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58"/>
        <w:gridCol w:w="1164"/>
        <w:gridCol w:w="1339"/>
        <w:gridCol w:w="1366"/>
        <w:gridCol w:w="2769"/>
        <w:gridCol w:w="1320"/>
      </w:tblGrid>
      <w:tr w:rsidR="0090468F" w14:paraId="07170E72" w14:textId="77777777" w:rsidTr="0090468F">
        <w:tc>
          <w:tcPr>
            <w:tcW w:w="1502" w:type="dxa"/>
          </w:tcPr>
          <w:p w14:paraId="437A9FB7" w14:textId="77C6DD84" w:rsidR="0090468F" w:rsidRDefault="0090468F">
            <w:r w:rsidRPr="0090468F">
              <w:t>Authors, year</w:t>
            </w:r>
          </w:p>
        </w:tc>
        <w:tc>
          <w:tcPr>
            <w:tcW w:w="1502" w:type="dxa"/>
          </w:tcPr>
          <w:p w14:paraId="524DFA7C" w14:textId="5306BB4E" w:rsidR="0090468F" w:rsidRDefault="0090468F">
            <w:r>
              <w:t>Dataset</w:t>
            </w:r>
          </w:p>
        </w:tc>
        <w:tc>
          <w:tcPr>
            <w:tcW w:w="1503" w:type="dxa"/>
          </w:tcPr>
          <w:p w14:paraId="148F3A12" w14:textId="6529A45A" w:rsidR="0090468F" w:rsidRDefault="0090468F">
            <w:r>
              <w:t>Pre-processing</w:t>
            </w:r>
          </w:p>
        </w:tc>
        <w:tc>
          <w:tcPr>
            <w:tcW w:w="1503" w:type="dxa"/>
          </w:tcPr>
          <w:p w14:paraId="55B381E8" w14:textId="4B71CF06" w:rsidR="0090468F" w:rsidRDefault="0090468F">
            <w:r>
              <w:t>Features</w:t>
            </w:r>
          </w:p>
        </w:tc>
        <w:tc>
          <w:tcPr>
            <w:tcW w:w="1503" w:type="dxa"/>
          </w:tcPr>
          <w:p w14:paraId="628B720D" w14:textId="49CB5E99" w:rsidR="0090468F" w:rsidRDefault="0090468F">
            <w:r>
              <w:t>Classification/Model/Algorithm</w:t>
            </w:r>
          </w:p>
        </w:tc>
        <w:tc>
          <w:tcPr>
            <w:tcW w:w="1503" w:type="dxa"/>
          </w:tcPr>
          <w:p w14:paraId="1AA35596" w14:textId="3E399CAA" w:rsidR="0090468F" w:rsidRDefault="0090468F">
            <w:r>
              <w:t>Results</w:t>
            </w:r>
          </w:p>
        </w:tc>
      </w:tr>
      <w:tr w:rsidR="0090468F" w14:paraId="3651857E" w14:textId="77777777" w:rsidTr="0090468F">
        <w:tc>
          <w:tcPr>
            <w:tcW w:w="1502" w:type="dxa"/>
          </w:tcPr>
          <w:p w14:paraId="7783C64B" w14:textId="264615AB" w:rsidR="0090468F" w:rsidRDefault="0090468F" w:rsidP="0090468F">
            <w:r>
              <w:t>Salim lahmiri</w:t>
            </w:r>
            <w:r w:rsidR="0066643A">
              <w:t xml:space="preserve"> et al.,</w:t>
            </w:r>
            <w:r w:rsidRPr="0090468F">
              <w:t>10 December 2021.</w:t>
            </w:r>
          </w:p>
          <w:p w14:paraId="3E0546EF" w14:textId="0BFB35C8" w:rsidR="0090468F" w:rsidRPr="0090468F" w:rsidRDefault="0090468F" w:rsidP="0090468F">
            <w:r>
              <w:t>[9]</w:t>
            </w:r>
          </w:p>
          <w:p w14:paraId="1A91F2AC" w14:textId="155B1353" w:rsidR="0090468F" w:rsidRDefault="0090468F"/>
        </w:tc>
        <w:tc>
          <w:tcPr>
            <w:tcW w:w="1502" w:type="dxa"/>
          </w:tcPr>
          <w:p w14:paraId="6C17805B" w14:textId="2E9112A2" w:rsidR="0090468F" w:rsidRDefault="0090468F">
            <w:r w:rsidRPr="0090468F">
              <w:t>The database is composed of expiration (EXP) set with 2638 cry signals (1319 healthy signals and 1319 unhealthy signals) and inspiration set (INS) with 1860 cry signals (930 healthy signals and 930 unhealthy</w:t>
            </w:r>
          </w:p>
        </w:tc>
        <w:tc>
          <w:tcPr>
            <w:tcW w:w="1503" w:type="dxa"/>
          </w:tcPr>
          <w:p w14:paraId="5CA41506" w14:textId="0E849317" w:rsidR="0090468F" w:rsidRDefault="0090468F">
            <w:r>
              <w:t>-</w:t>
            </w:r>
          </w:p>
        </w:tc>
        <w:tc>
          <w:tcPr>
            <w:tcW w:w="1503" w:type="dxa"/>
          </w:tcPr>
          <w:p w14:paraId="21A88280" w14:textId="77777777" w:rsidR="0090468F" w:rsidRDefault="00472FB5">
            <w:r>
              <w:t>Comparison of model accuracy.</w:t>
            </w:r>
          </w:p>
          <w:p w14:paraId="1DC76BA9" w14:textId="58A33FA4" w:rsidR="00472FB5" w:rsidRDefault="00472FB5">
            <w:r>
              <w:t>(Complete paper not available)</w:t>
            </w:r>
          </w:p>
        </w:tc>
        <w:tc>
          <w:tcPr>
            <w:tcW w:w="1503" w:type="dxa"/>
          </w:tcPr>
          <w:p w14:paraId="0679FC21" w14:textId="4F0ACB72" w:rsidR="0090468F" w:rsidRDefault="0090468F">
            <w:r w:rsidRPr="0090468F">
              <w:t>deep feedforward neural networks (DFFNN), long short-term memory (LSTM) neural networks, and convolutional neural networks (CNN).</w:t>
            </w:r>
          </w:p>
        </w:tc>
        <w:tc>
          <w:tcPr>
            <w:tcW w:w="1503" w:type="dxa"/>
          </w:tcPr>
          <w:p w14:paraId="26EA438A" w14:textId="77777777" w:rsidR="0090468F" w:rsidRDefault="00472FB5">
            <w:r>
              <w:t>-</w:t>
            </w:r>
          </w:p>
          <w:p w14:paraId="10CA2747" w14:textId="45ED22D6" w:rsidR="00472FB5" w:rsidRDefault="00472FB5">
            <w:r>
              <w:t>(Complete paper not available)</w:t>
            </w:r>
          </w:p>
        </w:tc>
      </w:tr>
      <w:tr w:rsidR="0090468F" w14:paraId="40F533C2" w14:textId="77777777" w:rsidTr="0090468F">
        <w:tc>
          <w:tcPr>
            <w:tcW w:w="1502" w:type="dxa"/>
          </w:tcPr>
          <w:p w14:paraId="34DF0A94" w14:textId="11AB5160" w:rsidR="0090468F" w:rsidRDefault="0090468F">
            <w:r w:rsidRPr="0090468F">
              <w:t>WAHEB A.</w:t>
            </w:r>
            <w:r w:rsidR="0066643A">
              <w:t>,</w:t>
            </w:r>
            <w:r w:rsidRPr="0090468F">
              <w:t xml:space="preserve"> JABBAR</w:t>
            </w:r>
            <w:r w:rsidR="0066643A">
              <w:t xml:space="preserve"> et</w:t>
            </w:r>
            <w:r w:rsidR="00535523">
              <w:t>.</w:t>
            </w:r>
            <w:r w:rsidR="0066643A">
              <w:t xml:space="preserve"> </w:t>
            </w:r>
            <w:r w:rsidR="00535523">
              <w:t>A</w:t>
            </w:r>
            <w:r w:rsidR="0066643A">
              <w:t>l</w:t>
            </w:r>
            <w:r w:rsidR="00535523">
              <w:t>.,</w:t>
            </w:r>
          </w:p>
          <w:p w14:paraId="1AF48C3A" w14:textId="77777777" w:rsidR="0066643A" w:rsidRDefault="0066643A">
            <w:r w:rsidRPr="0066643A">
              <w:t>July 12, 2019</w:t>
            </w:r>
          </w:p>
          <w:p w14:paraId="707AFD2D" w14:textId="19BC2190" w:rsidR="00B327FA" w:rsidRDefault="00B327FA">
            <w:r>
              <w:t>[10]</w:t>
            </w:r>
          </w:p>
        </w:tc>
        <w:tc>
          <w:tcPr>
            <w:tcW w:w="1502" w:type="dxa"/>
          </w:tcPr>
          <w:p w14:paraId="394F8F59" w14:textId="1E6864C4" w:rsidR="0090468F" w:rsidRDefault="0066643A">
            <w:r>
              <w:t>-</w:t>
            </w:r>
          </w:p>
        </w:tc>
        <w:tc>
          <w:tcPr>
            <w:tcW w:w="1503" w:type="dxa"/>
          </w:tcPr>
          <w:p w14:paraId="3C3B27AB" w14:textId="3EAA1806" w:rsidR="0090468F" w:rsidRDefault="0066643A">
            <w:r>
              <w:t>-</w:t>
            </w:r>
          </w:p>
        </w:tc>
        <w:tc>
          <w:tcPr>
            <w:tcW w:w="1503" w:type="dxa"/>
          </w:tcPr>
          <w:p w14:paraId="12FB889A" w14:textId="375CACF4" w:rsidR="0090468F" w:rsidRDefault="0090468F">
            <w:r>
              <w:t>Check state of baby</w:t>
            </w:r>
            <w:r w:rsidR="00EE1693">
              <w:t>.</w:t>
            </w:r>
          </w:p>
          <w:p w14:paraId="74C809B5" w14:textId="7963EFD8" w:rsidR="00EE1693" w:rsidRDefault="00EE1693">
            <w:r>
              <w:t>Real time monitoring.</w:t>
            </w:r>
          </w:p>
          <w:p w14:paraId="477CBCA6" w14:textId="77777777" w:rsidR="00EE1693" w:rsidRDefault="00EE1693">
            <w:r w:rsidRPr="00EE1693">
              <w:t>good baby surrounding conditions (temperature, humidity)</w:t>
            </w:r>
            <w:r>
              <w:t>.</w:t>
            </w:r>
          </w:p>
          <w:p w14:paraId="446D98E6" w14:textId="700BCDF4" w:rsidR="0066643A" w:rsidRDefault="0066643A">
            <w:r>
              <w:t>Cradle swing turns on when the baby is crying and swings, also fan to regulate temperature and music to sooth the baby.</w:t>
            </w:r>
          </w:p>
        </w:tc>
        <w:tc>
          <w:tcPr>
            <w:tcW w:w="1503" w:type="dxa"/>
          </w:tcPr>
          <w:p w14:paraId="072ED6D2" w14:textId="77777777" w:rsidR="0090468F" w:rsidRDefault="00EE1693">
            <w:r>
              <w:t>Algorithm 1 Monitoring and Control Algorithm for IoT-BBMS (In the paper Pg No 10)</w:t>
            </w:r>
          </w:p>
          <w:p w14:paraId="67509C5C" w14:textId="77777777" w:rsidR="00EE1693" w:rsidRDefault="00EE1693">
            <w:r>
              <w:t>Flowchart of the system (Pg No 11)</w:t>
            </w:r>
          </w:p>
          <w:p w14:paraId="3CB3431E" w14:textId="77777777" w:rsidR="00EE1693" w:rsidRDefault="00EE1693" w:rsidP="00EE1693">
            <w:r>
              <w:t>Adafruit MQTT server and</w:t>
            </w:r>
          </w:p>
          <w:p w14:paraId="77814931" w14:textId="77777777" w:rsidR="00EE1693" w:rsidRDefault="00EE1693" w:rsidP="00EE1693">
            <w:r>
              <w:t>MQTT Dash mobile applications</w:t>
            </w:r>
          </w:p>
          <w:p w14:paraId="2A6D8CA9" w14:textId="77777777" w:rsidR="00EE1693" w:rsidRDefault="00EE1693" w:rsidP="00EE1693">
            <w:r w:rsidRPr="00EE1693">
              <w:t>NodeMCU microcontroller</w:t>
            </w:r>
          </w:p>
          <w:p w14:paraId="3B8F77DC" w14:textId="475D5694" w:rsidR="00EE1693" w:rsidRDefault="00EE1693" w:rsidP="00EE1693"/>
        </w:tc>
        <w:tc>
          <w:tcPr>
            <w:tcW w:w="1503" w:type="dxa"/>
          </w:tcPr>
          <w:p w14:paraId="09F617A1" w14:textId="1DB8B312" w:rsidR="0090468F" w:rsidRDefault="00EE1693">
            <w:r>
              <w:t>IFTTT mobile application to notify the user that crying is detected on the baby monitoring system</w:t>
            </w:r>
          </w:p>
        </w:tc>
      </w:tr>
      <w:tr w:rsidR="0090468F" w14:paraId="25FC3B7D" w14:textId="77777777" w:rsidTr="0090468F">
        <w:tc>
          <w:tcPr>
            <w:tcW w:w="1502" w:type="dxa"/>
          </w:tcPr>
          <w:p w14:paraId="5EA47E00" w14:textId="2FAF4305" w:rsidR="0090468F" w:rsidRDefault="0066643A">
            <w:r>
              <w:t>Salim lahmiri</w:t>
            </w:r>
            <w:r w:rsidR="00535523">
              <w:t xml:space="preserve"> er. Al</w:t>
            </w:r>
            <w:r>
              <w:t>.,</w:t>
            </w:r>
          </w:p>
          <w:p w14:paraId="5E031A19" w14:textId="5F156EF0" w:rsidR="00B327FA" w:rsidRDefault="00B327FA">
            <w:r>
              <w:lastRenderedPageBreak/>
              <w:t>[13]</w:t>
            </w:r>
          </w:p>
          <w:p w14:paraId="19CF8321" w14:textId="01D9BCEF" w:rsidR="0066643A" w:rsidRDefault="0066643A">
            <w:r w:rsidRPr="0066643A">
              <w:t>April 2021</w:t>
            </w:r>
          </w:p>
        </w:tc>
        <w:tc>
          <w:tcPr>
            <w:tcW w:w="1502" w:type="dxa"/>
          </w:tcPr>
          <w:p w14:paraId="070B6BC1" w14:textId="77777777" w:rsidR="0066643A" w:rsidRDefault="0066643A" w:rsidP="0066643A">
            <w:r>
              <w:lastRenderedPageBreak/>
              <w:t xml:space="preserve">The database is </w:t>
            </w:r>
            <w:r>
              <w:lastRenderedPageBreak/>
              <w:t>composed of two sets: expiration (EXP) set</w:t>
            </w:r>
          </w:p>
          <w:p w14:paraId="5C318A47" w14:textId="77777777" w:rsidR="0066643A" w:rsidRDefault="0066643A" w:rsidP="0066643A">
            <w:r>
              <w:t>and inspiration (INS) set. The EXP set has 2638 cry signals and</w:t>
            </w:r>
          </w:p>
          <w:p w14:paraId="7392A45A" w14:textId="77777777" w:rsidR="0066643A" w:rsidRDefault="0066643A" w:rsidP="0066643A">
            <w:r>
              <w:t>INS set has 1860 cry signals. Specifically, there are 1319 healthy</w:t>
            </w:r>
          </w:p>
          <w:p w14:paraId="5BB7F360" w14:textId="77777777" w:rsidR="0066643A" w:rsidRDefault="0066643A" w:rsidP="0066643A">
            <w:r>
              <w:t>signals and 1319 unhealthy signals in the EXP set. Moreover,</w:t>
            </w:r>
          </w:p>
          <w:p w14:paraId="3B008C42" w14:textId="77777777" w:rsidR="0066643A" w:rsidRDefault="0066643A" w:rsidP="0066643A">
            <w:r>
              <w:t>there are 930 healthy signals and 930 unhealthy signals in the</w:t>
            </w:r>
          </w:p>
          <w:p w14:paraId="48E640CF" w14:textId="1F118669" w:rsidR="0090468F" w:rsidRDefault="0066643A" w:rsidP="0066643A">
            <w:r>
              <w:t>INS set</w:t>
            </w:r>
          </w:p>
        </w:tc>
        <w:tc>
          <w:tcPr>
            <w:tcW w:w="1503" w:type="dxa"/>
          </w:tcPr>
          <w:p w14:paraId="040C5111" w14:textId="77777777" w:rsidR="0066643A" w:rsidRDefault="0066643A" w:rsidP="0066643A">
            <w:r>
              <w:lastRenderedPageBreak/>
              <w:t xml:space="preserve">signal denoising, artifact </w:t>
            </w:r>
            <w:r>
              <w:lastRenderedPageBreak/>
              <w:t>removing, and segmentation to separate expiration and</w:t>
            </w:r>
          </w:p>
          <w:p w14:paraId="44512B67" w14:textId="678EAFB9" w:rsidR="0090468F" w:rsidRDefault="0066643A" w:rsidP="0066643A">
            <w:r>
              <w:t>inspiration episodes</w:t>
            </w:r>
          </w:p>
        </w:tc>
        <w:tc>
          <w:tcPr>
            <w:tcW w:w="1503" w:type="dxa"/>
          </w:tcPr>
          <w:p w14:paraId="144E1221" w14:textId="77777777" w:rsidR="0066643A" w:rsidRDefault="0066643A" w:rsidP="0066643A">
            <w:r>
              <w:lastRenderedPageBreak/>
              <w:t xml:space="preserve">cry audio signals of healthy </w:t>
            </w:r>
            <w:r>
              <w:lastRenderedPageBreak/>
              <w:t>infants from those with respiratory distress syndrome</w:t>
            </w:r>
          </w:p>
          <w:p w14:paraId="0355A909" w14:textId="77777777" w:rsidR="0090468F" w:rsidRDefault="0090468F"/>
          <w:p w14:paraId="78FADEF6" w14:textId="2EEED2EC" w:rsidR="0066643A" w:rsidRDefault="0066643A">
            <w:r>
              <w:t>Mel-frequency cepstral coefficients, tilt, and rhythm features</w:t>
            </w:r>
          </w:p>
        </w:tc>
        <w:tc>
          <w:tcPr>
            <w:tcW w:w="1503" w:type="dxa"/>
          </w:tcPr>
          <w:p w14:paraId="129438F3" w14:textId="77777777" w:rsidR="0066643A" w:rsidRDefault="0066643A" w:rsidP="0066643A">
            <w:r>
              <w:lastRenderedPageBreak/>
              <w:t>CAD system based on cepstrum analysis</w:t>
            </w:r>
          </w:p>
          <w:p w14:paraId="72168606" w14:textId="77777777" w:rsidR="0066643A" w:rsidRDefault="0066643A" w:rsidP="0066643A">
            <w:r>
              <w:lastRenderedPageBreak/>
              <w:t>DFFNN for infant cry signal classification (USED)</w:t>
            </w:r>
          </w:p>
          <w:p w14:paraId="4B488DAF" w14:textId="49425ECE" w:rsidR="00274EE1" w:rsidRDefault="00274EE1" w:rsidP="0066643A"/>
        </w:tc>
        <w:tc>
          <w:tcPr>
            <w:tcW w:w="1503" w:type="dxa"/>
          </w:tcPr>
          <w:p w14:paraId="1E531F17" w14:textId="2C9BD8EE" w:rsidR="0090468F" w:rsidRDefault="00274EE1">
            <w:r>
              <w:lastRenderedPageBreak/>
              <w:t xml:space="preserve">DFFNN outperforms miles </w:t>
            </w:r>
            <w:r>
              <w:lastRenderedPageBreak/>
              <w:t>better compared with SVM, PNN, NB</w:t>
            </w:r>
          </w:p>
          <w:p w14:paraId="71DDF15C" w14:textId="77777777" w:rsidR="00274EE1" w:rsidRDefault="00274EE1"/>
          <w:p w14:paraId="75DC7B1C" w14:textId="77777777" w:rsidR="00274EE1" w:rsidRDefault="00274EE1" w:rsidP="00274EE1">
            <w:r>
              <w:t>DFFNN, SVM, NB, PNN following 10-fold cross-validation protocol when applied to</w:t>
            </w:r>
          </w:p>
          <w:p w14:paraId="266BE57F" w14:textId="77777777" w:rsidR="00274EE1" w:rsidRDefault="00274EE1" w:rsidP="00274EE1">
            <w:r>
              <w:t>EXP and INS sets</w:t>
            </w:r>
          </w:p>
          <w:p w14:paraId="14500A96" w14:textId="77777777" w:rsidR="00274EE1" w:rsidRDefault="00274EE1" w:rsidP="00274EE1">
            <w:r>
              <w:t>A)</w:t>
            </w:r>
          </w:p>
          <w:p w14:paraId="5DB2E0FA" w14:textId="77777777" w:rsidR="00274EE1" w:rsidRDefault="00274EE1" w:rsidP="00274EE1">
            <w:r>
              <w:t>the problem of classifying EXP cry signals, the DFFNN, SVM, NB, and PNN achieved an accuracy of 99.92%±0.00, 61.15%±0.04, 58.11%±0.01, and 56.71%±0.01, respectively. In addition, the obtained sensitivity is 99.85%±0.00, 61.03%±0.04, 56.31%±0.01, and 57.70%±0.03, respectively</w:t>
            </w:r>
            <w:r>
              <w:lastRenderedPageBreak/>
              <w:t>, for DFFNN, SVM, NB, and PNN. In terms of specificity, the DFFNN, SVM, NB, and PNN obtained 100%, 61.27%±0.05, and 59.93%±0.02, and 55.72%±0.02, respectively.</w:t>
            </w:r>
          </w:p>
          <w:p w14:paraId="326DB169" w14:textId="77777777" w:rsidR="00274EE1" w:rsidRDefault="00274EE1" w:rsidP="00274EE1">
            <w:r>
              <w:t>B)</w:t>
            </w:r>
          </w:p>
          <w:p w14:paraId="353BD3C6" w14:textId="77777777" w:rsidR="00274EE1" w:rsidRDefault="00274EE1" w:rsidP="00274EE1">
            <w:r>
              <w:t>the problem of classifying INS cry signals, the DFFNN achieved perfect accuracy, sensitivity, and specificity. The linear SVM, NB, and PNN, respectively, achieved an accuracy of 59.57%±0.01, 55.46%±0.02, and 52.63%±0.05, a sensitivity of 58.82%±0.04, 55.84%±0.01, and 47.10%±0.0</w:t>
            </w:r>
            <w:r>
              <w:lastRenderedPageBreak/>
              <w:t>7, and a specificity of 60.32%±0.04, 55.08%±0.02, and 58.17%±0.06.</w:t>
            </w:r>
          </w:p>
          <w:p w14:paraId="39705867" w14:textId="53382979" w:rsidR="00274EE1" w:rsidRDefault="00274EE1" w:rsidP="00274EE1">
            <w:r>
              <w:t>[Graph in Paper]</w:t>
            </w:r>
          </w:p>
        </w:tc>
      </w:tr>
    </w:tbl>
    <w:p w14:paraId="4BD98720" w14:textId="0993091C" w:rsidR="00FA259F" w:rsidRDefault="00FA259F"/>
    <w:p w14:paraId="68D126AD" w14:textId="46FA59DF" w:rsidR="00274EE1" w:rsidRDefault="00B327FA">
      <w:r>
        <w:t>References</w:t>
      </w:r>
    </w:p>
    <w:p w14:paraId="7F27A1F6" w14:textId="77777777" w:rsidR="00B327FA" w:rsidRDefault="00B327FA" w:rsidP="00B327FA">
      <w:r>
        <w:t xml:space="preserve">[9] </w:t>
      </w:r>
      <w:r>
        <w:tab/>
        <w:t>Salim Lahmiri, Chakib Tadj, Christian Gargour, Stelios Bekiros,</w:t>
      </w:r>
    </w:p>
    <w:p w14:paraId="2E7D5028" w14:textId="77777777" w:rsidR="00B327FA" w:rsidRDefault="00B327FA" w:rsidP="00B327FA">
      <w:pPr>
        <w:ind w:firstLine="720"/>
      </w:pPr>
      <w:r>
        <w:t>Deep learning systems for automatic diagnosis of infant cry signals,</w:t>
      </w:r>
    </w:p>
    <w:p w14:paraId="1878D6B1" w14:textId="77777777" w:rsidR="00B327FA" w:rsidRDefault="00B327FA" w:rsidP="00B327FA">
      <w:pPr>
        <w:ind w:firstLine="720"/>
      </w:pPr>
      <w:r>
        <w:t>Chaos, Solitons &amp; Fractals,Volume 154,2022,111700,</w:t>
      </w:r>
    </w:p>
    <w:p w14:paraId="0D56938F" w14:textId="61488444" w:rsidR="00B327FA" w:rsidRDefault="00B327FA" w:rsidP="00B327FA">
      <w:pPr>
        <w:ind w:firstLine="720"/>
      </w:pPr>
      <w:r>
        <w:t>ISSN 0960-0779,</w:t>
      </w:r>
    </w:p>
    <w:p w14:paraId="36070DAE" w14:textId="47A4920B" w:rsidR="00B327FA" w:rsidRDefault="00B327FA" w:rsidP="00B327FA"/>
    <w:p w14:paraId="0F8394EE" w14:textId="3E847887" w:rsidR="00B327FA" w:rsidRDefault="00B327FA" w:rsidP="00B327FA">
      <w:pPr>
        <w:ind w:left="720" w:hanging="720"/>
      </w:pPr>
      <w:r>
        <w:t xml:space="preserve">[10] </w:t>
      </w:r>
      <w:r>
        <w:tab/>
      </w:r>
      <w:r w:rsidRPr="00B327FA">
        <w:t>W. A. Jabbar, H. K. Shang, S. N. I. S. Hamid, A. A. Almohammedi, R. M. Ramli and M. A. H. Ali, "IoT-BBMS: Internet of Things-Based Baby Monitoring System for Smart Cradle," in IEEE Access, vol. 7, pp. 93791-93805, 2019, doi: 10.1109/ACCESS.2019.2928481.</w:t>
      </w:r>
      <w:r>
        <w:t xml:space="preserve"> (pp: 10-13)</w:t>
      </w:r>
    </w:p>
    <w:p w14:paraId="7B10AAB5" w14:textId="4971CF86" w:rsidR="00B327FA" w:rsidRDefault="00B327FA" w:rsidP="00B327FA"/>
    <w:p w14:paraId="2E332591" w14:textId="237658D0" w:rsidR="00B327FA" w:rsidRDefault="00B327FA" w:rsidP="00B327FA">
      <w:pPr>
        <w:ind w:left="720" w:hanging="720"/>
      </w:pPr>
      <w:r>
        <w:t>[13]</w:t>
      </w:r>
      <w:r>
        <w:tab/>
      </w:r>
      <w:r>
        <w:rPr>
          <w:rFonts w:ascii="Arial" w:hAnsi="Arial" w:cs="Arial"/>
          <w:color w:val="222222"/>
          <w:shd w:val="clear" w:color="auto" w:fill="FFFFFF"/>
        </w:rPr>
        <w:t>S. Lahmiri, C. Tadj and C. Gargour, "Biomedical Diagnosis of Infant Cry Signal Based on Analysis of Cepstrum by Deep Feedforward Artificial Neural Networks," in IEEE Instrumentation &amp; Measurement Magazine, vol. 24, no. 2, pp. 24-29, April 2021, doi: 10.1109/MIM.2021.9400952.</w:t>
      </w:r>
    </w:p>
    <w:p w14:paraId="0D0CF891" w14:textId="77777777" w:rsidR="00B327FA" w:rsidRDefault="00B327FA" w:rsidP="00B327FA"/>
    <w:p w14:paraId="55887034" w14:textId="77777777" w:rsidR="00B327FA" w:rsidRDefault="00B327FA" w:rsidP="00B327FA"/>
    <w:sectPr w:rsidR="00B32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1C"/>
    <w:rsid w:val="00206D1C"/>
    <w:rsid w:val="00274EE1"/>
    <w:rsid w:val="00472FB5"/>
    <w:rsid w:val="00535523"/>
    <w:rsid w:val="0066643A"/>
    <w:rsid w:val="0090468F"/>
    <w:rsid w:val="00B327FA"/>
    <w:rsid w:val="00EE1693"/>
    <w:rsid w:val="00FA2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B14D"/>
  <w15:chartTrackingRefBased/>
  <w15:docId w15:val="{8D2B226E-3363-4B63-8E4A-88C9D033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22935">
      <w:bodyDiv w:val="1"/>
      <w:marLeft w:val="0"/>
      <w:marRight w:val="0"/>
      <w:marTop w:val="0"/>
      <w:marBottom w:val="0"/>
      <w:divBdr>
        <w:top w:val="none" w:sz="0" w:space="0" w:color="auto"/>
        <w:left w:val="none" w:sz="0" w:space="0" w:color="auto"/>
        <w:bottom w:val="none" w:sz="0" w:space="0" w:color="auto"/>
        <w:right w:val="none" w:sz="0" w:space="0" w:color="auto"/>
      </w:divBdr>
    </w:div>
    <w:div w:id="411241780">
      <w:bodyDiv w:val="1"/>
      <w:marLeft w:val="0"/>
      <w:marRight w:val="0"/>
      <w:marTop w:val="0"/>
      <w:marBottom w:val="0"/>
      <w:divBdr>
        <w:top w:val="none" w:sz="0" w:space="0" w:color="auto"/>
        <w:left w:val="none" w:sz="0" w:space="0" w:color="auto"/>
        <w:bottom w:val="none" w:sz="0" w:space="0" w:color="auto"/>
        <w:right w:val="none" w:sz="0" w:space="0" w:color="auto"/>
      </w:divBdr>
      <w:divsChild>
        <w:div w:id="1045373635">
          <w:marLeft w:val="0"/>
          <w:marRight w:val="0"/>
          <w:marTop w:val="0"/>
          <w:marBottom w:val="0"/>
          <w:divBdr>
            <w:top w:val="none" w:sz="0" w:space="0" w:color="auto"/>
            <w:left w:val="none" w:sz="0" w:space="0" w:color="auto"/>
            <w:bottom w:val="none" w:sz="0" w:space="0" w:color="auto"/>
            <w:right w:val="none" w:sz="0" w:space="0" w:color="auto"/>
          </w:divBdr>
        </w:div>
      </w:divsChild>
    </w:div>
    <w:div w:id="697581492">
      <w:bodyDiv w:val="1"/>
      <w:marLeft w:val="0"/>
      <w:marRight w:val="0"/>
      <w:marTop w:val="0"/>
      <w:marBottom w:val="0"/>
      <w:divBdr>
        <w:top w:val="none" w:sz="0" w:space="0" w:color="auto"/>
        <w:left w:val="none" w:sz="0" w:space="0" w:color="auto"/>
        <w:bottom w:val="none" w:sz="0" w:space="0" w:color="auto"/>
        <w:right w:val="none" w:sz="0" w:space="0" w:color="auto"/>
      </w:divBdr>
    </w:div>
    <w:div w:id="135098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dc:creator>
  <cp:keywords/>
  <dc:description/>
  <cp:lastModifiedBy>Vishwanath</cp:lastModifiedBy>
  <cp:revision>5</cp:revision>
  <dcterms:created xsi:type="dcterms:W3CDTF">2022-10-09T14:56:00Z</dcterms:created>
  <dcterms:modified xsi:type="dcterms:W3CDTF">2022-10-10T07:32:00Z</dcterms:modified>
</cp:coreProperties>
</file>