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3D1CD" w14:textId="4939A665" w:rsidR="00DF4F9D" w:rsidRDefault="00597DFE">
      <w:r>
        <w:t>acbjac</w:t>
      </w:r>
    </w:p>
    <w:sectPr w:rsidR="00DF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22"/>
    <w:rsid w:val="00543922"/>
    <w:rsid w:val="00597DFE"/>
    <w:rsid w:val="00D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D286"/>
  <w15:chartTrackingRefBased/>
  <w15:docId w15:val="{2E322F62-DB96-43B3-8FC2-EAB37BD6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Vishwashish Jha</dc:creator>
  <cp:keywords/>
  <dc:description/>
  <cp:lastModifiedBy>Vishwashish Jha</cp:lastModifiedBy>
  <cp:revision>2</cp:revision>
  <dcterms:created xsi:type="dcterms:W3CDTF">2021-04-28T08:08:00Z</dcterms:created>
  <dcterms:modified xsi:type="dcterms:W3CDTF">2021-04-28T08:08:00Z</dcterms:modified>
</cp:coreProperties>
</file>