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68"/>
        </w:rPr>
        <w:t>ALTERA</w:t>
      </w:r>
    </w:p>
    <w:p>
      <w:pPr>
        <w:jc w:val="center"/>
      </w:pPr>
      <w:r>
        <w:rPr>
          <w:b/>
          <w:color w:val="1F4E79"/>
          <w:sz w:val="46"/>
        </w:rPr>
        <w:t>Hybrid Cognitive Scheduler</w:t>
      </w:r>
    </w:p>
    <w:p>
      <w:pPr>
        <w:jc w:val="center"/>
      </w:pPr>
      <w:r>
        <w:rPr>
          <w:color w:val="595959"/>
          <w:sz w:val="32"/>
        </w:rPr>
        <w:t>Implementation &amp; Evaluation Specification</w:t>
      </w:r>
    </w:p>
    <w:p/>
    <w:p>
      <w:pPr>
        <w:jc w:val="center"/>
      </w:pPr>
      <w:r>
        <w:rPr>
          <w:i/>
        </w:rPr>
        <w:t>SIH 2026 | Simulation-based research prototype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/>
            <w:r>
              <w:rPr>
                <w:b/>
                <w:color w:val="17365D"/>
              </w:rPr>
              <w:t xml:space="preserve">Purpose: </w:t>
            </w:r>
            <w:r>
              <w:t>A refined implementation blueprint for the rule-constrained, learning-based scheduler, including validation of the seven proposed formulas, training workflow, evaluation protocol, software modules, and staged delivery plan.</w:t>
            </w:r>
          </w:p>
        </w:tc>
      </w:tr>
    </w:tbl>
    <w:p/>
    <w:p>
      <w:pPr>
        <w:spacing w:before="800"/>
        <w:jc w:val="center"/>
      </w:pPr>
      <w:r>
        <w:rPr>
          <w:sz w:val="20"/>
        </w:rPr>
        <w:t>Version 1.0  •  27 September 2026</w:t>
      </w:r>
    </w:p>
    <w:p>
      <w:r>
        <w:br w:type="page"/>
      </w:r>
    </w:p>
    <w:p>
      <w:pPr>
        <w:pStyle w:val="Heading1"/>
      </w:pPr>
      <w:r>
        <w:t>Document control and scope</w:t>
      </w:r>
    </w:p>
    <w:p>
      <w:r>
        <w:t>This document consolidates the hybrid architecture described in the supplied 10-page ALTERA architecture PDF with the seven proposed metrics supplied in the request. The architecture source proposes a rule-based cognitive doctrine, an LSTM that estimates per-band utility, candidate masking, rule-based dwell, imitation learning from the existing heuristic, and optional PPO fine-tuning.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System under design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ALTERA hybrid cognitive scheduler in a synthetic/simulated RF environment.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Primary output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 valid discrete band-selection action; dwell is selected by a separate rule-based controller in v1.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Action-space assumption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128 candidate bands, only if the current environment actually exposes 128 discrete bands. Confirm against the simulator configuration.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Primary development objective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Demonstrate measurable scheduling performance against the existing heuristic baseline on held-out simulated scenarios.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Not claimed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Operational receiver performance, real-world interception capability, or field validation. These require separate evidence and hardware testing.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Recommended architecture: preserve the heuristic scheduler as the rule engine and teacher; use an LSTM policy/value model to exploit temporal observations; apply a valid-action mask; keep dwell rule-based for the first version; and add PPO only after a supervised imitation baseline is stable.</w:t>
      </w:r>
    </w:p>
    <w:p>
      <w:r>
        <w:t>The seven proposed formulas are not all interchangeable and should not all be used as training objectives. They belong to different layers: receiver/detector performance, end-to-end scheduling outcomes, reinforcement-learning optimization, and model diagnostics. The recommended core evaluation set is interception rate, event-level interception probability or recall, detection probability and false-alarm probability (where detector-level labels exist), reward/cost, and coverage/latency/redundancy. Accuracy and intercept-time error are supplementary and must be carefully defined.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/>
            <w:r>
              <w:rPr>
                <w:b/>
                <w:color w:val="17365D"/>
              </w:rPr>
              <w:t xml:space="preserve">Key formula correction: </w:t>
            </w:r>
            <w:r>
              <w:t>The proposed Pd, Pfa, sensitivity, average interception rate, episodic reward, accuracy, and MAE formulas are broadly valid under stated definitions. Important caveats: count independent/defined opportunities, avoid treating band-time cells as independent events, use a clear unit for rate, include episode aggregation choices, and do not use classification accuracy as a substitute for detection or scheduler success.</w:t>
            </w:r>
          </w:p>
        </w:tc>
      </w:tr>
    </w:tbl>
    <w:p/>
    <w:p>
      <w:pPr>
        <w:pStyle w:val="Heading1"/>
      </w:pPr>
      <w:r>
        <w:t>1. Architecture overview</w:t>
      </w:r>
    </w:p>
    <w:p>
      <w:r>
        <w:t>The design principle is: “Rules control the doctrine; ML controls decisions within that doctrine.” The rules define what modes and actions are admissible; the learned model estimates which admissible band is valuable under the recent observation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v1 implementation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ALTERA environment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Simulated emitters, receiver/sensor behavior, signal/noise conditions, time progression, ground truth.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Existing simulator, wrapped behind a stable reset/step interface.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Observation/state builder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Construct current features and fixed-length history from environment-visible observations.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Normalize and validate features; do not leak hidden ground truth into policy input.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Cognitive doctrine / rule engine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Select mode (explore, investigate, track, relocate) and enforce hard/soft constraints.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Existing heuristic logic, refactored into testable functions.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LSTM decision model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Estimate a utility/logit for each candidate band using recent state sequence.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LSTM encoder plus 128-output head, if 128-band assumption is confirmed.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Action mask and selector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Remove invalid actions and select/sample from remaining valid actions.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Mask invalid logits before softmax; deterministic argmax for evaluation.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Dwell controller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Select scan duration using confidence/evidence and doctrine.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Rule-based discrete dwell schedule; calibrate units to simulator.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Feedback and logging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Advance simulation, record detection/interception outcomes, update state and metrics.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Structured episode logs and reproducible seeds.</w:t>
            </w:r>
          </w:p>
        </w:tc>
      </w:tr>
    </w:tbl>
    <w:p/>
    <w:p>
      <w:pPr>
        <w:pStyle w:val="Heading2"/>
      </w:pPr>
      <w:r>
        <w:t>1.1 Runtime sequence</w:t>
      </w:r>
    </w:p>
    <w:p>
      <w:pPr>
        <w:pStyle w:val="ListNumber"/>
        <w:spacing w:after="60"/>
      </w:pPr>
      <w:r>
        <w:t>Reset the environment and initialize episode state, history buffer, scan counts, coverage and target/event bookkeeping.</w:t>
      </w:r>
    </w:p>
    <w:p>
      <w:pPr>
        <w:pStyle w:val="ListNumber"/>
        <w:spacing w:after="60"/>
      </w:pPr>
      <w:r>
        <w:t>Receive the observation available to the scheduler; construct the normalized state vector and update the sequence buffer.</w:t>
      </w:r>
    </w:p>
    <w:p>
      <w:pPr>
        <w:pStyle w:val="ListNumber"/>
        <w:spacing w:after="60"/>
      </w:pPr>
      <w:r>
        <w:t>Run the rule engine to determine operating mode and construct a candidate mask. Hard safety or simulator constraints must not be overridden by ML.</w:t>
      </w:r>
    </w:p>
    <w:p>
      <w:pPr>
        <w:pStyle w:val="ListNumber"/>
        <w:spacing w:after="60"/>
      </w:pPr>
      <w:r>
        <w:t>Pass the observation sequence through the LSTM. Produce one score/logit per band.</w:t>
      </w:r>
    </w:p>
    <w:p>
      <w:pPr>
        <w:pStyle w:val="ListNumber"/>
        <w:spacing w:after="60"/>
      </w:pPr>
      <w:r>
        <w:t>Apply the valid-action mask. If no valid action remains, invoke a documented fallback that relaxes only designated soft constraints; never relax hard safety constraints.</w:t>
      </w:r>
    </w:p>
    <w:p>
      <w:pPr>
        <w:pStyle w:val="ListNumber"/>
        <w:spacing w:after="60"/>
      </w:pPr>
      <w:r>
        <w:t>Select the band (sample from masked policy during RL training; use deterministic highest-probability valid action for evaluation).</w:t>
      </w:r>
    </w:p>
    <w:p>
      <w:pPr>
        <w:pStyle w:val="ListNumber"/>
        <w:spacing w:after="60"/>
      </w:pPr>
      <w:r>
        <w:t>Choose dwell using the rule-based dwell controller; execute the scan in the simulator.</w:t>
      </w:r>
    </w:p>
    <w:p>
      <w:pPr>
        <w:pStyle w:val="ListNumber"/>
        <w:spacing w:after="60"/>
      </w:pPr>
      <w:r>
        <w:t>Use simulator ground truth only for reward and offline evaluation, not as an unobservable policy feature.</w:t>
      </w:r>
    </w:p>
    <w:p>
      <w:pPr>
        <w:pStyle w:val="ListNumber"/>
        <w:spacing w:after="60"/>
      </w:pPr>
      <w:r>
        <w:t>Update coverage, history, detection/interception event records, episode reward/cost and diagnostics. Repeat until termination or truncation.</w:t>
      </w:r>
    </w:p>
    <w:p>
      <w:pPr>
        <w:pStyle w:val="Heading2"/>
      </w:pPr>
      <w:r>
        <w:t>1.2 Mode doctrine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Entry condition (to be calibrated)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Scheduler intent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Typical constraint/output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Explore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Coverage below target or insufficient recent evidence.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Acquire information across under-observed regions.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Favor valid, under-observed bands; avoid repeated scans unless justified.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Investigate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Recent evidence suggests a potentially present emitter/event.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Spend additional observation effort to resolve uncertainty.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Prioritize evidence-associated candidate bands; dwell may increase by rule.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Track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Repeated evidence or a track state exists in the simulator.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Maintain required observation continuity.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Permit revisits subject to track policy and revisit limits.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Relocate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Track quota/time reached, coverage policy requires movement, or doctrine requests diversity.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Move attention to another valid candidate region.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Exclude/penalize recent track bands as configured; ML chooses among remaining valid options.</w:t>
            </w:r>
          </w:p>
        </w:tc>
      </w:tr>
    </w:tbl>
    <w:p/>
    <w:p>
      <w:r>
        <w:t>The exact thresholds, revisit caps and dwell values are configurable hyperparameters, not universal constants. For example, a fixed “three revisits” rule should be treated as an initial experiment setting, not a validated operational doctrine.</w:t>
      </w:r>
    </w:p>
    <w:p>
      <w:pPr>
        <w:pStyle w:val="Heading1"/>
      </w:pPr>
      <w:r>
        <w:t>2. State, action, reward and episode definitions</w:t>
      </w:r>
    </w:p>
    <w:p>
      <w:pPr>
        <w:pStyle w:val="Heading2"/>
      </w:pPr>
      <w:r>
        <w:t>2.1 Observation/state design</w:t>
      </w:r>
    </w:p>
    <w:p>
      <w:r>
        <w:t>The policy input must contain only information that would be available to the scheduler at decision time. A practical initial feature schema is below; retain only fields supported by the current ALTERA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Feature group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Candidate features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Band state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Per-band recently observed flag, time since last scan, scan count, coverage/visit status.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 128-element vector or equivalent, if there are 128 bands. Normalize counts/times.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Detection evidence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Recent detection score/confidence, detection history or observable event evidence per band.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Define missing-value handling and ensure features reflect receiver observations, not simulator truth.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Global state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Current coverage fraction, elapsed episode fraction, total scan budget remaining.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Global features may be concatenated with per-band features or repeated as needed.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Doctrine state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Current mode, track status or remaining allowed track revisits, relocation flag.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Encode categorical variables consistently, e.g., one-hot.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Action history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Previous band, previous dwell, recent action sequence.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LSTM can use this history; avoid duplicating history excessively if state already summarizes it.</w:t>
            </w:r>
          </w:p>
        </w:tc>
      </w:tr>
    </w:tbl>
    <w:p/>
    <w:p>
      <w:r>
        <w:t>Use a fixed sequence length K initially (select by validation, not intuition alone). Each sequence is X_t = [o_(t-K+1), …, o_t]. Pad early episode history and provide a mask if needed. Standardize continuous features using training-set statistics only, then apply the same transform to validation/test.</w:t>
      </w:r>
    </w:p>
    <w:p>
      <w:pPr>
        <w:pStyle w:val="Heading2"/>
      </w:pPr>
      <w:r>
        <w:t>2.2 Action space</w:t>
      </w:r>
    </w:p>
    <w:p>
      <w:r>
        <w:t>v1 action: discrete band index a_t ∈ {0,…,N−1}, with N=128 only if confirmed by the environment. Dwell is selected by a separate deterministic/rule-based controller. This factorization reduces the initial learning problem.</w:t>
      </w:r>
    </w:p>
    <w:p>
      <w:r>
        <w:t>Do not silently encode dwell into the action as a 128×D joint action in v1. If dwell is later learned, compare a factored policy (band policy plus dwell head) against the staged design and update the mask, reward and action-space documentation.</w:t>
      </w:r>
    </w:p>
    <w:p>
      <w:pPr>
        <w:pStyle w:val="Heading2"/>
      </w:pPr>
      <w:r>
        <w:t>2.3 Reward and cost design</w:t>
      </w:r>
    </w:p>
    <w:p>
      <w:r>
        <w:t>Reward is a project-specific optimization signal, not a standardized physical metric. Keep the reward transparent, logged by component, and separate from the external evaluation metrics.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r_t = w_I · I(new valid interception) + w_D · D_t − w_F · FP_t − w_R · R_t − w_T · Δt_t − w_C · C_t</w:t>
      </w:r>
    </w:p>
    <w:p>
      <w:r>
        <w:t>This is a template, not a final numeric reward. Define each term precisely before training:</w:t>
      </w:r>
    </w:p>
    <w:p>
      <w:pPr>
        <w:pStyle w:val="ListBullet"/>
        <w:spacing w:after="40"/>
      </w:pPr>
      <w:r>
        <w:t>I(new valid interception): 1 only for a newly counted interception event under the event-deduplication convention; otherwise 0.</w:t>
      </w:r>
    </w:p>
    <w:p>
      <w:pPr>
        <w:pStyle w:val="ListBullet"/>
        <w:spacing w:after="40"/>
      </w:pPr>
      <w:r>
        <w:t>D_t: optional detector-level success contribution, if not double-counting the interception reward.</w:t>
      </w:r>
    </w:p>
    <w:p>
      <w:pPr>
        <w:pStyle w:val="ListBullet"/>
        <w:spacing w:after="40"/>
      </w:pPr>
      <w:r>
        <w:t>FP_t: false-alarm penalty using a defined false-alarm event or rate contribution.</w:t>
      </w:r>
    </w:p>
    <w:p>
      <w:pPr>
        <w:pStyle w:val="ListBullet"/>
        <w:spacing w:after="40"/>
      </w:pPr>
      <w:r>
        <w:t>R_t: redundant/unjustified revisit penalty; avoid penalizing legitimate tracking revisits.</w:t>
      </w:r>
    </w:p>
    <w:p>
      <w:pPr>
        <w:pStyle w:val="ListBullet"/>
        <w:spacing w:after="40"/>
      </w:pPr>
      <w:r>
        <w:t>Δt_t: elapsed simulated time or scan-time cost, with units stated.</w:t>
      </w:r>
    </w:p>
    <w:p>
      <w:pPr>
        <w:pStyle w:val="ListBullet"/>
        <w:spacing w:after="40"/>
      </w:pPr>
      <w:r>
        <w:t>C_t: any additional resource cost actually represented in the simulator.</w:t>
      </w:r>
    </w:p>
    <w:p>
      <w:r>
        <w:t>Choose weights using a documented scale/sensitivity study. Do not tune weights on the final test scenarios. Report reward components and real-world-style outcome metrics separately so a reward improvement cannot hide a decline in detection, coverage or latency.</w:t>
      </w:r>
    </w:p>
    <w:p>
      <w:pPr>
        <w:pStyle w:val="Heading2"/>
      </w:pPr>
      <w:r>
        <w:t>2.4 Episode and event definitions</w:t>
      </w:r>
    </w:p>
    <w:p>
      <w:pPr>
        <w:pStyle w:val="ListBullet"/>
        <w:spacing w:after="40"/>
      </w:pPr>
      <w:r>
        <w:t>Episode: one simulator run with a defined start, termination condition, emitter scenario and random seed.</w:t>
      </w:r>
    </w:p>
    <w:p>
      <w:pPr>
        <w:pStyle w:val="ListBullet"/>
        <w:spacing w:after="40"/>
      </w:pPr>
      <w:r>
        <w:t>Transmission opportunity: a ground-truth event that overlaps the receiver’s observable time/frequency conditions and is eligible for evaluation. State whether events outside the receiver’s configured range are excluded.</w:t>
      </w:r>
    </w:p>
    <w:p>
      <w:pPr>
        <w:pStyle w:val="ListBullet"/>
        <w:spacing w:after="40"/>
      </w:pPr>
      <w:r>
        <w:t>Distinct interception: a successful receiver observation assigned to a unique event ID under a fixed deduplication rule. Multiple pulses/observations from one event do not increase the distinct-event count.</w:t>
      </w:r>
    </w:p>
    <w:p>
      <w:pPr>
        <w:pStyle w:val="ListBullet"/>
        <w:spacing w:after="40"/>
      </w:pPr>
      <w:r>
        <w:t>Detection trial: one defined detector decision under H1 (signal present) or H0 (signal absent). Define whether the trial is a pulse, time-frequency cell, dwell window or event-level decision.</w:t>
      </w:r>
    </w:p>
    <w:p>
      <w:pPr>
        <w:pStyle w:val="ListBullet"/>
        <w:spacing w:after="40"/>
      </w:pPr>
      <w:r>
        <w:t>Time-to-intercept origin: use emitter/event onset as the primary origin; record censoring for events never intercepted by episode end.</w:t>
      </w:r>
    </w:p>
    <w:p>
      <w:pPr>
        <w:pStyle w:val="Heading1"/>
      </w:pPr>
      <w:r>
        <w:t>3. Validation of the seven proposed formulas</w:t>
      </w:r>
    </w:p>
    <w:p>
      <w:r>
        <w:t>The formulas below are reviewed as mathematical definitions, with their intended role in ALTERA. “Use” means include in the project’s evaluation/reporting set when the simulator supplies the required labels and events. It does not mean every formula belongs in the neural network loss or PPO reward.</w:t>
      </w:r>
    </w:p>
    <w:p>
      <w:pPr>
        <w:pStyle w:val="Heading2"/>
      </w:pPr>
      <w:r>
        <w:t>3.1 Summary: which formulas will we use?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Formula status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ALTERA decision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Probability of Detection (P_D)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with a well-defined H1 trial denominator.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as a core detector metric if per-trial ground truth and detector decisions are logged.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Probability of False Alarm (P_FA)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with a well-defined H0 trial denominator.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alongside P_D; report together and at fixed threshold/configuration.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Receiver sensitivity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Thermal-noise approximation is valid under its assumptions; notation should be refined.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Supporting simulator/receiver parameter, not a scheduler score. Keep fixed across fair comparisons; use only if bandwidth, noise figure and threshold/SNR assumptions are known.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Average interception rate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throughput-style metric with event deduplication and clear time denominator.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as a primary end-to-end scheduling metric.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Average reward / cost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if reward, discount and episode aggregation are defined.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average episodic return for RL training/evaluation; report cost separately. Do not use reward/cost ratio by default.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Classification accuracy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standard metric but can be misleading under class imbalance.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Supplementary only; report with confusion matrix, P_D, P_FA and preferably precision/F1 or balanced accuracy if useful.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Average intercept-time error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MAE for events with valid paired predictions, but selection/censoring bias must be reported.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as a secondary metric only if the model actually predicts intercept time. The scheduler does not need this prediction head for v1.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/>
            <w:r>
              <w:rPr>
                <w:b/>
                <w:color w:val="17365D"/>
              </w:rPr>
              <w:t xml:space="preserve">Bottom line: </w:t>
            </w:r>
            <w:r>
              <w:t>We will not use all seven as equally important objectives. Core scheduler evaluation: interception rate, event-level interception success/recall, coverage, scan/time cost, redundancy and latency. Detector evaluation: P_D and P_FA (and optional accuracy). RL evaluation: episodic return plus component costs. Sensitivity is a fixed condition/parameter; time-error is optional and requires a separate prediction task.</w:t>
            </w:r>
          </w:p>
        </w:tc>
      </w:tr>
    </w:tbl>
    <w:p/>
    <w:p>
      <w:pPr>
        <w:pStyle w:val="Heading2"/>
      </w:pPr>
      <w:r>
        <w:t>3.2 Metric 1 — Probability of Detection (P_D)</w:t>
      </w:r>
    </w:p>
    <w:p>
      <w:r>
        <w:t>User-provided definition: P_D = P(detection | H1). The empirical estimator P_D = TP/(TP+FN) is correct when TP and FN are counts of the same defined detection trials under H1.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P_D = P( declare signal | H₁ )  ≈  TP / (TP + FN)</w:t>
      </w:r>
    </w:p>
    <w:p>
      <w:r>
        <w:t>ALTERA implementation: define an H1 trial unit (e.g., an eligible detector decision window with a signal actually present). TP is a positive detector declaration in that trial; FN is a missed declaration. Do not mix transmission events, individual pulses and band-time cells in one denominator. If multiple observations correspond to one event, specify whether the metric is pulse-level, dwell-level or event-level.</w:t>
      </w:r>
    </w:p>
    <w:p>
      <w:r>
        <w:t>Interpretation: P_D measures detector performance conditional on a signal being present in the detector’s defined input/trial. It is not the same as the probability that the scheduler tunes to the correct band during the transmission. End-to-end interception incorporates scheduler opportunity, timing overlap, receiver availability and detector success.</w:t>
      </w:r>
    </w:p>
    <w:p>
      <w:r>
        <w:t>Recommended reporting: estimate across all eligible H1 trials, and also report per scenario/SNR or condition where applicable. Include the number of positive trials and uncertainty intervals (e.g., binomial confidence intervals) when sample size permits.</w:t>
      </w:r>
    </w:p>
    <w:p>
      <w:pPr>
        <w:pStyle w:val="Heading2"/>
      </w:pPr>
      <w:r>
        <w:t>3.3 Metric 2 — Probability of False Alarm (P_FA)</w:t>
      </w:r>
    </w:p>
    <w:p>
      <w:r>
        <w:t>User-provided definition: P_FA = P(detection | H0). The empirical estimator FP/(FP+TN) is correct when FP and TN are counts of defined H0 trials.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P_FA = P( declare signal | H₀ )  ≈  FP / (FP + TN)</w:t>
      </w:r>
    </w:p>
    <w:p>
      <w:r>
        <w:t>ALTERA implementation: H0 trials are detector decision windows with no signal under the ground-truth definition. FP is a signal declaration in H0; TN is a no-signal declaration. Define how clutter, interference, overlapping emitters or unmodeled signals are labeled. A non-signal window is not necessarily “noise only” unless the simulator says so.</w:t>
      </w:r>
    </w:p>
    <w:p>
      <w:r>
        <w:t>Report P_D and P_FA together at the same detector threshold and conditions. If threshold is tuned, use validation data and freeze it before test. A ROC curve (P_D versus P_FA over thresholds) can be included if detector scores are available. Detector performance depends on threshold and signal/noise conditions; this is consistent with standard ROC treatment in radar detection references [1,2].</w:t>
      </w:r>
    </w:p>
    <w:p>
      <w:pPr>
        <w:pStyle w:val="Heading2"/>
      </w:pPr>
      <w:r>
        <w:t>3.4 Metric 3 — Receiver sensitivity</w:t>
      </w:r>
    </w:p>
    <w:p>
      <w:r>
        <w:t>The proposed thermal-noise expression is a useful engineering approximation, but it should be written with care. A common input-referred minimum detectable signal expression is: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P_min ≈ k T₀ B F · SNR_min</w:t>
      </w:r>
    </w:p>
    <w:p>
      <w:r>
        <w:t>Here F is the linear noise factor (not noise figure in dB), B is equivalent noise bandwidth in Hz, and SNR_min is a linear ratio. This expression assumes a stated reference temperature, matched/consistent bandwidth and a specified required SNR at the detector input. It omits implementation losses, processing gain, mismatch, quantization, integration effects and any additional detection criterion unless these are folded into an effective threshold.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P_min,dBm ≈ −174 dBm/Hz + 10 log₁₀(B in Hz) + NF_dB + SNR_min,dB</w:t>
      </w:r>
    </w:p>
    <w:p>
      <w:r>
        <w:t>At approximately 290 K, −174 dBm/Hz is the thermal-noise density. The dB expression is dimensionally consistent when B is in Hz and NF is in dB. Do not add a dB-valued NF to the linear-power expression; use F_linear there. State whether the simulator implements noise figure and receiver bandwidth physically or merely uses a detection threshold.</w:t>
      </w:r>
    </w:p>
    <w:p>
      <w:r>
        <w:t>Decision: do not treat sensitivity as an outcome of the scheduler or as an ML metric. If ALTERA has a receiver/noise model, document the sensitivity parameter and keep it constant across scheduler comparisons. If it does not, omit numeric sensitivity claims and state that sensitivity is outside the simulated model. A more negative P_min indicates lower minimum detectable input power under the same assumptions.</w:t>
      </w:r>
    </w:p>
    <w:p>
      <w:pPr>
        <w:pStyle w:val="Heading2"/>
      </w:pPr>
      <w:r>
        <w:t>3.5 Metric 4 — Average interception rate</w:t>
      </w:r>
    </w:p>
    <w:p>
      <w:r>
        <w:t>The formula is valid as a throughput-style measure when N_I counts distinct successful interceptions and T_obs is a consistent elapsed observation duration.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R_I = N_I / T_obs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Mean episode rate = (1/M) Σ[m=1…M] (N_I,m / T_m)</w:t>
      </w:r>
    </w:p>
    <w:p>
      <w:r>
        <w:t>The user-provided episode-average formula gives equal weight to each episode’s rate. This is appropriate when episodes are the sampling units and an equal-episode average is intended. If the objective is total interceptions divided by total observation time, also report the pooled rate: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R_pooled = (Σ N_I,m) / (Σ T_m)</w:t>
      </w:r>
    </w:p>
    <w:p>
      <w:r>
        <w:t>These two aggregation choices can differ when episode durations differ. State which is primary; recommended: report pooled rate and mean per-episode rate, especially if episode durations vary. Deduplicate by unique event ID so multiple pulses from one transmission do not inflate N_I. Define whether an interception requires only a detector declaration or successful event association/validation.</w:t>
      </w:r>
    </w:p>
    <w:p>
      <w:r>
        <w:t>Decision: use as a primary end-to-end scheduling metric, alongside event interception probability/recall and coverage. It measures count per unit time, not probability.</w:t>
      </w:r>
    </w:p>
    <w:p>
      <w:pPr>
        <w:pStyle w:val="Heading2"/>
      </w:pPr>
      <w:r>
        <w:t>3.6 Metric 5 — Average reward / cost</w:t>
      </w:r>
    </w:p>
    <w:p>
      <w:r>
        <w:t>The discounted episodic return formula is valid if the intended quantity is discounted return and γ is applied from the episode’s time origin.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G_m = Σ[t=0…T_m−1] γᵗ r_m,t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Mean episodic return = (1/M) Σ[m=1…M] G_m</w:t>
      </w:r>
    </w:p>
    <w:p>
      <w:r>
        <w:t>For a finite-horizon task, γ=1 may be appropriate if all rewards/costs within the episode should count equally and the horizon is fixed. For γ&lt;1, later rewards are discounted. State γ, reward scaling, episode horizon and whether reward is normalized. Do not compare returns across reward definitions or different γ values as if they were the same metric.</w:t>
      </w:r>
    </w:p>
    <w:p>
      <w:r>
        <w:t>The separate average cost formula is valid once C_m is defined consistently: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Mean cost = (1/M) Σ[m=1…M] C_m</w:t>
      </w:r>
    </w:p>
    <w:p>
      <w:r>
        <w:t>Decision: use return to train/evaluate the RL agent and log reward components. Report interpretable costs (elapsed time, scan count, false alarms, redundant revisits) separately. Do not divide reward by cost unless there is a clear decision-theoretic justification, a nonzero denominator and a stated interpretation.</w:t>
      </w:r>
    </w:p>
    <w:p>
      <w:pPr>
        <w:pStyle w:val="Heading2"/>
      </w:pPr>
      <w:r>
        <w:t>3.7 Metric 6 — Percentage of correct predictions (accuracy)</w:t>
      </w:r>
    </w:p>
    <w:p>
      <w:r>
        <w:t>The formula is correct for binary classification when TP, TN, FP and FN all refer to the same labeled decision unit.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Accuracy = (TP + TN) / (TP + TN + FP + FN) × 100%</w:t>
      </w:r>
    </w:p>
    <w:p>
      <w:r>
        <w:t>Decision: supplementary detector/classifier diagnostic only. If most band-time trials are H0, a trivial “no signal” classifier may have high accuracy while missing transmissions. Always report the confusion matrix and P_D/P_FA. Precision = TP/(TP+FP) can be added if false declarations are operationally relevant; define behavior when a denominator is zero. Balanced accuracy may be useful under class imbalance, but do not replace P_D/P_FA with it.</w:t>
      </w:r>
    </w:p>
    <w:p>
      <w:r>
        <w:t>Important scope distinction: accuracy should not be used to score the band-selection policy unless the policy itself is explicitly trained to predict ground-truth occupancy labels. Scheduler action quality should be evaluated by environment outcomes and baseline comparisons.</w:t>
      </w:r>
    </w:p>
    <w:p>
      <w:pPr>
        <w:pStyle w:val="Heading2"/>
      </w:pPr>
      <w:r>
        <w:t>3.8 Metric 7 — Average interception-time error</w:t>
      </w:r>
    </w:p>
    <w:p>
      <w:r>
        <w:t>The proposed mean absolute error is mathematically valid for paired, valid predicted and actual times: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MAE_time = (1/N_valid) Σ[i in valid paired events] | t̂_i − t_i |</w:t>
      </w:r>
    </w:p>
    <w:p>
      <w:r>
        <w:t>Decision: optional secondary metric only. The v1 architecture does not require the LSTM to predict an interception timestamp; it selects a band. Include this metric only if you add a separate time-to-intercept prediction head or a defined predicted-time estimator.</w:t>
      </w:r>
    </w:p>
    <w:p>
      <w:r>
        <w:t>Use a consistent time origin (recommended: event/transmission onset). Report N_valid and coverage of predictions, and separately report events never intercepted by episode end as missed/censored outcomes. Do not calculate MAE only on easy intercepted events without disclosing the exclusion, because this creates selection bias. For a scheduler without a time-prediction output, report actual time-to-first-intercept distribution and fraction not intercepted by horizon instead of “prediction error.”</w:t>
      </w:r>
    </w:p>
    <w:p>
      <w:pPr>
        <w:pStyle w:val="Heading1"/>
      </w:pPr>
      <w:r>
        <w:t>4. Recommended metric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measures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in project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End-to-end scheduler (primary)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Distinct interception rate; fraction of eligible events intercepted by horizon; spectrum coverage; time to first interception; redundant scan fraction; decision latency.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Compare rule baseline, imitation model and PPO model under identical scenarios/seeds.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Detector (conditional)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P_D and P_FA at fixed threshold; confusion matrix; optional ROC/AUC if continuous detector score exists.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Separates detector quality from scheduler opportunity.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RL optimization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Mean episodic discounted return; reward-component means; total time/scan/false-alarm/revisit costs.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 diagnostics and policy optimization; reward is not a universal performance metric.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Supporting receiver condition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Sensitivity/noise floor, bandwidth, noise figure, SNR threshold.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Document and hold fixed or systematically vary as an environment condition.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prediction head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Intercept-time MAE plus event coverage/censoring.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Only if an explicit prediction head is added.</w:t>
            </w:r>
          </w:p>
        </w:tc>
      </w:tr>
    </w:tbl>
    <w:p/>
    <w:p>
      <w:r>
        <w:t>Recommended primary headline results for the SIH demonstration: (1) distinct interceptions per simulated unit time, (2) percentage of eligible events intercepted within the episode horizon, (3) spectrum coverage, and (4) false-alarm/redundant-scan costs. Show P_D/P_FA separately when detector-level ground truth exists.</w:t>
      </w:r>
    </w:p>
    <w:p>
      <w:pPr>
        <w:pStyle w:val="Heading1"/>
      </w:pPr>
      <w:r>
        <w:t>5. Training plan</w:t>
      </w:r>
    </w:p>
    <w:p>
      <w:pPr>
        <w:pStyle w:val="Heading2"/>
      </w:pPr>
      <w:r>
        <w:t>5.1 Stage A — Generate teacher trajectories</w:t>
      </w:r>
    </w:p>
    <w:p>
      <w:pPr>
        <w:pStyle w:val="ListNumber"/>
        <w:spacing w:after="60"/>
      </w:pPr>
      <w:r>
        <w:t>Run the current rule-based scheduler across a diverse training scenario set and multiple random seeds.</w:t>
      </w:r>
    </w:p>
    <w:p>
      <w:pPr>
        <w:pStyle w:val="ListNumber"/>
        <w:spacing w:after="60"/>
      </w:pPr>
      <w:r>
        <w:t>Log each decision-time observation, observation history, mode, valid-action mask, selected band, dwell, next observation, event outcomes and reward components.</w:t>
      </w:r>
    </w:p>
    <w:p>
      <w:pPr>
        <w:pStyle w:val="ListNumber"/>
        <w:spacing w:after="60"/>
      </w:pPr>
      <w:r>
        <w:t>Split by scenario/seed, not by randomly splitting adjacent timesteps from the same trajectory. Keep test scenarios/seeds isolated from model fitting and hyperparameter selection.</w:t>
      </w:r>
    </w:p>
    <w:p>
      <w:pPr>
        <w:pStyle w:val="ListNumber"/>
        <w:spacing w:after="60"/>
      </w:pPr>
      <w:r>
        <w:t>Check label diversity: if the heuristic always chooses a narrow set of bands, include scenarios that exercise explore, investigate, track and relocate modes.</w:t>
      </w:r>
    </w:p>
    <w:p>
      <w:pPr>
        <w:pStyle w:val="ListNumber"/>
        <w:spacing w:after="60"/>
      </w:pPr>
      <w:r>
        <w:t>Version the simulator configuration, doctrine parameters and data-generation code.</w:t>
      </w:r>
    </w:p>
    <w:p>
      <w:pPr>
        <w:pStyle w:val="Heading2"/>
      </w:pPr>
      <w:r>
        <w:t>5.2 Stage B — Supervised imitation learning</w:t>
      </w:r>
    </w:p>
    <w:p>
      <w:r>
        <w:t>Model: sequence encoder (LSTM) → linear output head of N band logits. Use a masked cross-entropy objective against the teacher-selected band. For each training sample, the teacher action must be valid under the stored mask.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L_imitation = −(1/B) Σ[b=1…B] log πθ(a_teacher,b | X_b, M_b)</w:t>
      </w:r>
    </w:p>
    <w:p>
      <w:r>
        <w:t>Use training-only feature normalization, validation-based early stopping, class/action distribution inspection and held-out scenario evaluation. Measure both teacher-action agreement and environment outcomes. Teacher agreement is a training diagnostic, not the ultimate success metric.</w:t>
      </w:r>
    </w:p>
    <w:p>
      <w:pPr>
        <w:pStyle w:val="Heading2"/>
      </w:pPr>
      <w:r>
        <w:t>5.3 Stage C — Optional PPO fine-tuning</w:t>
      </w:r>
    </w:p>
    <w:p>
      <w:r>
        <w:t>For PPO, the policy must output a probability distribution over valid actions and a value estimate. The LSTM can be part of a recurrent actor-critic, but the recurrent hidden state, sequence minibatches, episode resets and masks must be handled consistently.</w:t>
      </w:r>
    </w:p>
    <w:p>
      <w:pPr>
        <w:spacing w:before="80" w:after="140"/>
        <w:jc w:val="center"/>
      </w:pPr>
      <w:r>
        <w:rPr>
          <w:rFonts w:ascii="Cambria Math" w:hAnsi="Cambria Math"/>
          <w:b/>
          <w:color w:val="1F4E79"/>
          <w:sz w:val="22"/>
        </w:rPr>
        <w:t>πθ(a | X,M) = Softmax(masked logits);  a ∈ valid actions</w:t>
      </w:r>
    </w:p>
    <w:p>
      <w:r>
        <w:t>During rollout, store observations/sequences, action masks, sampled actions, old log-probabilities, rewards, termination/truncation flags, value estimates and recurrent states as required by the implementation. Train using PPO’s clipped policy objective and value/entropy terms. Use a recurrent-PPO implementation that supports action masking, or implement and test this combination explicitly.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60"/>
            </w:pPr>
            <w:r/>
            <w:r>
              <w:rPr>
                <w:b/>
                <w:color w:val="17365D"/>
              </w:rPr>
              <w:t xml:space="preserve">Implementation compatibility warning: </w:t>
            </w:r>
            <w:r>
              <w:t>The stable-baselines3-contrib MaskablePPO documentation lists recurrent policies as unsupported. Do not assume MaskablePPO can be combined directly with an LSTM recurrent policy. Options: (a) use a supported recurrent PPO implementation with masking; (b) implement custom recurrent masked PPO; or (c) for a simpler v1, use non-recurrent MaskablePPO with a state vector that explicitly includes sufficient history. Verify library versions and API behavior before committing.</w:t>
            </w:r>
          </w:p>
        </w:tc>
      </w:tr>
    </w:tbl>
    <w:p/>
    <w:p>
      <w:r>
        <w:t>PPO is optional. If the team cannot validate recurrent masked PPO within the project timeline, a well-evaluated imitation LSTM with rule-based masking is a valid prototype milestone. Do not claim RL improvement without held-out evaluation.</w:t>
      </w:r>
    </w:p>
    <w:p>
      <w:pPr>
        <w:pStyle w:val="Heading2"/>
      </w:pPr>
      <w:r>
        <w:t>5.4 Training/evaluation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Split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Fit imitation model and/or PPO policy.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multiple seeds and scenario variation.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Choose sequence length, model size, reward weights, thresholds and checkpoints.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final performance claims; do not leak test scenarios.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Final comparison and reporting.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Freeze policy, rules, threshold, reward configuration and metrics before evaluation.</w:t>
            </w:r>
          </w:p>
        </w:tc>
      </w:tr>
    </w:tbl>
    <w:p/>
    <w:p>
      <w:pPr>
        <w:pStyle w:val="Heading1"/>
      </w:pPr>
      <w:r>
        <w:t>6. Environment and software implementation</w:t>
      </w:r>
    </w:p>
    <w:p>
      <w:pPr>
        <w:pStyle w:val="Heading2"/>
      </w:pPr>
      <w:r>
        <w:t>6.1 Suggested module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Module/file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environment/alterra_env.py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Gymnasium-style reset/step, observation/action spaces, simulation stepping, termination/truncation, info dictionary.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environment/scenario.py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Scenario generation, emitter/event ground truth, noise/interference conditions and seed control.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scheduler/doctrine.py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 transitions, hard constraints, soft preferences, candidate mask, fallback policy.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scheduler/dwell_controller.py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Rule-based dwell mapping from evidence/mode to permitted dwell.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models/lstm_policy.py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LSTM encoder, band-logit head, optional value head; hidden-state reset semantics.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training/collect_teacher.py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Generate heuristic trajectories and labeled datasets.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training/train_imitation.py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Masked supervised training, checkpoints, metrics and early stopping.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training/train_ppo.py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PPO rollout/training implementation compatible with recurrent state and masks.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evaluation/metrics.py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Confusion counts, P_D, P_FA, accuracy, event-level interception, rate, coverage, latency, reward/cost, censoring.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evaluation/run_benchmarks.py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Paired evaluation across policies, scenarios and seeds; output tables/plots.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configs/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Versioned environment, doctrine, model, reward and experiment settings.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logs/ and results/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Episode logs, checkpoints, aggregate results and configuration snapshots.</w:t>
            </w:r>
          </w:p>
        </w:tc>
      </w:tr>
    </w:tbl>
    <w:p/>
    <w:p>
      <w:pPr>
        <w:pStyle w:val="Heading2"/>
      </w:pPr>
      <w:r>
        <w:t>6.2 Gymnasium interface contract</w:t>
      </w:r>
    </w:p>
    <w:p>
      <w:r>
        <w:t>Use the Gymnasium reset/step pattern: reset returns (observation, info); step returns (observation, reward, terminated, truncated, info). The environment should distinguish a true terminal condition from an externally imposed time limit. Put evaluation-only ground truth and detailed event bookkeeping in info/logging, not in the policy observation unless it is genuinely observable.</w:t>
      </w:r>
    </w:p>
    <w:p>
      <w:r>
        <w:t>The official Gymnasium documentation describes this reset/step API and supports custom environment implementations [3].</w:t>
      </w:r>
    </w:p>
    <w:p>
      <w:pPr>
        <w:pStyle w:val="Heading2"/>
      </w:pPr>
      <w:r>
        <w:t>6.3 Action-mask contract</w:t>
      </w:r>
    </w:p>
    <w:p>
      <w:pPr>
        <w:pStyle w:val="ListBullet"/>
        <w:spacing w:after="40"/>
      </w:pPr>
      <w:r>
        <w:t>Return a Boolean mask of length N for each decision, where True means selectable.</w:t>
      </w:r>
    </w:p>
    <w:p>
      <w:pPr>
        <w:pStyle w:val="ListBullet"/>
        <w:spacing w:after="40"/>
      </w:pPr>
      <w:r>
        <w:t>Generate the mask from current environment state and doctrine before policy selection.</w:t>
      </w:r>
    </w:p>
    <w:p>
      <w:pPr>
        <w:pStyle w:val="ListBullet"/>
        <w:spacing w:after="40"/>
      </w:pPr>
      <w:r>
        <w:t>Apply the mask to logits/probabilities consistently in training, sampling and evaluation.</w:t>
      </w:r>
    </w:p>
    <w:p>
      <w:pPr>
        <w:pStyle w:val="ListBullet"/>
        <w:spacing w:after="40"/>
      </w:pPr>
      <w:r>
        <w:t>Assert mask length equals action-space size and at least one action is valid, or invoke the documented fallback.</w:t>
      </w:r>
    </w:p>
    <w:p>
      <w:pPr>
        <w:pStyle w:val="ListBullet"/>
        <w:spacing w:after="40"/>
      </w:pPr>
      <w:r>
        <w:t>Log why each candidate was removed (hard constraint versus soft preference) to debug excessive masking.</w:t>
      </w:r>
    </w:p>
    <w:p>
      <w:pPr>
        <w:pStyle w:val="Heading2"/>
      </w:pPr>
      <w:r>
        <w:t>6.4 Reproducibility and logging</w:t>
      </w:r>
    </w:p>
    <w:p>
      <w:pPr>
        <w:pStyle w:val="ListBullet"/>
        <w:spacing w:after="40"/>
      </w:pPr>
      <w:r>
        <w:t>Record global seed, scenario ID, simulator version, code commit, configuration hash and model checkpoint.</w:t>
      </w:r>
    </w:p>
    <w:p>
      <w:pPr>
        <w:pStyle w:val="ListBullet"/>
        <w:spacing w:after="40"/>
      </w:pPr>
      <w:r>
        <w:t>Store per-step timestamp, mode, mask, selected band, dwell, reward components, detections, unique event IDs and coverage state.</w:t>
      </w:r>
    </w:p>
    <w:p>
      <w:pPr>
        <w:pStyle w:val="ListBullet"/>
        <w:spacing w:after="40"/>
      </w:pPr>
      <w:r>
        <w:t>Use paired scenario/seed comparisons where possible to reduce variance between policies.</w:t>
      </w:r>
    </w:p>
    <w:p>
      <w:pPr>
        <w:pStyle w:val="ListBullet"/>
        <w:spacing w:after="40"/>
      </w:pPr>
      <w:r>
        <w:t>Report mean and dispersion (standard deviation or confidence interval) across episodes; avoid reporting only the best run.</w:t>
      </w:r>
    </w:p>
    <w:p>
      <w:pPr>
        <w:pStyle w:val="ListBullet"/>
        <w:spacing w:after="40"/>
      </w:pPr>
      <w:r>
        <w:t>Preserve a frozen test set and do not select a checkpoint based on test results.</w:t>
      </w:r>
    </w:p>
    <w:p>
      <w:pPr>
        <w:pStyle w:val="Heading1"/>
      </w:pPr>
      <w:r>
        <w:t>7. Experimental validation protocol</w:t>
      </w:r>
    </w:p>
    <w:p>
      <w:pPr>
        <w:pStyle w:val="Heading2"/>
      </w:pPr>
      <w:r>
        <w:t>7.1 Required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Policy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B0: Existing heuristic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Current rule-based scheduler without learned band utility.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Reference baseline and teacher.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B1: Random-valid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Uniform random selection among valid candidates (optional but recommended).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Sanity-check whether the rule constraints alone create apparent gains.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B2: Imitation LSTM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LSTM trained to imitate the heuristic; mask enforced.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Measure teacher reproduction and generalization.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B3: PPO-enhanced hybrid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Recurrent masked PPO if available, or explicitly labeled non-recurrent masked PPO variant.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 whether reward optimization improves outcomes beyond imitation.</w:t>
            </w:r>
          </w:p>
        </w:tc>
      </w:tr>
    </w:tbl>
    <w:p/>
    <w:p>
      <w:pPr>
        <w:pStyle w:val="Heading2"/>
      </w:pPr>
      <w:r>
        <w:t>7.2 Controlled conditions</w:t>
      </w:r>
    </w:p>
    <w:p>
      <w:pPr>
        <w:pStyle w:val="ListBullet"/>
        <w:spacing w:after="40"/>
      </w:pPr>
      <w:r>
        <w:t>Use identical environment, receiver/detector threshold, sensitivity/noise parameters, episode horizon and scenario seeds across policies.</w:t>
      </w:r>
    </w:p>
    <w:p>
      <w:pPr>
        <w:pStyle w:val="ListBullet"/>
        <w:spacing w:after="40"/>
      </w:pPr>
      <w:r>
        <w:t>Evaluate multiple emitter densities, activity patterns, noise/interference levels and initial coverage conditions only if those factors are represented by ALTERA.</w:t>
      </w:r>
    </w:p>
    <w:p>
      <w:pPr>
        <w:pStyle w:val="ListBullet"/>
        <w:spacing w:after="40"/>
      </w:pPr>
      <w:r>
        <w:t>Separate scenarios used for training, validation and final testing.</w:t>
      </w:r>
    </w:p>
    <w:p>
      <w:pPr>
        <w:pStyle w:val="ListBullet"/>
        <w:spacing w:after="40"/>
      </w:pPr>
      <w:r>
        <w:t>Perform ablations: no LSTM (feed-forward model), no masking (diagnostic only in simulation), no teacher pretraining, and no PPO if resources allow. Never disable hard constraints in any test intended to represent valid operation.</w:t>
      </w:r>
    </w:p>
    <w:p>
      <w:pPr>
        <w:pStyle w:val="Heading2"/>
      </w:pPr>
      <w:r>
        <w:t>7.3 Acceptance criteria (set before final test)</w:t>
      </w:r>
    </w:p>
    <w:p>
      <w:r>
        <w:t>Do not invent numerical performance targets before measuring the baseline. Establish baseline distributions first, then agree on project acceptance thresholds with the team. A suggested decision framework: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Correctness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invalid action emitted; mask and fallback tests pass; episode accounting reconciles.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Detector metric integrity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P_D/P_FA denominators match documented H1/H0 trial definitions; threshold fixed for comparisons.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Baseline comparison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Hybrid reports all core metrics against B0 under paired test scenarios.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Learning evidence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Imitation and/or PPO results are reported on held-out scenarios; teacher agreement is not presented as performance improvement.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Reproducibility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Results can be regenerated from recorded seeds/configuration and model checkpoint.</w:t>
            </w:r>
          </w:p>
        </w:tc>
      </w:tr>
    </w:tbl>
    <w:p/>
    <w:p>
      <w:pPr>
        <w:pStyle w:val="Heading1"/>
      </w:pPr>
      <w:r>
        <w:t>8. Formula and metric implementation checklist</w:t>
      </w:r>
    </w:p>
    <w:p>
      <w:pPr>
        <w:pStyle w:val="ListBullet"/>
        <w:spacing w:after="40"/>
      </w:pPr>
      <w:r>
        <w:t>P_D: TP+FN &gt; 0; all counted trials are H1 and use one stated trial unit.</w:t>
      </w:r>
    </w:p>
    <w:p>
      <w:pPr>
        <w:pStyle w:val="ListBullet"/>
        <w:spacing w:after="40"/>
      </w:pPr>
      <w:r>
        <w:t>P_FA: FP+TN &gt; 0; all counted trials are H0 and use the same decision-window convention.</w:t>
      </w:r>
    </w:p>
    <w:p>
      <w:pPr>
        <w:pStyle w:val="ListBullet"/>
        <w:spacing w:after="40"/>
      </w:pPr>
      <w:r>
        <w:t>Confusion matrix: define positive class as “signal declared/present” consistently.</w:t>
      </w:r>
    </w:p>
    <w:p>
      <w:pPr>
        <w:pStyle w:val="ListBullet"/>
        <w:spacing w:after="40"/>
      </w:pPr>
      <w:r>
        <w:t>Sensitivity: use linear F and linear SNR in the linear expression; use NF_dB and SNR_dB only in the dBm expression.</w:t>
      </w:r>
    </w:p>
    <w:p>
      <w:pPr>
        <w:pStyle w:val="ListBullet"/>
        <w:spacing w:after="40"/>
      </w:pPr>
      <w:r>
        <w:t>Interception rate: deduplicate successful interceptions by event ID; record total observation time in stated units.</w:t>
      </w:r>
    </w:p>
    <w:p>
      <w:pPr>
        <w:pStyle w:val="ListBullet"/>
        <w:spacing w:after="40"/>
      </w:pPr>
      <w:r>
        <w:t>Rate aggregation: report pooled rate and mean episode rate if episode durations vary.</w:t>
      </w:r>
    </w:p>
    <w:p>
      <w:pPr>
        <w:pStyle w:val="ListBullet"/>
        <w:spacing w:after="40"/>
      </w:pPr>
      <w:r>
        <w:t>Reward: freeze reward definition and γ for comparisons; log components and separately report interpretable costs.</w:t>
      </w:r>
    </w:p>
    <w:p>
      <w:pPr>
        <w:pStyle w:val="ListBullet"/>
        <w:spacing w:after="40"/>
      </w:pPr>
      <w:r>
        <w:t>Accuracy: do not present alone under class imbalance; pair with P_D, P_FA and confusion counts.</w:t>
      </w:r>
    </w:p>
    <w:p>
      <w:pPr>
        <w:pStyle w:val="ListBullet"/>
        <w:spacing w:after="40"/>
      </w:pPr>
      <w:r>
        <w:t>Intercept-time MAE: include only with a real prediction output; disclose valid-event count and censoring/non-intercepts.</w:t>
      </w:r>
    </w:p>
    <w:p>
      <w:pPr>
        <w:pStyle w:val="ListBullet"/>
        <w:spacing w:after="40"/>
      </w:pPr>
      <w:r>
        <w:t>Coverage: define the denominator (all configured bands or all eligible bands) and whether coverage is ever-scanned or recently scanned.</w:t>
      </w:r>
    </w:p>
    <w:p>
      <w:pPr>
        <w:pStyle w:val="ListBullet"/>
        <w:spacing w:after="40"/>
      </w:pPr>
      <w:r>
        <w:t>Latency: state whether measured wall-clock inference time or simulated decision time; do not conflate them.</w:t>
      </w:r>
    </w:p>
    <w:p>
      <w:pPr>
        <w:pStyle w:val="Heading1"/>
      </w:pPr>
      <w:r>
        <w:t>9. Phased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evidence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 — Specification lock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 simulator band count, observation fields, event/trial definitions, dwell units, receiver model and reward components.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Approved data dictionary and metric definitions.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 — Baseline hardening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Stable heuristic, deterministic seed handling, logs and benchmark runner.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Baseline results and tests for mode/mask/fallback behavior.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 — Imitation dataset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Teacher trajectories, scenario split and dataset quality report.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leakage; mode/action distribution and sample counts documented.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P3 — LSTM imitation v1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Trainable LSTM, masked action selection, checkpointing and evaluation.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Held-out results vs heuristic; no invalid actions.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P4 — Controlled comparison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B0/B1/B2 benchmark suite and ablations.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 metrics, confidence intervals/dispersion, error analysis.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P5 — Optional PPO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Masked PPO-compatible actor-critic and recurrent rollout handling.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Training curves, reward components and held-out comparison; omit if not stable.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P6 — Final SIH demo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Reproducible scenario, live visualization, results dashboard and limitations slide.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Demonstration can be rerun; claims tied to measured simulation results.</w:t>
            </w:r>
          </w:p>
        </w:tc>
      </w:tr>
    </w:tbl>
    <w:p/>
    <w:p>
      <w:pPr>
        <w:pStyle w:val="Heading1"/>
      </w:pPr>
      <w:r>
        <w:t>10. Risks, limitations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Teacher ceiling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Imitation reproduces heuristic errors and may not improve performance.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it as initialization/baseline; evaluate outcomes and optionally fine-tune.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Reward hacking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Policy may maximize proxy reward while harming coverage or event success.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interpretable components, ablations, held-out scenarios and hard constraints.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Mask emptiness/overconstraint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valid action or useful candidate remains.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Separate hard constraints from soft preferences; test fallback and mask diagnostics.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 leakage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Near-identical steps from one episode appear in train and test.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Split by scenario/seed/trajectory, not random individual timesteps.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Metric ambiguity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Different event/trial units yield incomparable values.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Freeze definitions before training; include denominators and counts in reports.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Class imbalance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Accuracy can look high despite poor detection.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Report P_D/P_FA, confusion matrix and positive/negative trial counts.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Recurrent PPO tooling mismatch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Some off-the-shelf PPO packages do not support both recurrence and masks.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Verify compatibility early; choose supported implementation or simplify v1.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Simulation-to-real gap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Synthetic outcomes may not represent hardware or field conditions.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Label results as simulation-only; plan separate hardware and domain validation.</w:t>
            </w:r>
          </w:p>
        </w:tc>
      </w:tr>
    </w:tbl>
    <w:p/>
    <w:p>
      <w:pPr>
        <w:pStyle w:val="Heading1"/>
      </w:pPr>
      <w:r>
        <w:t>11. Final implementation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/>
            <w:r>
              <w:rPr>
                <w:b/>
                <w:color w:val="17365D"/>
              </w:rPr>
              <w:t xml:space="preserve">Decision: </w:t>
            </w:r>
            <w:r>
              <w:t>Proceed with Hybrid v1: existing rule doctrine + LSTM band-scoring model + valid-action mask + rule-based dwell + feedback logging. Train first by imitation learning. Add PPO only after the first model and evaluation harness are stable, and only with an implementation that correctly supports the chosen recurrent/masked policy design.</w:t>
            </w:r>
          </w:p>
        </w:tc>
      </w:tr>
    </w:tbl>
    <w:p/>
    <w:p>
      <w:r>
        <w:t>Use the seven supplied formulas selectively and with precise denominators. P_D and P_FA are detector metrics; sensitivity is a fixed receiver condition; interception rate is a primary end-to-end scheduler metric; episodic reward is an RL objective/diagnostic; accuracy is supplementary; and intercept-time MAE is optional unless a time-prediction head is added.</w:t>
      </w:r>
    </w:p>
    <w:p>
      <w:r>
        <w:t>The team should not claim the scheduler is “better” until a frozen test-set comparison shows the relevant measured improvements over the existing rule-based baseline, with trade-offs and limitations reported.</w:t>
      </w:r>
    </w:p>
    <w:p>
      <w:pPr>
        <w:pStyle w:val="Heading1"/>
      </w:pPr>
      <w:r>
        <w:t>References and source notes</w:t>
      </w:r>
    </w:p>
    <w:p>
      <w:r>
        <w:t>Architecture source supplied in this conversation: “alterra_hybrid_scheduler(1)-1.pdf,” 10 pages. Used for the proposed rule-based doctrine, LSTM band utilities, candidate masking, rule-based dwell, teacher trajectories, imitation learning and optional PPO progression.</w:t>
      </w:r>
    </w:p>
    <w:p>
      <w:pPr>
        <w:pStyle w:val="ListBullet"/>
        <w:spacing w:after="60"/>
      </w:pPr>
      <w:r>
        <w:t xml:space="preserve">[1] MathWorks, “Receiver Operating Characteristic (ROC) Curves Part I: Theoretical Performance Analysis.” </w:t>
      </w:r>
      <w:r>
        <w:rPr>
          <w:i/>
        </w:rPr>
        <w:t>https://www.mathworks.com/help/phased/ug/receiver-operating-characteristic-roc-curves-part-1-theoretical-performance-analysis.html</w:t>
      </w:r>
    </w:p>
    <w:p>
      <w:pPr>
        <w:pStyle w:val="ListBullet"/>
        <w:spacing w:after="60"/>
      </w:pPr>
      <w:r>
        <w:t xml:space="preserve">[2] MathWorks, “Receiver Operating Characteristic (ROC) Curves Part II: Monte Carlo Simulation.” </w:t>
      </w:r>
      <w:r>
        <w:rPr>
          <w:i/>
        </w:rPr>
        <w:t>https://www.mathworks.com/help/phased/ug/monte-carlo-roc-simulation.html</w:t>
      </w:r>
    </w:p>
    <w:p>
      <w:pPr>
        <w:pStyle w:val="ListBullet"/>
        <w:spacing w:after="60"/>
      </w:pPr>
      <w:r>
        <w:t xml:space="preserve">[3] Gymnasium documentation, “Gymnasium: an API standard for reinforcement learning.” </w:t>
      </w:r>
      <w:r>
        <w:rPr>
          <w:i/>
        </w:rPr>
        <w:t>https://gymnasium.farama.org/</w:t>
      </w:r>
    </w:p>
    <w:p>
      <w:pPr>
        <w:pStyle w:val="ListBullet"/>
        <w:spacing w:after="60"/>
      </w:pPr>
      <w:r>
        <w:t xml:space="preserve">[4] Stable-Baselines3-Contrib documentation, “Maskable PPO.” Notes support for invalid-action masking and indicates recurrent policies are not supported by that implementation. </w:t>
      </w:r>
      <w:r>
        <w:rPr>
          <w:i/>
        </w:rPr>
        <w:t>https://github.com/Stable-Baselines-Team/stable-baselines3-contrib/blob/master/docs/modules/ppo_mask.md</w:t>
      </w:r>
    </w:p>
    <w:p>
      <w:pPr>
        <w:pStyle w:val="ListBullet"/>
        <w:spacing w:after="60"/>
      </w:pPr>
      <w:r>
        <w:t xml:space="preserve">[5] AgileRL documentation, “Partially Observable Pendulum-v1 with Recurrent PPO.” Background on recurrent policies for partially observable environments. </w:t>
      </w:r>
      <w:r>
        <w:rPr>
          <w:i/>
        </w:rPr>
        <w:t>https://docs.agilerl.com/en/nightly/tutorials/gymnasium/agilerl_recurrent_ppo_tutorial.html</w:t>
      </w:r>
    </w:p>
    <w:p>
      <w:pPr>
        <w:pStyle w:val="ListBullet"/>
        <w:spacing w:after="60"/>
      </w:pPr>
      <w:r>
        <w:t xml:space="preserve">[6] AgileRL documentation, “Proximal Policy Optimization (PPO).” Describes PPO and recurrent-policy support in that library. </w:t>
      </w:r>
      <w:r>
        <w:rPr>
          <w:i/>
        </w:rPr>
        <w:t>https://docs.agilerl.com/en/nightly/api/algorithms/ppo.html</w:t>
      </w:r>
    </w:p>
    <w:p/>
    <w:p>
      <w:pPr>
        <w:jc w:val="center"/>
      </w:pPr>
      <w:r>
        <w:rPr>
          <w:i/>
          <w:color w:val="808080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SIH 2026 • Simulation research prototype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ALTERA | Hybrid Cognitive Scheduler — Implementation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