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Fonts w:ascii="Arial" w:hAnsi="Arial"/>
          <w:b w:val="1"/>
          <w:bCs w:val="1"/>
          <w:outline w:val="0"/>
          <w:color w:val="1a1a2e"/>
          <w:sz w:val="48"/>
          <w:szCs w:val="48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NSBP Radio</w:t>
      </w:r>
    </w:p>
    <w:p>
      <w:pPr>
        <w:pStyle w:val="Body A"/>
        <w:rPr>
          <w:lang w:val="de-DE"/>
        </w:rPr>
      </w:pPr>
      <w:r>
        <w:rPr>
          <w:rFonts w:ascii="Arial" w:hAnsi="Arial"/>
          <w:outline w:val="0"/>
          <w:color w:val="2e4057"/>
          <w:sz w:val="36"/>
          <w:szCs w:val="36"/>
          <w:u w:color="2e4057"/>
          <w:rtl w:val="0"/>
          <w:lang w:val="de-DE"/>
          <w14:textFill>
            <w14:solidFill>
              <w14:srgbClr w14:val="2E4057"/>
            </w14:solidFill>
          </w14:textFill>
        </w:rPr>
        <w:t>Product Backlog</w:t>
      </w:r>
    </w:p>
    <w:p>
      <w:pPr>
        <w:pStyle w:val="Body A"/>
      </w:pPr>
      <w:r>
        <w:rPr>
          <w:rFonts w:ascii="Arial" w:hAnsi="Arial"/>
          <w:outline w:val="0"/>
          <w:color w:val="888888"/>
          <w:sz w:val="20"/>
          <w:szCs w:val="20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Last updated: March 28, 2026  </w:t>
      </w:r>
      <w:r>
        <w:rPr>
          <w:rFonts w:ascii="Arial" w:hAnsi="Arial" w:hint="default"/>
          <w:outline w:val="0"/>
          <w:color w:val="888888"/>
          <w:sz w:val="20"/>
          <w:szCs w:val="20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 xml:space="preserve">·  </w:t>
      </w:r>
      <w:r>
        <w:rPr>
          <w:rFonts w:ascii="Arial" w:hAnsi="Arial"/>
          <w:outline w:val="0"/>
          <w:color w:val="888888"/>
          <w:sz w:val="20"/>
          <w:szCs w:val="20"/>
          <w:u w:color="888888"/>
          <w:rtl w:val="0"/>
          <w:lang w:val="de-DE"/>
          <w14:textFill>
            <w14:solidFill>
              <w14:srgbClr w14:val="888888"/>
            </w14:solidFill>
          </w14:textFill>
        </w:rPr>
        <w:t>Version 1.6.3 BETA</w:t>
      </w:r>
    </w:p>
    <w:p>
      <w:pPr>
        <w:pStyle w:val="Body A"/>
        <w:rPr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This document tracks all planned features, enhancements, and known issues for NSBP Radio. Items are grouped by area and ordered by rough priority within each group. Status key: Planned = not yet started.</w:t>
      </w:r>
    </w:p>
    <w:p>
      <w:pPr>
        <w:pStyle w:val="Heading"/>
        <w:spacing w:before="300" w:after="120"/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Recently Shipped</w:t>
      </w: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Features completed and live in production.</w:t>
      </w:r>
    </w:p>
    <w:p>
      <w:pPr>
        <w:pStyle w:val="Heading"/>
        <w:spacing w:before="300" w:after="120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400"/>
        <w:gridCol w:w="5760"/>
      </w:tblGrid>
      <w:tr>
        <w:tblPrEx>
          <w:shd w:val="clear" w:color="auto" w:fill="4f81bd"/>
        </w:tblPrEx>
        <w:trPr>
          <w:trHeight w:val="218" w:hRule="atLeast"/>
          <w:tblHeader/>
        </w:trPr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Version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Feature</w:t>
            </w:r>
          </w:p>
        </w:tc>
        <w:tc>
          <w:tcPr>
            <w:tcW w:type="dxa" w:w="57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v1.6.3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UI Themes</w:t>
            </w:r>
          </w:p>
        </w:tc>
        <w:tc>
          <w:tcPr>
            <w:tcW w:type="dxa" w:w="57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Three selectable themes (Settings → Theme dropdown): North Shore (default — dark/black, warm orange), Mackenzie (pink accent palette), Eli (bold black, #FF9000 orange, 3px thick borders, peach Now Playing fill). Persisted to localStorage.</w:t>
            </w:r>
          </w:p>
        </w:tc>
      </w:tr>
      <w:tr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v1.6.3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Eli theme button styling</w:t>
            </w:r>
          </w:p>
        </w:tc>
        <w:tc>
          <w:tcPr>
            <w:tcW w:type="dxa" w:w="57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Skip, Queue, and Play Now buttons in Eli theme: 3px solid orange border, black background, bold white text.</w:t>
            </w:r>
          </w:p>
        </w:tc>
      </w:tr>
      <w:tr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v1.6.2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Remove admin</w:t>
            </w:r>
          </w:p>
        </w:tc>
        <w:tc>
          <w:tcPr>
            <w:tcW w:type="dxa" w:w="57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Owner can remove any invited admin via Remove button with confirmation dialog. Owner cannot remove themselves.</w:t>
            </w:r>
          </w:p>
        </w:tc>
      </w:tr>
      <w:tr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v1.6.2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Transfer ownership</w:t>
            </w:r>
          </w:p>
        </w:tc>
        <w:tc>
          <w:tcPr>
            <w:tcW w:type="dxa" w:w="57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Owner can promote any admin to Owner via role dropdown with confirmation. Previous owner demoted to Admin. Only one Owner at a time.</w:t>
            </w:r>
          </w:p>
        </w:tc>
      </w:tr>
      <w:tr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v1.6.2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Role column in admin_users</w:t>
            </w:r>
          </w:p>
        </w:tc>
        <w:tc>
          <w:tcPr>
            <w:tcW w:type="dxa" w:w="57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role TEXT NOT NULL DEFAULT ‘admin’ column added. DB role=‘owner’ takes precedence over ADMIN_EMAIL env var; env var remains as bootstrap fallback.</w:t>
            </w:r>
          </w:p>
        </w:tc>
      </w:tr>
      <w:tr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v1.6.1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Announcement analytics</w:t>
            </w:r>
          </w:p>
        </w:tc>
        <w:tc>
          <w:tcPr>
            <w:tcW w:type="dxa" w:w="57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Drive MP3 announcements tracked in track_plays with play_type=‘announcement’; displayed in orange in admin dashboard.</w:t>
            </w:r>
          </w:p>
        </w:tc>
      </w:tr>
      <w:tr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v1.6.1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Admin invite system</w:t>
            </w:r>
          </w:p>
        </w:tc>
        <w:tc>
          <w:tcPr>
            <w:tcW w:type="dxa" w:w="57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Admin Access tab in dashboard — invite Google accounts to admin panel via admin_users table; takes effect immediately.</w:t>
            </w:r>
          </w:p>
        </w:tc>
      </w:tr>
      <w:tr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v1.6.1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Admin dashboard tab UI</w:t>
            </w:r>
          </w:p>
        </w:tc>
        <w:tc>
          <w:tcPr>
            <w:tcW w:type="dxa" w:w="57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rtl w:val="0"/>
                <w:lang w:val="en-US"/>
              </w:rPr>
              <w:t>Track Analytics and Admin Access are now tabs (AdminTabs.tsx); all data server-fetched, tab switching instant.</w:t>
            </w:r>
          </w:p>
        </w:tc>
      </w:tr>
    </w:tbl>
    <w:p>
      <w:pPr>
        <w:pStyle w:val="Heading"/>
        <w:spacing w:before="300" w:after="120"/>
      </w:pPr>
    </w:p>
    <w:p>
      <w:pPr>
        <w:pStyle w:val="Heading"/>
        <w:spacing w:before="300" w:after="120"/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Admin Layer</w:t>
      </w: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Features for the /admin panel. The Admin Layer was introduced in v1.6.0 and provides analytics, authentication, and future remote management capabilities.</w:t>
      </w:r>
    </w:p>
    <w:p>
      <w:pPr>
        <w:pStyle w:val="Heading"/>
        <w:spacing w:before="300" w:after="120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"/>
        <w:gridCol w:w="2400"/>
        <w:gridCol w:w="1200"/>
        <w:gridCol w:w="4560"/>
        <w:gridCol w:w="840"/>
      </w:tblGrid>
      <w:tr>
        <w:tblPrEx>
          <w:shd w:val="clear" w:color="auto" w:fill="4f81bd"/>
        </w:tblPrEx>
        <w:trPr>
          <w:trHeight w:val="218" w:hRule="atLeast"/>
          <w:tblHeader/>
        </w:trPr>
        <w:tc>
          <w:tcPr>
            <w:tcW w:type="dxa" w:w="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24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Feature</w:t>
            </w:r>
          </w:p>
        </w:tc>
        <w:tc>
          <w:tcPr>
            <w:tcW w:type="dxa" w:w="12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  <w:tc>
          <w:tcPr>
            <w:tcW w:type="dxa" w:w="45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  <w:tc>
          <w:tcPr>
            <w:tcW w:type="dxa" w:w="84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cccccc" w:sz="1" w:space="0" w:shadow="0" w:frame="0"/>
              <w:right w:val="single" w:color="aaaaaa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Added</w:t>
            </w:r>
          </w:p>
        </w:tc>
      </w:tr>
      <w:tr>
        <w:tblPrEx>
          <w:shd w:val="clear" w:color="auto" w:fill="ced7e7"/>
        </w:tblPrEx>
        <w:trPr>
          <w:trHeight w:val="1633" w:hRule="atLeast"/>
        </w:trPr>
        <w:tc>
          <w:tcPr>
            <w:tcW w:type="dxa" w:w="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fr-FR"/>
              </w:rPr>
              <w:t>Multi-park / multi-tenant architecture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e67e22"/>
                <w:sz w:val="18"/>
                <w:szCs w:val="18"/>
                <w:u w:color="e67e22"/>
                <w:shd w:val="nil" w:color="auto" w:fill="auto"/>
                <w:rtl w:val="0"/>
                <w:lang w:val="en-US"/>
                <w14:textFill>
                  <w14:solidFill>
                    <w14:srgbClr w14:val="E67E22"/>
                  </w14:solidFill>
                </w14:textFill>
              </w:rPr>
              <w:t>Planned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:lang w:val="en-US"/>
                <w14:textFill>
                  <w14:solidFill>
                    <w14:srgbClr w14:val="444444"/>
                  </w14:solidFill>
                </w14:textFill>
              </w:rPr>
              <w:t>Current environment + instance_id column approach is a temporary workaround. Production solution: one Supabase project per park (Option A). Each Vercel deployment gets its own SUPABASE_URL + SUPABASE_SERVICE_ROLE_KEY. Remove environment and instance_id columns from track_plays at that time.</w:t>
            </w:r>
          </w:p>
        </w:tc>
        <w:tc>
          <w:tcPr>
            <w:tcW w:type="dxa" w:w="8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8" w:hRule="atLeast"/>
        </w:trPr>
        <w:tc>
          <w:tcPr>
            <w:tcW w:type="dxa" w:w="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User access control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e67e22"/>
                <w:sz w:val="18"/>
                <w:szCs w:val="18"/>
                <w:u w:color="e67e22"/>
                <w:shd w:val="nil" w:color="auto" w:fill="auto"/>
                <w:rtl w:val="0"/>
                <w:lang w:val="en-US"/>
                <w14:textFill>
                  <w14:solidFill>
                    <w14:srgbClr w14:val="E67E22"/>
                  </w14:solidFill>
                </w14:textFill>
              </w:rPr>
              <w:t>Planned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:lang w:val="en-US"/>
                <w14:textFill>
                  <w14:solidFill>
                    <w14:srgbClr w14:val="444444"/>
                  </w14:solidFill>
                </w14:textFill>
              </w:rPr>
              <w:t>Manage which Google accounts can log into a given instance of the radio app.</w:t>
            </w:r>
          </w:p>
        </w:tc>
        <w:tc>
          <w:tcPr>
            <w:tcW w:type="dxa" w:w="8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8" w:hRule="atLeast"/>
        </w:trPr>
        <w:tc>
          <w:tcPr>
            <w:tcW w:type="dxa" w:w="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Banned tracks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e67e22"/>
                <w:sz w:val="18"/>
                <w:szCs w:val="18"/>
                <w:u w:color="e67e22"/>
                <w:shd w:val="nil" w:color="auto" w:fill="auto"/>
                <w:rtl w:val="0"/>
                <w:lang w:val="en-US"/>
                <w14:textFill>
                  <w14:solidFill>
                    <w14:srgbClr w14:val="E67E22"/>
                  </w14:solidFill>
                </w14:textFill>
              </w:rPr>
              <w:t>Planned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:lang w:val="en-US"/>
                <w14:textFill>
                  <w14:solidFill>
                    <w14:srgbClr w14:val="444444"/>
                  </w14:solidFill>
                </w14:textFill>
              </w:rPr>
              <w:t>Prevent specific Spotify tracks from playing. Admin can blacklist tracks by ID.</w:t>
            </w:r>
          </w:p>
        </w:tc>
        <w:tc>
          <w:tcPr>
            <w:tcW w:type="dxa" w:w="8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43" w:hRule="atLeast"/>
        </w:trPr>
        <w:tc>
          <w:tcPr>
            <w:tcW w:type="dxa" w:w="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4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Scheduled announcement injection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e67e22"/>
                <w:sz w:val="18"/>
                <w:szCs w:val="18"/>
                <w:u w:color="e67e22"/>
                <w:shd w:val="nil" w:color="auto" w:fill="auto"/>
                <w:rtl w:val="0"/>
                <w:lang w:val="en-US"/>
                <w14:textFill>
                  <w14:solidFill>
                    <w14:srgbClr w14:val="E67E22"/>
                  </w14:solidFill>
                </w14:textFill>
              </w:rPr>
              <w:t>Planned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:lang w:val="en-US"/>
                <w14:textFill>
                  <w14:solidFill>
                    <w14:srgbClr w14:val="444444"/>
                  </w14:solidFill>
                </w14:textFill>
              </w:rPr>
              <w:t>Queue Drive MP3s to play automatically at set times.</w:t>
            </w:r>
          </w:p>
        </w:tc>
        <w:tc>
          <w:tcPr>
            <w:tcW w:type="dxa" w:w="8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5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Private announcements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e67e22"/>
                <w:sz w:val="18"/>
                <w:szCs w:val="18"/>
                <w:u w:color="e67e22"/>
                <w:shd w:val="nil" w:color="auto" w:fill="auto"/>
                <w:rtl w:val="0"/>
                <w:lang w:val="en-US"/>
                <w14:textFill>
                  <w14:solidFill>
                    <w14:srgbClr w14:val="E67E22"/>
                  </w14:solidFill>
                </w14:textFill>
              </w:rPr>
              <w:t>Planned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:lang w:val="en-US"/>
                <w14:textFill>
                  <w14:solidFill>
                    <w14:srgbClr w14:val="444444"/>
                  </w14:solidFill>
                </w14:textFill>
              </w:rPr>
              <w:t>Announcements not visible to regular staff.</w:t>
            </w:r>
          </w:p>
        </w:tc>
        <w:tc>
          <w:tcPr>
            <w:tcW w:type="dxa" w:w="8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8" w:hRule="atLeast"/>
        </w:trPr>
        <w:tc>
          <w:tcPr>
            <w:tcW w:type="dxa" w:w="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6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Remote control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e67e22"/>
                <w:sz w:val="18"/>
                <w:szCs w:val="18"/>
                <w:u w:color="e67e22"/>
                <w:shd w:val="nil" w:color="auto" w:fill="auto"/>
                <w:rtl w:val="0"/>
                <w:lang w:val="en-US"/>
                <w14:textFill>
                  <w14:solidFill>
                    <w14:srgbClr w14:val="E67E22"/>
                  </w14:solidFill>
                </w14:textFill>
              </w:rPr>
              <w:t>Planned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:lang w:val="en-US"/>
                <w14:textFill>
                  <w14:solidFill>
                    <w14:srgbClr w14:val="444444"/>
                  </w14:solidFill>
                </w14:textFill>
              </w:rPr>
              <w:t>Control playback (play, pause, skip, volume) from the admin panel.</w:t>
            </w:r>
          </w:p>
        </w:tc>
        <w:tc>
          <w:tcPr>
            <w:tcW w:type="dxa" w:w="8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8" w:hRule="atLeast"/>
        </w:trPr>
        <w:tc>
          <w:tcPr>
            <w:tcW w:type="dxa" w:w="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7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Historical analytics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e67e22"/>
                <w:sz w:val="18"/>
                <w:szCs w:val="18"/>
                <w:u w:color="e67e22"/>
                <w:shd w:val="nil" w:color="auto" w:fill="auto"/>
                <w:rtl w:val="0"/>
                <w:lang w:val="en-US"/>
                <w14:textFill>
                  <w14:solidFill>
                    <w14:srgbClr w14:val="E67E22"/>
                  </w14:solidFill>
                </w14:textFill>
              </w:rPr>
              <w:t>Planned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:lang w:val="en-US"/>
                <w14:textFill>
                  <w14:solidFill>
                    <w14:srgbClr w14:val="444444"/>
                  </w14:solidFill>
                </w14:textFill>
              </w:rPr>
              <w:t xml:space="preserve">View play history beyond today </w:t>
            </w:r>
            <w:r>
              <w:rPr>
                <w:rFonts w:ascii="Arial" w:hAnsi="Arial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:lang w:val="en-US"/>
                <w14:textFill>
                  <w14:solidFill>
                    <w14:srgbClr w14:val="444444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:lang w:val="en-US"/>
                <w14:textFill>
                  <w14:solidFill>
                    <w14:srgbClr w14:val="444444"/>
                  </w14:solidFill>
                </w14:textFill>
              </w:rPr>
              <w:t>7-day and monthly views.</w:t>
            </w:r>
          </w:p>
        </w:tc>
        <w:tc>
          <w:tcPr>
            <w:tcW w:type="dxa" w:w="8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60" w:line="288" w:lineRule="auto"/>
              <w:jc w:val="righ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8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720"/>
                <w:tab w:val="left" w:pos="1440"/>
                <w:tab w:val="left" w:pos="2160"/>
              </w:tabs>
              <w:spacing w:before="160" w:line="288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Continuous play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160" w:line="288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When a playlist comes to an end the user can set the playlist to gein again or skip to the next playlist or do nothing at all.</w:t>
            </w:r>
          </w:p>
        </w:tc>
        <w:tc>
          <w:tcPr>
            <w:tcW w:type="dxa" w:w="8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widowControl w:val="0"/>
        <w:spacing w:before="300" w:after="120"/>
        <w:ind w:left="108" w:hanging="108"/>
      </w:pPr>
    </w:p>
    <w:p>
      <w:pPr>
        <w:pStyle w:val="Heading"/>
        <w:widowControl w:val="0"/>
        <w:spacing w:before="300" w:after="120"/>
      </w:pPr>
    </w:p>
    <w:p>
      <w:pPr>
        <w:pStyle w:val="Heading"/>
        <w:widowControl w:val="0"/>
        <w:spacing w:before="300" w:after="120"/>
      </w:pPr>
    </w:p>
    <w:p>
      <w:pPr>
        <w:pStyle w:val="Heading 2"/>
        <w:spacing w:before="240" w:after="80"/>
      </w:pPr>
      <w:r>
        <w:rPr>
          <w:rFonts w:ascii="Arial" w:hAnsi="Arial"/>
          <w:b w:val="1"/>
          <w:bCs w:val="1"/>
          <w:outline w:val="0"/>
          <w:color w:val="2e4057"/>
          <w:u w:color="2e4057"/>
          <w:rtl w:val="0"/>
          <w:lang w:val="en-US"/>
          <w14:textFill>
            <w14:solidFill>
              <w14:srgbClr w14:val="2E4057"/>
            </w14:solidFill>
          </w14:textFill>
        </w:rPr>
        <w:t xml:space="preserve">Architecture Note </w:t>
      </w:r>
      <w:r>
        <w:rPr>
          <w:rFonts w:ascii="Arial" w:hAnsi="Arial" w:hint="default"/>
          <w:b w:val="1"/>
          <w:bCs w:val="1"/>
          <w:outline w:val="0"/>
          <w:color w:val="2e4057"/>
          <w:u w:color="2e4057"/>
          <w:rtl w:val="0"/>
          <w:lang w:val="en-US"/>
          <w14:textFill>
            <w14:solidFill>
              <w14:srgbClr w14:val="2E4057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2e4057"/>
          <w:u w:color="2e4057"/>
          <w:rtl w:val="0"/>
          <w:lang w:val="en-US"/>
          <w14:textFill>
            <w14:solidFill>
              <w14:srgbClr w14:val="2E4057"/>
            </w14:solidFill>
          </w14:textFill>
        </w:rPr>
        <w:t>Multi-tenancy</w:t>
      </w:r>
    </w:p>
    <w:p>
      <w:pPr>
        <w:pStyle w:val="Heading 2"/>
        <w:spacing w:before="240" w:after="80"/>
      </w:pP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current implementation tags every Supabase row with environment (dev/prod) and instance_id to prevent data mixing across deployments that share one Supabase project. This is a temporary workaround.</w:t>
      </w:r>
    </w:p>
    <w:p>
      <w:pPr>
        <w:pStyle w:val="Heading 2"/>
        <w:spacing w:before="240" w:after="80"/>
      </w:pP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Production solution (backlog item #1): one Supabase project per park. Each Vercel deployment receives its own SUPABASE_URL and SUPABASE_SERVICE_ROLE_KEY. The environment and instance_id columns should be removed from track_plays at that time.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w:rPr>
        <w:rFonts w:ascii="Arial" w:hAnsi="Arial"/>
        <w:outline w:val="0"/>
        <w:color w:val="aaaaaa"/>
        <w:sz w:val="16"/>
        <w:szCs w:val="16"/>
        <w:u w:color="aaaaaa"/>
        <w:rtl w:val="0"/>
        <w:lang w:val="en-US"/>
        <w14:textFill>
          <w14:solidFill>
            <w14:srgbClr w14:val="AAAAAA"/>
          </w14:solidFill>
        </w14:textFill>
      </w:rPr>
      <w:t xml:space="preserve">North Shore Bike Park </w:t>
    </w:r>
    <w:r>
      <w:rPr>
        <w:rFonts w:ascii="Arial" w:hAnsi="Arial" w:hint="default"/>
        <w:outline w:val="0"/>
        <w:color w:val="aaaaaa"/>
        <w:sz w:val="16"/>
        <w:szCs w:val="16"/>
        <w:u w:color="aaaaaa"/>
        <w:rtl w:val="0"/>
        <w:lang w:val="de-DE"/>
        <w14:textFill>
          <w14:solidFill>
            <w14:srgbClr w14:val="AAAAAA"/>
          </w14:solidFill>
        </w14:textFill>
      </w:rPr>
      <w:t xml:space="preserve">· </w:t>
    </w:r>
    <w:r>
      <w:rPr>
        <w:rFonts w:ascii="Arial" w:hAnsi="Arial"/>
        <w:outline w:val="0"/>
        <w:color w:val="aaaaaa"/>
        <w:sz w:val="16"/>
        <w:szCs w:val="16"/>
        <w:u w:color="aaaaaa"/>
        <w:rtl w:val="0"/>
        <w:lang w:val="pt-PT"/>
        <w14:textFill>
          <w14:solidFill>
            <w14:srgbClr w14:val="AAAAAA"/>
          </w14:solidFill>
        </w14:textFill>
      </w:rPr>
      <w:t>NSBP Radio</w:t>
    </w:r>
    <w:r>
      <w:tab/>
    </w:r>
    <w:r>
      <w:rPr>
        <w:rFonts w:ascii="Arial" w:hAnsi="Arial"/>
        <w:outline w:val="0"/>
        <w:color w:val="aaaaaa"/>
        <w:sz w:val="16"/>
        <w:szCs w:val="16"/>
        <w:u w:color="aaaaaa"/>
        <w:rtl w:val="0"/>
        <w:lang w:val="da-DK"/>
        <w14:textFill>
          <w14:solidFill>
            <w14:srgbClr w14:val="AAAAAA"/>
          </w14:solidFill>
        </w14:textFill>
      </w:rPr>
      <w:t xml:space="preserve">Page </w:t>
    </w:r>
    <w:r>
      <w:rPr>
        <w:rFonts w:ascii="Arial" w:cs="Arial" w:hAnsi="Arial" w:eastAsia="Arial"/>
        <w:outline w:val="0"/>
        <w:color w:val="aaaaaa"/>
        <w:sz w:val="16"/>
        <w:szCs w:val="16"/>
        <w:u w:color="aaaaaa"/>
        <w14:textFill>
          <w14:solidFill>
            <w14:srgbClr w14:val="AAAAAA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aaaaaa"/>
        <w:sz w:val="16"/>
        <w:szCs w:val="16"/>
        <w:u w:color="aaaaaa"/>
        <w14:textFill>
          <w14:solidFill>
            <w14:srgbClr w14:val="AAAAAA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aaaaaa"/>
        <w:sz w:val="16"/>
        <w:szCs w:val="16"/>
        <w:u w:color="aaaaaa"/>
        <w14:textFill>
          <w14:solidFill>
            <w14:srgbClr w14:val="AAAAAA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aaaaaa"/>
        <w:sz w:val="16"/>
        <w:szCs w:val="16"/>
        <w:u w:color="aaaaaa"/>
        <w14:textFill>
          <w14:solidFill>
            <w14:srgbClr w14:val="AAAAAA"/>
          </w14:solidFill>
        </w14:textFill>
      </w:rPr>
    </w:r>
    <w:r>
      <w:rPr>
        <w:rFonts w:ascii="Arial" w:cs="Arial" w:hAnsi="Arial" w:eastAsia="Arial"/>
        <w:outline w:val="0"/>
        <w:color w:val="aaaaaa"/>
        <w:sz w:val="16"/>
        <w:szCs w:val="16"/>
        <w:u w:color="aaaaaa"/>
        <w14:textFill>
          <w14:solidFill>
            <w14:srgbClr w14:val="AAAAAA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w:rPr>
        <w:rFonts w:ascii="Arial" w:hAnsi="Arial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 xml:space="preserve">NSBP Radio </w:t>
    </w:r>
    <w:r>
      <w:rPr>
        <w:rFonts w:ascii="Arial" w:hAnsi="Arial" w:hint="default"/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rFonts w:ascii="Arial" w:hAnsi="Arial"/>
        <w:outline w:val="0"/>
        <w:color w:val="888888"/>
        <w:sz w:val="18"/>
        <w:szCs w:val="18"/>
        <w:u w:color="888888"/>
        <w:rtl w:val="0"/>
        <w:lang w:val="de-DE"/>
        <w14:textFill>
          <w14:solidFill>
            <w14:srgbClr w14:val="888888"/>
          </w14:solidFill>
        </w14:textFill>
      </w:rPr>
      <w:t>Product Backlog</w:t>
    </w:r>
    <w:r>
      <w:tab/>
    </w:r>
    <w:r>
      <w:rPr>
        <w:rFonts w:ascii="Arial" w:hAnsi="Arial"/>
        <w:i w:val="1"/>
        <w:iCs w:val="1"/>
        <w:outline w:val="0"/>
        <w:color w:val="aaaaaa"/>
        <w:sz w:val="18"/>
        <w:szCs w:val="18"/>
        <w:u w:color="aaaaaa"/>
        <w:rtl w:val="0"/>
        <w:lang w:val="en-US"/>
        <w14:textFill>
          <w14:solidFill>
            <w14:srgbClr w14:val="AAAAAA"/>
          </w14:solidFill>
        </w14:textFill>
      </w:rPr>
      <w:t>Confidential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ettings" Target="settings.xml"/>
  <Relationship Id="rId2" Type="http://schemas.openxmlformats.org/officeDocument/2006/relationships/fontTable" Target="fontTable.xml"/>
  <Relationship Id="rId3" Type="http://schemas.openxmlformats.org/officeDocument/2006/relationships/styles" Target="styles.xml"/>
  <Relationship Id="rId4" Type="http://schemas.openxmlformats.org/officeDocument/2006/relationships/header" Target="header1.xml"/>
  <Relationship Id="rId5" Type="http://schemas.openxmlformats.org/officeDocument/2006/relationships/footer" Target="footer1.xml"/>
  <Relationship Id="rId6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