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b/>
          <w:bCs/>
          <w:sz w:val="36"/>
          <w:lang w:val="en-US"/>
        </w:rPr>
        <w:t>Q1.</w:t>
      </w:r>
      <w:r w:rsidR="00D14891" w:rsidRPr="00A712EB">
        <w:rPr>
          <w:rFonts w:ascii="Times New Roman" w:hAnsi="Times New Roman" w:cs="Times New Roman"/>
          <w:b/>
          <w:bCs/>
          <w:sz w:val="36"/>
          <w:lang w:val="en-US"/>
        </w:rPr>
        <w:t>What is the difference between data analysis and machine learning?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Data analysis requires strong knowledge of coding and basic knowledge of statistics</w:t>
      </w:r>
      <w:r w:rsidR="00D14891">
        <w:rPr>
          <w:rFonts w:ascii="Times New Roman" w:hAnsi="Times New Roman" w:cs="Times New Roman"/>
          <w:sz w:val="36"/>
          <w:lang w:val="en-US"/>
        </w:rPr>
        <w:t xml:space="preserve"> </w:t>
      </w:r>
      <w:r w:rsidRPr="00A712EB">
        <w:rPr>
          <w:rFonts w:ascii="Times New Roman" w:hAnsi="Times New Roman" w:cs="Times New Roman"/>
          <w:sz w:val="36"/>
          <w:lang w:val="en-US"/>
        </w:rPr>
        <w:t>Machine learning, on the other hand, requires basic knowledge of coding and strong knowledge of statistics and business.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b/>
          <w:bCs/>
          <w:sz w:val="36"/>
          <w:lang w:val="en-US"/>
        </w:rPr>
        <w:t xml:space="preserve"> Q2.What is big data?</w:t>
      </w:r>
      <w:bookmarkStart w:id="0" w:name="_GoBack"/>
      <w:bookmarkEnd w:id="0"/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Big data has 3 major components – volume (size of data), velocity (inflow of data) and variety (types of data</w:t>
      </w:r>
      <w:proofErr w:type="gramStart"/>
      <w:r w:rsidRPr="00A712EB">
        <w:rPr>
          <w:rFonts w:ascii="Times New Roman" w:hAnsi="Times New Roman" w:cs="Times New Roman"/>
          <w:sz w:val="36"/>
          <w:lang w:val="en-US"/>
        </w:rPr>
        <w:t>)Big</w:t>
      </w:r>
      <w:proofErr w:type="gramEnd"/>
      <w:r w:rsidRPr="00A712EB">
        <w:rPr>
          <w:rFonts w:ascii="Times New Roman" w:hAnsi="Times New Roman" w:cs="Times New Roman"/>
          <w:sz w:val="36"/>
          <w:lang w:val="en-US"/>
        </w:rPr>
        <w:t xml:space="preserve"> data causes “overloads”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b/>
          <w:bCs/>
          <w:sz w:val="36"/>
          <w:lang w:val="en-US"/>
        </w:rPr>
        <w:t>Q3.What are the four main things we should know before studying data analysis?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Descriptive statistics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Inferential statistics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Distributions (normal distribution / sampling distribution)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  <w:lang w:val="en-US"/>
        </w:rPr>
      </w:pPr>
      <w:r w:rsidRPr="00A712EB">
        <w:rPr>
          <w:rFonts w:ascii="Times New Roman" w:hAnsi="Times New Roman" w:cs="Times New Roman"/>
          <w:sz w:val="36"/>
          <w:lang w:val="en-US"/>
        </w:rPr>
        <w:t>Hypothesis testing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Q4.</w:t>
      </w:r>
      <w:r w:rsidRPr="00A712EB">
        <w:rPr>
          <w:rFonts w:ascii="Times New Roman" w:hAnsi="Times New Roman" w:cs="Times New Roman"/>
          <w:b/>
          <w:bCs/>
          <w:sz w:val="36"/>
          <w:lang w:val="en-US"/>
        </w:rPr>
        <w:t>What is the difference between inferential statistics and descriptive statistics?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Descriptive statistics – provides exact and accurate information.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  <w:lang w:val="en-US"/>
        </w:rPr>
      </w:pPr>
      <w:r w:rsidRPr="00A712EB">
        <w:rPr>
          <w:rFonts w:ascii="Times New Roman" w:hAnsi="Times New Roman" w:cs="Times New Roman"/>
          <w:sz w:val="36"/>
          <w:lang w:val="en-US"/>
        </w:rPr>
        <w:t>Inferential statistics – provides information of a sample and we need to inferential statistics to reach to a conclusion about the population.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b/>
          <w:bCs/>
          <w:sz w:val="36"/>
          <w:lang w:val="en-US"/>
        </w:rPr>
        <w:t>Q5.What is the difference between population and sample in inferential statistics?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lastRenderedPageBreak/>
        <w:t>From the population we take a sample. We cannot work on the population either due to computational costs or due to availability of all data points for the population.  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From the sample we calculate the statistics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  <w:lang w:val="en-US"/>
        </w:rPr>
      </w:pPr>
      <w:r w:rsidRPr="00A712EB">
        <w:rPr>
          <w:rFonts w:ascii="Times New Roman" w:hAnsi="Times New Roman" w:cs="Times New Roman"/>
          <w:sz w:val="36"/>
          <w:lang w:val="en-US"/>
        </w:rPr>
        <w:t>From the sample statistics we conclude about the population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Q6.</w:t>
      </w:r>
      <w:r w:rsidRPr="00A712EB">
        <w:rPr>
          <w:rFonts w:ascii="Times New Roman" w:eastAsiaTheme="minorEastAsia" w:hAnsi="Times New Roman" w:cs="Times New Roman"/>
          <w:b/>
          <w:bCs/>
          <w:color w:val="0A0A0A"/>
          <w:kern w:val="24"/>
          <w:sz w:val="52"/>
          <w:szCs w:val="36"/>
          <w:lang w:val="en-US" w:eastAsia="en-IN"/>
        </w:rPr>
        <w:t xml:space="preserve"> </w:t>
      </w:r>
      <w:r w:rsidRPr="00A712EB">
        <w:rPr>
          <w:rFonts w:ascii="Times New Roman" w:hAnsi="Times New Roman" w:cs="Times New Roman"/>
          <w:b/>
          <w:bCs/>
          <w:sz w:val="36"/>
          <w:lang w:val="en-US"/>
        </w:rPr>
        <w:t>What are descriptive statistics?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Descriptive statistic is used to describe the data (data properties)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5-number summary is the most commonly used descriptive statistics</w:t>
      </w: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Q7. </w:t>
      </w:r>
      <w:r w:rsidRPr="00A712EB">
        <w:rPr>
          <w:rFonts w:ascii="Times New Roman" w:hAnsi="Times New Roman" w:cs="Times New Roman"/>
          <w:b/>
          <w:bCs/>
          <w:sz w:val="36"/>
          <w:lang w:val="en-US"/>
        </w:rPr>
        <w:t>Most common characteristics used in descriptive statistics?</w:t>
      </w:r>
    </w:p>
    <w:p w:rsidR="00000000" w:rsidRPr="00A712EB" w:rsidRDefault="00D14891" w:rsidP="00A712EB">
      <w:pPr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Center – middle of the data. Mean / Median / Mode are the most commonly used as measures.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Mean – average of all the numbers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Median – the number in the middle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Mode – the number that occurs the most. The disadvantage of using Mode is that there may be more than one mode.</w:t>
      </w:r>
    </w:p>
    <w:p w:rsidR="00000000" w:rsidRPr="00A712EB" w:rsidRDefault="00D14891" w:rsidP="00A712EB">
      <w:pPr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Spread – How the data is dispersed. Range / IQR / Standard Deviation / Variance are the most commonly used as measures.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Range = Max – Min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Inter Quartile Range (IQR) = Q3 – Q1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Standard Deviation (σ) = √(∑(x-µ)</w:t>
      </w:r>
      <w:r w:rsidRPr="00A712EB">
        <w:rPr>
          <w:rFonts w:ascii="Times New Roman" w:hAnsi="Times New Roman" w:cs="Times New Roman"/>
          <w:sz w:val="36"/>
          <w:vertAlign w:val="superscript"/>
          <w:lang w:val="en-US"/>
        </w:rPr>
        <w:t>2</w:t>
      </w:r>
      <w:r w:rsidRPr="00A712EB">
        <w:rPr>
          <w:rFonts w:ascii="Times New Roman" w:hAnsi="Times New Roman" w:cs="Times New Roman"/>
          <w:sz w:val="36"/>
          <w:lang w:val="en-US"/>
        </w:rPr>
        <w:t> / n)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lastRenderedPageBreak/>
        <w:t>Variance = σ</w:t>
      </w:r>
      <w:r w:rsidRPr="00A712EB">
        <w:rPr>
          <w:rFonts w:ascii="Times New Roman" w:hAnsi="Times New Roman" w:cs="Times New Roman"/>
          <w:sz w:val="36"/>
          <w:vertAlign w:val="superscript"/>
          <w:lang w:val="en-US"/>
        </w:rPr>
        <w:t>2</w:t>
      </w:r>
    </w:p>
    <w:p w:rsidR="00000000" w:rsidRPr="00A712EB" w:rsidRDefault="00D14891" w:rsidP="00A712EB">
      <w:pPr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Shape – the shape of the data can be symmetric or skewed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Symmetric – the part of the distribution that is on the left side</w:t>
      </w:r>
      <w:r w:rsidRPr="00A712EB">
        <w:rPr>
          <w:rFonts w:ascii="Times New Roman" w:hAnsi="Times New Roman" w:cs="Times New Roman"/>
          <w:sz w:val="36"/>
          <w:lang w:val="en-US"/>
        </w:rPr>
        <w:t xml:space="preserve"> of the median is same as the part of the distribution that is on the right side of the median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Left skewed – the left tail is longer than the right side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Right skewed – the right tail is longer than the left side </w:t>
      </w:r>
    </w:p>
    <w:p w:rsidR="00000000" w:rsidRPr="00A712EB" w:rsidRDefault="00D14891" w:rsidP="00A712EB">
      <w:pPr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>Outlier – An outlier is an abnormal value</w:t>
      </w:r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 xml:space="preserve">Keep the outlier based on </w:t>
      </w:r>
      <w:proofErr w:type="spellStart"/>
      <w:r w:rsidRPr="00A712EB">
        <w:rPr>
          <w:rFonts w:ascii="Times New Roman" w:hAnsi="Times New Roman" w:cs="Times New Roman"/>
          <w:sz w:val="36"/>
          <w:lang w:val="en-US"/>
        </w:rPr>
        <w:t>judgement</w:t>
      </w:r>
      <w:proofErr w:type="spellEnd"/>
    </w:p>
    <w:p w:rsidR="00000000" w:rsidRPr="00A712EB" w:rsidRDefault="00D14891" w:rsidP="00A712EB">
      <w:pPr>
        <w:numPr>
          <w:ilvl w:val="1"/>
          <w:numId w:val="2"/>
        </w:numPr>
        <w:rPr>
          <w:rFonts w:ascii="Times New Roman" w:hAnsi="Times New Roman" w:cs="Times New Roman"/>
          <w:sz w:val="36"/>
        </w:rPr>
      </w:pPr>
      <w:r w:rsidRPr="00A712EB">
        <w:rPr>
          <w:rFonts w:ascii="Times New Roman" w:hAnsi="Times New Roman" w:cs="Times New Roman"/>
          <w:sz w:val="36"/>
          <w:lang w:val="en-US"/>
        </w:rPr>
        <w:t xml:space="preserve">Remove the outlier based on </w:t>
      </w:r>
      <w:proofErr w:type="spellStart"/>
      <w:r w:rsidRPr="00A712EB">
        <w:rPr>
          <w:rFonts w:ascii="Times New Roman" w:hAnsi="Times New Roman" w:cs="Times New Roman"/>
          <w:sz w:val="36"/>
          <w:lang w:val="en-US"/>
        </w:rPr>
        <w:t>judgement</w:t>
      </w:r>
      <w:proofErr w:type="spellEnd"/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</w:p>
    <w:p w:rsidR="00A712EB" w:rsidRPr="00A712EB" w:rsidRDefault="00A712EB" w:rsidP="00A712EB">
      <w:pPr>
        <w:rPr>
          <w:rFonts w:ascii="Times New Roman" w:hAnsi="Times New Roman" w:cs="Times New Roman"/>
          <w:sz w:val="36"/>
        </w:rPr>
      </w:pPr>
    </w:p>
    <w:p w:rsidR="001A0A6B" w:rsidRPr="00A712EB" w:rsidRDefault="001A0A6B">
      <w:pPr>
        <w:rPr>
          <w:rFonts w:ascii="Times New Roman" w:hAnsi="Times New Roman" w:cs="Times New Roman"/>
          <w:sz w:val="36"/>
        </w:rPr>
      </w:pPr>
    </w:p>
    <w:sectPr w:rsidR="001A0A6B" w:rsidRPr="00A712EB" w:rsidSect="00A712E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5EB4"/>
    <w:multiLevelType w:val="hybridMultilevel"/>
    <w:tmpl w:val="F7668DAC"/>
    <w:lvl w:ilvl="0" w:tplc="82C8D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4B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4C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08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2C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36CB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14F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FE9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CCF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85873"/>
    <w:multiLevelType w:val="hybridMultilevel"/>
    <w:tmpl w:val="1D12A45A"/>
    <w:lvl w:ilvl="0" w:tplc="AD8C5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420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4D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E8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C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EE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C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6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EB"/>
    <w:rsid w:val="001A0A6B"/>
    <w:rsid w:val="00A712EB"/>
    <w:rsid w:val="00D1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4FA7-2474-4150-A0EE-D7D91A0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dcterms:created xsi:type="dcterms:W3CDTF">2021-12-02T18:45:00Z</dcterms:created>
  <dcterms:modified xsi:type="dcterms:W3CDTF">2021-12-02T18:50:00Z</dcterms:modified>
</cp:coreProperties>
</file>