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FB8481" w14:textId="044A78A5" w:rsidR="00997C97" w:rsidRDefault="00997C97" w:rsidP="00997C97">
      <w:pPr>
        <w:autoSpaceDE w:val="0"/>
        <w:autoSpaceDN w:val="0"/>
        <w:adjustRightInd w:val="0"/>
        <w:spacing w:after="0" w:line="240" w:lineRule="auto"/>
        <w:jc w:val="center"/>
        <w:rPr>
          <w:rFonts w:ascii="TimesTen-BoldItalic" w:hAnsi="TimesTen-BoldItalic" w:cs="TimesTen-BoldItalic"/>
          <w:b/>
          <w:bCs/>
          <w:sz w:val="32"/>
          <w:szCs w:val="32"/>
        </w:rPr>
      </w:pPr>
      <w:r w:rsidRPr="00997C97">
        <w:rPr>
          <w:rFonts w:ascii="TimesTen-BoldItalic" w:hAnsi="TimesTen-BoldItalic" w:cs="TimesTen-BoldItalic"/>
          <w:b/>
          <w:bCs/>
          <w:sz w:val="32"/>
          <w:szCs w:val="32"/>
        </w:rPr>
        <w:t>Heap and Heap Sort</w:t>
      </w:r>
    </w:p>
    <w:p w14:paraId="3802F755" w14:textId="77777777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center"/>
        <w:rPr>
          <w:rFonts w:ascii="TimesTen-BoldItalic" w:hAnsi="TimesTen-BoldItalic" w:cs="TimesTen-BoldItalic"/>
          <w:b/>
          <w:bCs/>
          <w:sz w:val="32"/>
          <w:szCs w:val="32"/>
        </w:rPr>
      </w:pPr>
    </w:p>
    <w:p w14:paraId="05F27898" w14:textId="31530971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</w:t>
      </w:r>
      <w:r w:rsidRPr="00997C9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eap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can be defined as a binary tree with keys assigned to its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nodes, one key per node, provided the following two conditions are met:</w:t>
      </w:r>
    </w:p>
    <w:p w14:paraId="2342ADF2" w14:textId="4FC0B311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The </w:t>
      </w:r>
      <w:r w:rsidRPr="00997C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shape property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—the binary tree is </w:t>
      </w:r>
      <w:r w:rsidRPr="00997C9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essentially complete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(or simply </w:t>
      </w:r>
      <w:r w:rsidRPr="00997C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complete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),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i.e., all its levels are full except possibly the last level, where only some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rightmost leaves may be missing.</w:t>
      </w:r>
    </w:p>
    <w:p w14:paraId="18F75F10" w14:textId="62013706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The </w:t>
      </w:r>
      <w:r w:rsidRPr="00997C9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parental dominance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or </w:t>
      </w:r>
      <w:r w:rsidRPr="00997C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heap property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—the key in each node is greater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than or equal to the keys in its children. (This condition is considered automatically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997C97">
        <w:rPr>
          <w:rFonts w:ascii="Times New Roman" w:eastAsia="TimesTen-Roman" w:hAnsi="Times New Roman" w:cs="Times New Roman"/>
          <w:sz w:val="24"/>
          <w:szCs w:val="24"/>
        </w:rPr>
        <w:t>satisfied for all leaves.)</w:t>
      </w:r>
    </w:p>
    <w:p w14:paraId="63A8CAE7" w14:textId="59932101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A65B02" wp14:editId="7710C644">
            <wp:extent cx="5731510" cy="1932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F867" w14:textId="76E4F760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997C97">
        <w:rPr>
          <w:rFonts w:ascii="Times New Roman" w:eastAsia="TimesTen-Roman" w:hAnsi="Times New Roman" w:cs="Times New Roman"/>
          <w:sz w:val="24"/>
          <w:szCs w:val="24"/>
        </w:rPr>
        <w:t>properties of heaps</w:t>
      </w:r>
    </w:p>
    <w:p w14:paraId="48F320C6" w14:textId="347AD7BD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548297" wp14:editId="1E5B6D3F">
            <wp:extent cx="5731510" cy="37058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3CEF" w14:textId="74DF8F2B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44CB2" w14:textId="7298F504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97C97">
        <w:rPr>
          <w:rFonts w:ascii="Times New Roman" w:hAnsi="Times New Roman" w:cs="Times New Roman"/>
          <w:sz w:val="24"/>
          <w:szCs w:val="24"/>
        </w:rPr>
        <w:t>Bottom Up</w:t>
      </w:r>
      <w:proofErr w:type="gramEnd"/>
      <w:r w:rsidRPr="00997C97">
        <w:rPr>
          <w:rFonts w:ascii="Times New Roman" w:hAnsi="Times New Roman" w:cs="Times New Roman"/>
          <w:sz w:val="24"/>
          <w:szCs w:val="24"/>
        </w:rPr>
        <w:t xml:space="preserve"> Construction</w:t>
      </w:r>
    </w:p>
    <w:p w14:paraId="70FC92DC" w14:textId="0EC23B1D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036593" wp14:editId="78812DAD">
            <wp:extent cx="5731510" cy="2835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855A" w14:textId="61C7BFE3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8E4068" wp14:editId="29C63EFB">
            <wp:extent cx="459105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5ED3" w14:textId="4653FA4C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9BE82" wp14:editId="1DB510D8">
            <wp:extent cx="5731510" cy="643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7EA7" w14:textId="77777777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B6088F" w14:textId="70EC9A11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97C97">
        <w:rPr>
          <w:rFonts w:ascii="Times New Roman" w:hAnsi="Times New Roman" w:cs="Times New Roman"/>
          <w:sz w:val="24"/>
          <w:szCs w:val="24"/>
        </w:rPr>
        <w:t>Top Down</w:t>
      </w:r>
      <w:proofErr w:type="gramEnd"/>
      <w:r w:rsidRPr="00997C97">
        <w:rPr>
          <w:rFonts w:ascii="Times New Roman" w:hAnsi="Times New Roman" w:cs="Times New Roman"/>
          <w:sz w:val="24"/>
          <w:szCs w:val="24"/>
        </w:rPr>
        <w:t xml:space="preserve"> Construction</w:t>
      </w:r>
    </w:p>
    <w:p w14:paraId="3FDF705E" w14:textId="30DD5509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CBF0A0" wp14:editId="392DE600">
            <wp:extent cx="5731510" cy="15354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F53D" w14:textId="6075B31A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02B76" wp14:editId="192CA2FE">
            <wp:extent cx="5731510" cy="18008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DB91" w14:textId="6F52BC70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8CE8F" wp14:editId="34C11BC2">
            <wp:extent cx="5731510" cy="26511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0228" w14:textId="161E4846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CE217E" wp14:editId="2094437A">
            <wp:extent cx="5731510" cy="14452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8D3813" wp14:editId="6F2268E0">
            <wp:extent cx="5731510" cy="46615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5250" w14:textId="6AEEADA6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69F35" wp14:editId="00E380A4">
            <wp:extent cx="5731510" cy="12204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A6FB" w14:textId="77777777" w:rsidR="00997C97" w:rsidRPr="00997C97" w:rsidRDefault="00997C97" w:rsidP="00997C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97C97" w:rsidRPr="00997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Ten-Bold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Ten-Roman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97"/>
    <w:rsid w:val="0099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0EEC"/>
  <w15:chartTrackingRefBased/>
  <w15:docId w15:val="{40B6EFEA-C34E-4671-8CA8-B5A1B31C9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 Ananthamurthy</dc:creator>
  <cp:keywords/>
  <dc:description/>
  <cp:lastModifiedBy>Chandramouli Ananthamurthy</cp:lastModifiedBy>
  <cp:revision>2</cp:revision>
  <dcterms:created xsi:type="dcterms:W3CDTF">2021-03-06T08:10:00Z</dcterms:created>
  <dcterms:modified xsi:type="dcterms:W3CDTF">2021-03-06T08:16:00Z</dcterms:modified>
</cp:coreProperties>
</file>