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272828" w14:textId="5EA099F7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color w:val="000000"/>
          <w:sz w:val="24"/>
          <w:szCs w:val="24"/>
        </w:rPr>
      </w:pPr>
      <w:r w:rsidRPr="00AC4F57">
        <w:rPr>
          <w:rFonts w:ascii="Times New Roman" w:hAnsi="Times New Roman" w:cs="Times New Roman"/>
          <w:b/>
          <w:bCs/>
          <w:color w:val="808080"/>
          <w:sz w:val="24"/>
          <w:szCs w:val="24"/>
        </w:rPr>
        <w:t>T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 xml:space="preserve">he </w:t>
      </w:r>
      <w:r w:rsidRPr="00AC4F5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decrease-and-conquer 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>technique is based on exploiting the relationship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>between a solution to a given instance of a problem and a solution to its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>smaller instance. Once such a relationship is established, it can be exploited either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>top down or bottom up. The former leads naturally to a recursive implementation,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>although, as one can see from several examples in this chapter, an ultimate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 xml:space="preserve">implementation may well be </w:t>
      </w:r>
      <w:proofErr w:type="spellStart"/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>nonrecursive</w:t>
      </w:r>
      <w:proofErr w:type="spellEnd"/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>. The bottom-up variation is usually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>implemented iteratively, starting with a solution to the smallest instance of the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 xml:space="preserve">problem; it is called sometimes the </w:t>
      </w:r>
      <w:r w:rsidRPr="00AC4F5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incremental approach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>.</w:t>
      </w: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 xml:space="preserve"> </w:t>
      </w:r>
    </w:p>
    <w:p w14:paraId="7F3C6490" w14:textId="77777777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color w:val="000000"/>
          <w:sz w:val="24"/>
          <w:szCs w:val="24"/>
        </w:rPr>
      </w:pP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>There are three major variations of decrease-and-conquer:</w:t>
      </w:r>
    </w:p>
    <w:p w14:paraId="4AEAE6F1" w14:textId="77777777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color w:val="000000"/>
          <w:sz w:val="24"/>
          <w:szCs w:val="24"/>
        </w:rPr>
      </w:pP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>decrease by a constant</w:t>
      </w:r>
    </w:p>
    <w:p w14:paraId="265A9F33" w14:textId="77777777" w:rsidR="00AC4F57" w:rsidRPr="00AC4F57" w:rsidRDefault="00AC4F57" w:rsidP="00AC4F57">
      <w:pPr>
        <w:spacing w:after="0" w:line="240" w:lineRule="auto"/>
        <w:jc w:val="both"/>
        <w:rPr>
          <w:rFonts w:ascii="Times New Roman" w:eastAsia="TimesTen-Roman" w:hAnsi="Times New Roman" w:cs="Times New Roman"/>
          <w:color w:val="000000"/>
          <w:sz w:val="24"/>
          <w:szCs w:val="24"/>
        </w:rPr>
      </w:pPr>
      <w:r w:rsidRPr="00AC4F57">
        <w:rPr>
          <w:rFonts w:ascii="Times New Roman" w:eastAsia="TimesTen-Roman" w:hAnsi="Times New Roman" w:cs="Times New Roman"/>
          <w:color w:val="000000"/>
          <w:sz w:val="24"/>
          <w:szCs w:val="24"/>
        </w:rPr>
        <w:t>decrease by a constant factor</w:t>
      </w:r>
    </w:p>
    <w:p w14:paraId="3372BE0D" w14:textId="250D3C72" w:rsidR="00AC4F57" w:rsidRPr="00AC4F57" w:rsidRDefault="00AC4F57" w:rsidP="00AC4F57">
      <w:pPr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AC4F57">
        <w:rPr>
          <w:rFonts w:ascii="Times New Roman" w:eastAsia="TimesTen-Roman" w:hAnsi="Times New Roman" w:cs="Times New Roman"/>
          <w:sz w:val="24"/>
          <w:szCs w:val="24"/>
        </w:rPr>
        <w:t>variable size decrease</w:t>
      </w:r>
    </w:p>
    <w:p w14:paraId="07D4A740" w14:textId="042100D2" w:rsidR="00AC4F57" w:rsidRPr="00AC4F57" w:rsidRDefault="00AC4F57" w:rsidP="00AC4F57">
      <w:pPr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</w:p>
    <w:p w14:paraId="14BB93BC" w14:textId="55CEEBF4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In the </w:t>
      </w:r>
      <w:r w:rsidRPr="00AC4F57">
        <w:rPr>
          <w:rFonts w:ascii="Times New Roman" w:eastAsia="TimesTen-Roman" w:hAnsi="Times New Roman" w:cs="Times New Roman"/>
          <w:b/>
          <w:bCs/>
          <w:i/>
          <w:iCs/>
          <w:sz w:val="24"/>
          <w:szCs w:val="24"/>
        </w:rPr>
        <w:t xml:space="preserve">decrease-by-a-constant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variation, the size of an instance is reduced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by the same constant on each iteration of the algorithm. Typically, this constant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is equal to one (Figure 4.1), although other constant size reductions do happen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occasionally.</w:t>
      </w:r>
    </w:p>
    <w:p w14:paraId="01291F1B" w14:textId="064AE9F8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Consider, as an example, the exponentiation problem of computing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 xml:space="preserve">an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where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>a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>≠</w:t>
      </w:r>
      <w:r w:rsidRPr="00AC4F57">
        <w:rPr>
          <w:rFonts w:ascii="Times New Roman" w:eastAsia="MTSY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0 and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 xml:space="preserve">n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is a nonnegative integer. The relationship between a solution to an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instance of size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 xml:space="preserve">n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and an instance of size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 xml:space="preserve">n </w:t>
      </w:r>
      <w:r w:rsidRPr="00AC4F57">
        <w:rPr>
          <w:rFonts w:ascii="Times New Roman" w:eastAsia="MTSYN" w:hAnsi="Times New Roman" w:cs="Times New Roman"/>
          <w:sz w:val="24"/>
          <w:szCs w:val="24"/>
        </w:rPr>
        <w:t xml:space="preserve">−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1 is obtained by the obvious formula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>a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  <w:vertAlign w:val="superscript"/>
        </w:rPr>
        <w:t>n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 xml:space="preserve"> </w:t>
      </w:r>
      <w:r w:rsidRPr="00AC4F57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>a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  <w:vertAlign w:val="superscript"/>
        </w:rPr>
        <w:t>n</w:t>
      </w:r>
      <w:r w:rsidRPr="00AC4F57">
        <w:rPr>
          <w:rFonts w:ascii="Times New Roman" w:eastAsia="MTSYN" w:hAnsi="Times New Roman" w:cs="Times New Roman"/>
          <w:sz w:val="24"/>
          <w:szCs w:val="24"/>
          <w:vertAlign w:val="superscript"/>
        </w:rPr>
        <w:t>−</w:t>
      </w:r>
      <w:proofErr w:type="gramStart"/>
      <w:r w:rsidRPr="00AC4F57">
        <w:rPr>
          <w:rFonts w:ascii="Times New Roman" w:eastAsia="TimesTen-Roman" w:hAnsi="Times New Roman" w:cs="Times New Roman"/>
          <w:sz w:val="24"/>
          <w:szCs w:val="24"/>
          <w:vertAlign w:val="superscript"/>
        </w:rPr>
        <w:t xml:space="preserve">1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>.</w:t>
      </w:r>
      <w:proofErr w:type="gramEnd"/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 xml:space="preserve"> a.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So the function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 xml:space="preserve">f (n) </w:t>
      </w:r>
      <w:r w:rsidRPr="00AC4F57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 xml:space="preserve">an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can </w:t>
      </w:r>
      <w:proofErr w:type="gramStart"/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be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proofErr w:type="spellStart"/>
      <w:r w:rsidRPr="00AC4F57">
        <w:rPr>
          <w:rFonts w:ascii="Times New Roman" w:eastAsia="TimesTen-Roman" w:hAnsi="Times New Roman" w:cs="Times New Roman"/>
          <w:sz w:val="24"/>
          <w:szCs w:val="24"/>
        </w:rPr>
        <w:t>omputed</w:t>
      </w:r>
      <w:proofErr w:type="spellEnd"/>
      <w:proofErr w:type="gramEnd"/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either “top down” by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using its recursive definition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or “bottom up” by multiplying 1 by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 xml:space="preserve">a n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times. (Yes, it is the same as the brute-force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algorithm, but we have come to it by a different thought process.)</w:t>
      </w:r>
    </w:p>
    <w:p w14:paraId="102EE22A" w14:textId="04590C68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AC4F57">
        <w:rPr>
          <w:rFonts w:ascii="Times New Roman" w:eastAsia="TimesTen-Roman" w:hAnsi="Times New Roman" w:cs="Times New Roman"/>
          <w:noProof/>
          <w:sz w:val="24"/>
          <w:szCs w:val="24"/>
        </w:rPr>
        <w:drawing>
          <wp:inline distT="0" distB="0" distL="0" distR="0" wp14:anchorId="671FD8A2" wp14:editId="6FF0CF99">
            <wp:extent cx="2584450" cy="7810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9B18" w14:textId="08939774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</w:p>
    <w:p w14:paraId="2125E54E" w14:textId="45DAA299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</w:p>
    <w:p w14:paraId="6F9CA970" w14:textId="681D1011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</w:p>
    <w:p w14:paraId="7851534E" w14:textId="77777777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FE490C" w14:textId="62F5C315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F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AFB3D7" wp14:editId="4B1EADC9">
            <wp:extent cx="3740150" cy="338678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672" cy="339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9F531" w14:textId="53827BD3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C8B952" w14:textId="7F2698B4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AC4F57">
        <w:rPr>
          <w:rFonts w:ascii="Times New Roman" w:eastAsia="TimesTen-Roman" w:hAnsi="Times New Roman" w:cs="Times New Roman"/>
          <w:sz w:val="24"/>
          <w:szCs w:val="24"/>
        </w:rPr>
        <w:lastRenderedPageBreak/>
        <w:t xml:space="preserve">The </w:t>
      </w:r>
      <w:r w:rsidRPr="00AC4F57">
        <w:rPr>
          <w:rFonts w:ascii="Times New Roman" w:eastAsia="TimesTen-Roman" w:hAnsi="Times New Roman" w:cs="Times New Roman"/>
          <w:b/>
          <w:bCs/>
          <w:i/>
          <w:iCs/>
          <w:sz w:val="24"/>
          <w:szCs w:val="24"/>
        </w:rPr>
        <w:t xml:space="preserve">decrease-by-a-constant-factor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technique suggests reducing a problem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instance by the same constant factor on each iteration of the algorithm. In most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applications, this constant factor is equal to two.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For an example, let us revisit the exponentiation problem. If the instance of</w:t>
      </w:r>
    </w:p>
    <w:p w14:paraId="4FD533A1" w14:textId="08AFBB5E" w:rsid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i/>
          <w:iCs/>
          <w:sz w:val="24"/>
          <w:szCs w:val="24"/>
        </w:rPr>
      </w:pP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size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 xml:space="preserve">n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is to compute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>a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  <w:vertAlign w:val="superscript"/>
        </w:rPr>
        <w:t>n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, the instance of half its size is to compute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>an/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2, with the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obvious relationship between the two: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 xml:space="preserve">an </w:t>
      </w:r>
      <w:r w:rsidRPr="00AC4F57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>(a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  <w:vertAlign w:val="superscript"/>
        </w:rPr>
        <w:t>n/</w:t>
      </w:r>
      <w:r w:rsidRPr="00AC4F57">
        <w:rPr>
          <w:rFonts w:ascii="Times New Roman" w:eastAsia="TimesTen-Roman" w:hAnsi="Times New Roman" w:cs="Times New Roman"/>
          <w:sz w:val="24"/>
          <w:szCs w:val="24"/>
          <w:vertAlign w:val="superscript"/>
        </w:rPr>
        <w:t>2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>)</w:t>
      </w:r>
      <w:r w:rsidRPr="00AC4F57">
        <w:rPr>
          <w:rFonts w:ascii="Times New Roman" w:eastAsia="TimesTen-Roman" w:hAnsi="Times New Roman" w:cs="Times New Roman"/>
          <w:sz w:val="24"/>
          <w:szCs w:val="24"/>
          <w:vertAlign w:val="superscript"/>
        </w:rPr>
        <w:t>2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 xml:space="preserve">.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But since we consider here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instances with integer exponents only, the former does not work for odd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>n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. If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 xml:space="preserve">n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is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odd, we have to compute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>a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  <w:vertAlign w:val="superscript"/>
        </w:rPr>
        <w:t>n</w:t>
      </w:r>
      <w:r w:rsidRPr="00AC4F57">
        <w:rPr>
          <w:rFonts w:ascii="Times New Roman" w:eastAsia="MTSYN" w:hAnsi="Times New Roman" w:cs="Times New Roman"/>
          <w:sz w:val="24"/>
          <w:szCs w:val="24"/>
          <w:vertAlign w:val="superscript"/>
        </w:rPr>
        <w:t>−</w:t>
      </w:r>
      <w:r w:rsidRPr="00AC4F57">
        <w:rPr>
          <w:rFonts w:ascii="Times New Roman" w:eastAsia="TimesTen-Roman" w:hAnsi="Times New Roman" w:cs="Times New Roman"/>
          <w:sz w:val="24"/>
          <w:szCs w:val="24"/>
          <w:vertAlign w:val="superscript"/>
        </w:rPr>
        <w:t>1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by using the rule for even-valued exponents </w:t>
      </w:r>
      <w:proofErr w:type="gramStart"/>
      <w:r w:rsidRPr="00AC4F57">
        <w:rPr>
          <w:rFonts w:ascii="Times New Roman" w:eastAsia="TimesTen-Roman" w:hAnsi="Times New Roman" w:cs="Times New Roman"/>
          <w:sz w:val="24"/>
          <w:szCs w:val="24"/>
        </w:rPr>
        <w:t>and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 </w:t>
      </w:r>
      <w:r w:rsidRPr="00AC4F57">
        <w:rPr>
          <w:rFonts w:ascii="Times New Roman" w:eastAsia="TimesTen-Roman" w:hAnsi="Times New Roman" w:cs="Times New Roman"/>
          <w:sz w:val="24"/>
          <w:szCs w:val="24"/>
        </w:rPr>
        <w:t>then</w:t>
      </w:r>
      <w:proofErr w:type="gramEnd"/>
      <w:r w:rsidRPr="00AC4F57">
        <w:rPr>
          <w:rFonts w:ascii="Times New Roman" w:eastAsia="TimesTen-Roman" w:hAnsi="Times New Roman" w:cs="Times New Roman"/>
          <w:sz w:val="24"/>
          <w:szCs w:val="24"/>
        </w:rPr>
        <w:t xml:space="preserve"> multiply the result by </w:t>
      </w:r>
      <w:r w:rsidRPr="00AC4F57">
        <w:rPr>
          <w:rFonts w:ascii="Times New Roman" w:eastAsia="TimesTen-Roman" w:hAnsi="Times New Roman" w:cs="Times New Roman"/>
          <w:i/>
          <w:iCs/>
          <w:sz w:val="24"/>
          <w:szCs w:val="24"/>
        </w:rPr>
        <w:t>a.</w:t>
      </w:r>
    </w:p>
    <w:p w14:paraId="58B3C536" w14:textId="0F4C4D7F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i/>
          <w:iCs/>
          <w:sz w:val="24"/>
          <w:szCs w:val="24"/>
        </w:rPr>
      </w:pPr>
      <w:r w:rsidRPr="00AC4F57">
        <w:rPr>
          <w:rFonts w:ascii="Times New Roman" w:eastAsia="TimesTen-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17E3BF51" wp14:editId="429CAAAC">
            <wp:extent cx="3346450" cy="7683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5772" w14:textId="637971D3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i/>
          <w:iCs/>
          <w:sz w:val="24"/>
          <w:szCs w:val="24"/>
        </w:rPr>
      </w:pPr>
    </w:p>
    <w:p w14:paraId="45109B72" w14:textId="7D45BFC6" w:rsidR="00AC4F57" w:rsidRDefault="00AC4F57" w:rsidP="00AC4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F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5D7BAD" wp14:editId="2D3F6A84">
            <wp:extent cx="4692650" cy="4540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096F" w14:textId="0697674F" w:rsidR="00AC4F57" w:rsidRDefault="00AC4F57" w:rsidP="00AC4F57">
      <w:pPr>
        <w:autoSpaceDE w:val="0"/>
        <w:autoSpaceDN w:val="0"/>
        <w:adjustRightInd w:val="0"/>
        <w:spacing w:after="0" w:line="240" w:lineRule="auto"/>
        <w:rPr>
          <w:rFonts w:ascii="MTMI" w:eastAsia="TimesTen-Roman" w:hAnsi="MTMI" w:cs="MTMI"/>
          <w:i/>
          <w:iCs/>
          <w:sz w:val="20"/>
          <w:szCs w:val="20"/>
        </w:rPr>
      </w:pPr>
      <w:r>
        <w:rPr>
          <w:rFonts w:ascii="TimesTen-Roman" w:eastAsia="TimesTen-Roman" w:cs="TimesTen-Roman"/>
          <w:sz w:val="20"/>
          <w:szCs w:val="20"/>
        </w:rPr>
        <w:t xml:space="preserve">Finally, in the </w:t>
      </w:r>
      <w:r>
        <w:rPr>
          <w:rFonts w:ascii="TimesTen-BoldItalic" w:eastAsia="TimesTen-Roman" w:hAnsi="TimesTen-BoldItalic" w:cs="TimesTen-BoldItalic"/>
          <w:b/>
          <w:bCs/>
          <w:i/>
          <w:iCs/>
          <w:sz w:val="20"/>
          <w:szCs w:val="20"/>
        </w:rPr>
        <w:t xml:space="preserve">variable-size-decrease </w:t>
      </w:r>
      <w:r>
        <w:rPr>
          <w:rFonts w:ascii="TimesTen-Roman" w:eastAsia="TimesTen-Roman" w:cs="TimesTen-Roman"/>
          <w:sz w:val="20"/>
          <w:szCs w:val="20"/>
        </w:rPr>
        <w:t>variety of decrease-and-conquer, the</w:t>
      </w:r>
      <w:r>
        <w:rPr>
          <w:rFonts w:ascii="TimesTen-Roman" w:eastAsia="TimesTen-Roman" w:cs="TimesTen-Roman"/>
          <w:sz w:val="20"/>
          <w:szCs w:val="20"/>
        </w:rPr>
        <w:t xml:space="preserve"> </w:t>
      </w:r>
      <w:r>
        <w:rPr>
          <w:rFonts w:ascii="TimesTen-Roman" w:eastAsia="TimesTen-Roman" w:cs="TimesTen-Roman"/>
          <w:sz w:val="20"/>
          <w:szCs w:val="20"/>
        </w:rPr>
        <w:t>size-reduction pattern varies from one iteration of an algorithm to another. Euclid</w:t>
      </w:r>
      <w:r>
        <w:rPr>
          <w:rFonts w:ascii="TimesTen-Roman" w:eastAsia="TimesTen-Roman" w:cs="TimesTen-Roman" w:hint="eastAsia"/>
          <w:sz w:val="20"/>
          <w:szCs w:val="20"/>
        </w:rPr>
        <w:t>’</w:t>
      </w:r>
      <w:r>
        <w:rPr>
          <w:rFonts w:ascii="TimesTen-Roman" w:eastAsia="TimesTen-Roman" w:cs="TimesTen-Roman"/>
          <w:sz w:val="20"/>
          <w:szCs w:val="20"/>
        </w:rPr>
        <w:t>s</w:t>
      </w:r>
      <w:r>
        <w:rPr>
          <w:rFonts w:ascii="TimesTen-Roman" w:eastAsia="TimesTen-Roman" w:cs="TimesTen-Roman"/>
          <w:sz w:val="20"/>
          <w:szCs w:val="20"/>
        </w:rPr>
        <w:t xml:space="preserve"> </w:t>
      </w:r>
      <w:r>
        <w:rPr>
          <w:rFonts w:ascii="TimesTen-Roman" w:eastAsia="TimesTen-Roman" w:cs="TimesTen-Roman"/>
          <w:sz w:val="20"/>
          <w:szCs w:val="20"/>
        </w:rPr>
        <w:t>algorithm for computing the greatest common divisor provides a good example</w:t>
      </w:r>
      <w:r>
        <w:rPr>
          <w:rFonts w:ascii="TimesTen-Roman" w:eastAsia="TimesTen-Roman" w:cs="TimesTen-Roman"/>
          <w:sz w:val="20"/>
          <w:szCs w:val="20"/>
        </w:rPr>
        <w:t xml:space="preserve"> </w:t>
      </w:r>
      <w:r>
        <w:rPr>
          <w:rFonts w:ascii="TimesTen-Roman" w:eastAsia="TimesTen-Roman" w:cs="TimesTen-Roman"/>
          <w:sz w:val="20"/>
          <w:szCs w:val="20"/>
        </w:rPr>
        <w:t>of such a situation. Recall that this algorithm is based on the formula</w:t>
      </w:r>
      <w:r>
        <w:rPr>
          <w:rFonts w:ascii="TimesTen-Roman" w:eastAsia="TimesTen-Roman" w:cs="TimesTen-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Ten-Roman" w:eastAsia="TimesTen-Roman" w:cs="TimesTen-Roman"/>
          <w:sz w:val="20"/>
          <w:szCs w:val="20"/>
        </w:rPr>
        <w:t>gcd</w:t>
      </w:r>
      <w:proofErr w:type="spellEnd"/>
      <w:r>
        <w:rPr>
          <w:rFonts w:ascii="MTMI" w:eastAsia="TimesTen-Roman" w:hAnsi="MTMI" w:cs="MTMI"/>
          <w:i/>
          <w:iCs/>
          <w:sz w:val="20"/>
          <w:szCs w:val="20"/>
        </w:rPr>
        <w:t>(</w:t>
      </w:r>
      <w:proofErr w:type="gramEnd"/>
      <w:r>
        <w:rPr>
          <w:rFonts w:ascii="MTMI" w:eastAsia="TimesTen-Roman" w:hAnsi="MTMI" w:cs="MTMI"/>
          <w:i/>
          <w:iCs/>
          <w:sz w:val="20"/>
          <w:szCs w:val="20"/>
        </w:rPr>
        <w:t xml:space="preserve">m, n) </w:t>
      </w:r>
      <w:r>
        <w:rPr>
          <w:rFonts w:ascii="MTSYN" w:eastAsia="MTSYN" w:cs="MTSYN"/>
          <w:sz w:val="20"/>
          <w:szCs w:val="20"/>
        </w:rPr>
        <w:t xml:space="preserve">= </w:t>
      </w:r>
      <w:proofErr w:type="spellStart"/>
      <w:r>
        <w:rPr>
          <w:rFonts w:ascii="TimesTen-Roman" w:eastAsia="TimesTen-Roman" w:cs="TimesTen-Roman"/>
          <w:sz w:val="20"/>
          <w:szCs w:val="20"/>
        </w:rPr>
        <w:t>gcd</w:t>
      </w:r>
      <w:proofErr w:type="spellEnd"/>
      <w:r>
        <w:rPr>
          <w:rFonts w:ascii="MTMI" w:eastAsia="TimesTen-Roman" w:hAnsi="MTMI" w:cs="MTMI"/>
          <w:i/>
          <w:iCs/>
          <w:sz w:val="20"/>
          <w:szCs w:val="20"/>
        </w:rPr>
        <w:t xml:space="preserve">(n, m </w:t>
      </w:r>
      <w:r>
        <w:rPr>
          <w:rFonts w:ascii="TimesTen-Roman" w:eastAsia="TimesTen-Roman" w:cs="TimesTen-Roman"/>
          <w:sz w:val="20"/>
          <w:szCs w:val="20"/>
        </w:rPr>
        <w:t xml:space="preserve">mod </w:t>
      </w:r>
      <w:r>
        <w:rPr>
          <w:rFonts w:ascii="MTMI" w:eastAsia="TimesTen-Roman" w:hAnsi="MTMI" w:cs="MTMI"/>
          <w:i/>
          <w:iCs/>
          <w:sz w:val="20"/>
          <w:szCs w:val="20"/>
        </w:rPr>
        <w:t>n).</w:t>
      </w:r>
    </w:p>
    <w:p w14:paraId="63BB802F" w14:textId="77777777" w:rsidR="00AC4F57" w:rsidRDefault="00AC4F57" w:rsidP="00AC4F57">
      <w:pPr>
        <w:autoSpaceDE w:val="0"/>
        <w:autoSpaceDN w:val="0"/>
        <w:adjustRightInd w:val="0"/>
        <w:spacing w:after="0" w:line="240" w:lineRule="auto"/>
        <w:rPr>
          <w:rFonts w:ascii="Univers-Bold" w:hAnsi="Univers-Bold" w:cs="Univers-Bold"/>
          <w:b/>
          <w:bCs/>
          <w:sz w:val="28"/>
          <w:szCs w:val="28"/>
        </w:rPr>
      </w:pPr>
    </w:p>
    <w:p w14:paraId="22D0A179" w14:textId="77777777" w:rsidR="00AC4F57" w:rsidRDefault="00AC4F57" w:rsidP="00AC4F57">
      <w:pPr>
        <w:autoSpaceDE w:val="0"/>
        <w:autoSpaceDN w:val="0"/>
        <w:adjustRightInd w:val="0"/>
        <w:spacing w:after="0" w:line="240" w:lineRule="auto"/>
        <w:rPr>
          <w:rFonts w:ascii="Univers-Bold" w:hAnsi="Univers-Bold" w:cs="Univers-Bold"/>
          <w:b/>
          <w:bCs/>
          <w:sz w:val="28"/>
          <w:szCs w:val="28"/>
        </w:rPr>
      </w:pPr>
    </w:p>
    <w:p w14:paraId="796304FB" w14:textId="38CF60AB" w:rsidR="00AC4F57" w:rsidRDefault="00AC4F57" w:rsidP="00AC4F57">
      <w:pPr>
        <w:autoSpaceDE w:val="0"/>
        <w:autoSpaceDN w:val="0"/>
        <w:adjustRightInd w:val="0"/>
        <w:spacing w:after="0" w:line="240" w:lineRule="auto"/>
        <w:rPr>
          <w:rFonts w:ascii="Univers-Bold" w:hAnsi="Univers-Bold" w:cs="Univers-Bold"/>
          <w:b/>
          <w:bCs/>
          <w:sz w:val="28"/>
          <w:szCs w:val="28"/>
        </w:rPr>
      </w:pPr>
      <w:r>
        <w:rPr>
          <w:rFonts w:ascii="Univers-Bold" w:hAnsi="Univers-Bold" w:cs="Univers-Bold"/>
          <w:b/>
          <w:bCs/>
          <w:sz w:val="28"/>
          <w:szCs w:val="28"/>
        </w:rPr>
        <w:t>Insertion Sort</w:t>
      </w:r>
    </w:p>
    <w:p w14:paraId="06BC656E" w14:textId="5C8E7729" w:rsidR="00AC4F57" w:rsidRDefault="00AC4F57" w:rsidP="00AC4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5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2C71FF" wp14:editId="4AD1CCD1">
            <wp:extent cx="5048250" cy="3505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52E8" w14:textId="27B71481" w:rsidR="00AC4F57" w:rsidRDefault="00AC4F57" w:rsidP="00AC4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AEE3FE" wp14:editId="18F54D8E">
            <wp:extent cx="5657850" cy="21082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A5388" w14:textId="692BCA41" w:rsidR="00AC4F57" w:rsidRDefault="00AC4F57" w:rsidP="00AC4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28F988" wp14:editId="5471AEC9">
            <wp:extent cx="5022850" cy="10541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B0391" w14:textId="4D8FDBB3" w:rsidR="00AC4F57" w:rsidRPr="00AC4F57" w:rsidRDefault="00AC4F57" w:rsidP="00AC4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11F0BE" wp14:editId="23CEBF5B">
            <wp:extent cx="3270250" cy="8382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4F57" w:rsidRPr="00AC4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Ten-Roman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TSY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MTMI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TimesTen-Bold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altName w:val="Univer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57"/>
    <w:rsid w:val="00AC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CAD62"/>
  <w15:chartTrackingRefBased/>
  <w15:docId w15:val="{17479DB7-122E-4921-812C-14C88954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Chandramouli Ananthamurthy</dc:creator>
  <cp:keywords/>
  <dc:description/>
  <cp:lastModifiedBy>Chandramouli Ananthamurthy</cp:lastModifiedBy>
  <cp:revision>1</cp:revision>
  <dcterms:created xsi:type="dcterms:W3CDTF">2021-03-03T07:50:00Z</dcterms:created>
  <dcterms:modified xsi:type="dcterms:W3CDTF">2021-03-03T08:00:00Z</dcterms:modified>
</cp:coreProperties>
</file>