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5852160" cy="3266322"/>
                    </a:xfrm>
                    <a:prstGeom prst="rect"/>
                  </pic:spPr>
                </pic:pic>
              </a:graphicData>
            </a:graphic>
          </wp:inline>
        </w:drawing>
      </w:r>
    </w:p>
    <w:p>
      <w:pPr>
        <w:jc w:val="center"/>
      </w:pPr>
      <w:r>
        <w:rPr>
          <w:b/>
          <w:color w:val="0F172A"/>
          <w:sz w:val="60"/>
        </w:rPr>
        <w:t>AI/ML Job Salary Prediction</w:t>
      </w:r>
    </w:p>
    <w:p>
      <w:pPr>
        <w:jc w:val="center"/>
      </w:pPr>
      <w:r>
        <w:rPr>
          <w:color w:val="64748B"/>
          <w:sz w:val="26"/>
        </w:rPr>
        <w:t>A complete, beginner-friendly guide to what this project does, how the data is used, and what the results mean</w:t>
      </w:r>
    </w:p>
    <w:p>
      <w:pPr>
        <w:jc w:val="center"/>
      </w:pPr>
      <w:r>
        <w:rPr>
          <w:color w:val="64748B"/>
          <w:sz w:val="20"/>
        </w:rPr>
        <w:t>Project by Vismay Vinod  •  Repository: github.com/Vismay-dev1/AI-ML-Salary-Prediction</w:t>
      </w:r>
    </w:p>
    <w:p>
      <w:r>
        <w:br w:type="page"/>
      </w:r>
    </w:p>
    <w:p>
      <w:pPr>
        <w:pStyle w:val="Heading1"/>
      </w:pPr>
      <w:r>
        <w:t>Contents</w:t>
      </w:r>
    </w:p>
    <w:p>
      <w:r>
        <w:rPr>
          <w:i w:val="0"/>
        </w:rPr>
        <w:t>1. What is this project?</w:t>
      </w:r>
    </w:p>
    <w:p>
      <w:r>
        <w:rPr>
          <w:i w:val="0"/>
        </w:rPr>
        <w:t>2. Key words you will meet</w:t>
      </w:r>
    </w:p>
    <w:p>
      <w:r>
        <w:rPr>
          <w:i w:val="0"/>
        </w:rPr>
        <w:t>3. The big picture: seven steps</w:t>
      </w:r>
    </w:p>
    <w:p>
      <w:r>
        <w:rPr>
          <w:i w:val="0"/>
        </w:rPr>
        <w:t>4. The dataset</w:t>
      </w:r>
    </w:p>
    <w:p>
      <w:r>
        <w:rPr>
          <w:i w:val="0"/>
        </w:rPr>
        <w:t>5. Exploring the data</w:t>
      </w:r>
    </w:p>
    <w:p>
      <w:r>
        <w:rPr>
          <w:i w:val="0"/>
        </w:rPr>
        <w:t>6. Preparing the data for the computer</w:t>
      </w:r>
    </w:p>
    <w:p>
      <w:r>
        <w:rPr>
          <w:i w:val="0"/>
        </w:rPr>
        <w:t>7. Training and testing models</w:t>
      </w:r>
    </w:p>
    <w:p>
      <w:r>
        <w:rPr>
          <w:i w:val="0"/>
        </w:rPr>
        <w:t>8. Results: which model is best?</w:t>
      </w:r>
    </w:p>
    <w:p>
      <w:r>
        <w:rPr>
          <w:i w:val="0"/>
        </w:rPr>
        <w:t>9. How accurate are the predictions?</w:t>
      </w:r>
    </w:p>
    <w:p>
      <w:r>
        <w:rPr>
          <w:i w:val="0"/>
        </w:rPr>
        <w:t>10. What the model pays attention to</w:t>
      </w:r>
    </w:p>
    <w:p>
      <w:r>
        <w:rPr>
          <w:i w:val="0"/>
        </w:rPr>
        <w:t>11. Making your own salary prediction</w:t>
      </w:r>
    </w:p>
    <w:p>
      <w:r>
        <w:rPr>
          <w:i w:val="0"/>
        </w:rPr>
        <w:t>12. Limitations and honest notes</w:t>
      </w:r>
    </w:p>
    <w:p>
      <w:r>
        <w:rPr>
          <w:i w:val="0"/>
        </w:rPr>
        <w:t>13. How to run the project yourself</w:t>
      </w:r>
    </w:p>
    <w:p>
      <w:r>
        <w:rPr>
          <w:i w:val="0"/>
        </w:rPr>
        <w:t>14. Repository map</w:t>
      </w:r>
    </w:p>
    <w:p>
      <w:r>
        <w:rPr>
          <w:i w:val="0"/>
        </w:rPr>
        <w:t>15. Learning path and next steps</w:t>
      </w:r>
    </w:p>
    <w:p>
      <w:r>
        <w:rPr>
          <w:i w:val="0"/>
        </w:rPr>
        <w:t>16. Quick self-test</w:t>
      </w:r>
    </w:p>
    <w:p>
      <w:r>
        <w:rPr>
          <w:i w:val="0"/>
        </w:rPr>
        <w:t>Appendix: notebook cell guide</w:t>
      </w:r>
    </w:p>
    <w:tbl>
      <w:tblPr>
        <w:tblW w:type="auto" w:w="0"/>
        <w:jc w:val="center"/>
        <w:tblLook w:firstColumn="1" w:firstRow="1" w:lastColumn="0" w:lastRow="0" w:noHBand="0" w:noVBand="1" w:val="04A0"/>
      </w:tblPr>
      <w:tblGrid>
        <w:gridCol w:w="9360"/>
      </w:tblGrid>
      <w:tr>
        <w:tc>
          <w:tcPr>
            <w:tcW w:type="dxa" w:w="9360"/>
            <w:shd w:val="clear" w:color="auto" w:fill="E0E7FF"/>
          </w:tcPr>
          <w:p>
            <w:r>
              <w:rPr>
                <w:b/>
                <w:color w:val="6366F1"/>
              </w:rPr>
              <w:t>How to read this guide</w:t>
            </w:r>
          </w:p>
          <w:p>
            <w:pPr>
              <w:spacing w:after="60"/>
            </w:pPr>
            <w:r>
              <w:t>Every technical word is explained the first time it appears, and there is a glossary in Section 2.</w:t>
            </w:r>
          </w:p>
          <w:p>
            <w:pPr>
              <w:spacing w:after="60"/>
            </w:pPr>
            <w:r>
              <w:t>Charts are shown as numbered figures. Code is shown in grey boxes, with a line-by-line explanation.</w:t>
            </w:r>
          </w:p>
          <w:p>
            <w:pPr>
              <w:spacing w:after="60"/>
            </w:pPr>
            <w:r>
              <w:t>All numbers come from re-running the project's notebook logic on the CSV file, so they match the code.</w:t>
            </w:r>
          </w:p>
        </w:tc>
      </w:tr>
    </w:tbl>
    <w:p>
      <w:pPr>
        <w:spacing w:after="40"/>
      </w:pPr>
    </w:p>
    <w:p>
      <w:r>
        <w:br w:type="page"/>
      </w:r>
    </w:p>
    <w:p>
      <w:pPr>
        <w:pStyle w:val="Heading1"/>
      </w:pPr>
      <w:r>
        <w:t>1. What is this project?</w:t>
      </w:r>
    </w:p>
    <w:p>
      <w:r>
        <w:rPr>
          <w:i w:val="0"/>
        </w:rPr>
        <w:t>Imagine you are about to apply for an AI or machine-learning job. You want to know: "What salary should I expect?" Salaries depend on many things at once: how many years you have worked, your degree, how many skills you know, which city you work in, and so on. Working out the pattern by hand is hard.</w:t>
      </w:r>
    </w:p>
    <w:p>
      <w:r>
        <w:rPr>
          <w:i w:val="0"/>
        </w:rPr>
        <w:t>This project tries to solve that problem with machine learning. Machine learning means giving a computer many past examples so it can find patterns on its own. Here the examples are 500 AI/ML job records. The computer studies them, and then it can estimate a salary for a job it has never seen before.</w:t>
      </w:r>
    </w:p>
    <w:p>
      <w:pPr>
        <w:pStyle w:val="Heading3"/>
      </w:pPr>
      <w:r>
        <w:t>In one sentence</w:t>
      </w:r>
    </w:p>
    <w:tbl>
      <w:tblPr>
        <w:tblW w:type="auto" w:w="0"/>
        <w:jc w:val="center"/>
        <w:tblLook w:firstColumn="1" w:firstRow="1" w:lastColumn="0" w:lastRow="0" w:noHBand="0" w:noVBand="1" w:val="04A0"/>
      </w:tblPr>
      <w:tblGrid>
        <w:gridCol w:w="9360"/>
      </w:tblGrid>
      <w:tr>
        <w:tc>
          <w:tcPr>
            <w:tcW w:type="dxa" w:w="9360"/>
            <w:shd w:val="clear" w:color="auto" w:fill="E0E7FF"/>
          </w:tcPr>
          <w:p>
            <w:r>
              <w:rPr>
                <w:b/>
                <w:color w:val="6366F1"/>
              </w:rPr>
              <w:t>The project in one sentence</w:t>
            </w:r>
          </w:p>
          <w:p>
            <w:pPr>
              <w:spacing w:after="60"/>
            </w:pPr>
            <w:r>
              <w:t>It uses 500 past AI/ML job records to train four regression models, compares how well they predict salary (USD), and shows how to predict the salary for a new job profile.</w:t>
            </w:r>
          </w:p>
        </w:tc>
      </w:tr>
    </w:tbl>
    <w:p>
      <w:pPr>
        <w:spacing w:after="40"/>
      </w:pPr>
    </w:p>
    <w:p>
      <w:pPr>
        <w:pStyle w:val="Heading3"/>
      </w:pPr>
      <w:r>
        <w:t>What is inside the repository?</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0F172A"/>
          </w:tcPr>
          <w:p>
            <w:pPr>
              <w:spacing w:after="0"/>
            </w:pPr>
            <w:r/>
            <w:r>
              <w:rPr>
                <w:b/>
                <w:color w:val="FFFFFF"/>
                <w:sz w:val="20"/>
              </w:rPr>
              <w:t>File</w:t>
            </w:r>
          </w:p>
        </w:tc>
        <w:tc>
          <w:tcPr>
            <w:tcW w:type="dxa" w:w="3456"/>
            <w:shd w:val="clear" w:color="auto" w:fill="0F172A"/>
          </w:tcPr>
          <w:p>
            <w:pPr>
              <w:spacing w:after="0"/>
            </w:pPr>
            <w:r/>
            <w:r>
              <w:rPr>
                <w:b/>
                <w:color w:val="FFFFFF"/>
                <w:sz w:val="20"/>
              </w:rPr>
              <w:t>What it is</w:t>
            </w:r>
          </w:p>
        </w:tc>
        <w:tc>
          <w:tcPr>
            <w:tcW w:type="dxa" w:w="4032"/>
            <w:shd w:val="clear" w:color="auto" w:fill="0F172A"/>
          </w:tcPr>
          <w:p>
            <w:pPr>
              <w:spacing w:after="0"/>
            </w:pPr>
            <w:r/>
            <w:r>
              <w:rPr>
                <w:b/>
                <w:color w:val="FFFFFF"/>
                <w:sz w:val="20"/>
              </w:rPr>
              <w:t>Why it matters</w:t>
            </w:r>
          </w:p>
        </w:tc>
      </w:tr>
      <w:tr>
        <w:tc>
          <w:tcPr>
            <w:tcW w:type="dxa" w:w="3168"/>
          </w:tcPr>
          <w:p>
            <w:pPr>
              <w:spacing w:after="0"/>
            </w:pPr>
            <w:r/>
            <w:r>
              <w:rPr>
                <w:sz w:val="20"/>
              </w:rPr>
              <w:t>ai_ml_job_analysis.csv</w:t>
            </w:r>
          </w:p>
        </w:tc>
        <w:tc>
          <w:tcPr>
            <w:tcW w:type="dxa" w:w="3456"/>
          </w:tcPr>
          <w:p>
            <w:pPr>
              <w:spacing w:after="0"/>
            </w:pPr>
            <w:r/>
            <w:r>
              <w:rPr>
                <w:sz w:val="20"/>
              </w:rPr>
              <w:t>The dataset: 500 rows, 11 columns</w:t>
            </w:r>
          </w:p>
        </w:tc>
        <w:tc>
          <w:tcPr>
            <w:tcW w:type="dxa" w:w="4032"/>
          </w:tcPr>
          <w:p>
            <w:pPr>
              <w:spacing w:after="0"/>
            </w:pPr>
            <w:r/>
            <w:r>
              <w:rPr>
                <w:sz w:val="20"/>
              </w:rPr>
              <w:t>The raw information the models learn from</w:t>
            </w:r>
          </w:p>
        </w:tc>
      </w:tr>
      <w:tr>
        <w:tc>
          <w:tcPr>
            <w:tcW w:type="dxa" w:w="3168"/>
            <w:shd w:val="clear" w:color="auto" w:fill="F8FAFC"/>
          </w:tcPr>
          <w:p>
            <w:pPr>
              <w:spacing w:after="0"/>
            </w:pPr>
            <w:r/>
            <w:r>
              <w:rPr>
                <w:sz w:val="20"/>
              </w:rPr>
              <w:t>AI_ML_Salary_Prediction.ipynb</w:t>
            </w:r>
          </w:p>
        </w:tc>
        <w:tc>
          <w:tcPr>
            <w:tcW w:type="dxa" w:w="3456"/>
            <w:shd w:val="clear" w:color="auto" w:fill="F8FAFC"/>
          </w:tcPr>
          <w:p>
            <w:pPr>
              <w:spacing w:after="0"/>
            </w:pPr>
            <w:r/>
            <w:r>
              <w:rPr>
                <w:sz w:val="20"/>
              </w:rPr>
              <w:t>A Google Colab notebook with all the code and explanations</w:t>
            </w:r>
          </w:p>
        </w:tc>
        <w:tc>
          <w:tcPr>
            <w:tcW w:type="dxa" w:w="4032"/>
            <w:shd w:val="clear" w:color="auto" w:fill="F8FAFC"/>
          </w:tcPr>
          <w:p>
            <w:pPr>
              <w:spacing w:after="0"/>
            </w:pPr>
            <w:r/>
            <w:r>
              <w:rPr>
                <w:sz w:val="20"/>
              </w:rPr>
              <w:t>Where the whole analysis happens, step by step</w:t>
            </w:r>
          </w:p>
        </w:tc>
      </w:tr>
      <w:tr>
        <w:tc>
          <w:tcPr>
            <w:tcW w:type="dxa" w:w="3168"/>
          </w:tcPr>
          <w:p>
            <w:pPr>
              <w:spacing w:after="0"/>
            </w:pPr>
            <w:r/>
            <w:r>
              <w:rPr>
                <w:sz w:val="20"/>
              </w:rPr>
              <w:t>README.md</w:t>
            </w:r>
          </w:p>
        </w:tc>
        <w:tc>
          <w:tcPr>
            <w:tcW w:type="dxa" w:w="3456"/>
          </w:tcPr>
          <w:p>
            <w:pPr>
              <w:spacing w:after="0"/>
            </w:pPr>
            <w:r/>
            <w:r>
              <w:rPr>
                <w:sz w:val="20"/>
              </w:rPr>
              <w:t>Short project description and how to run it</w:t>
            </w:r>
          </w:p>
        </w:tc>
        <w:tc>
          <w:tcPr>
            <w:tcW w:type="dxa" w:w="4032"/>
          </w:tcPr>
          <w:p>
            <w:pPr>
              <w:spacing w:after="0"/>
            </w:pPr>
            <w:r/>
            <w:r>
              <w:rPr>
                <w:sz w:val="20"/>
              </w:rPr>
              <w:t>The first thing to read on GitHub</w:t>
            </w:r>
          </w:p>
        </w:tc>
      </w:tr>
      <w:tr>
        <w:tc>
          <w:tcPr>
            <w:tcW w:type="dxa" w:w="3168"/>
            <w:shd w:val="clear" w:color="auto" w:fill="F8FAFC"/>
          </w:tcPr>
          <w:p>
            <w:pPr>
              <w:spacing w:after="0"/>
            </w:pPr>
            <w:r/>
            <w:r>
              <w:rPr>
                <w:sz w:val="20"/>
              </w:rPr>
              <w:t>LICENSE</w:t>
            </w:r>
          </w:p>
        </w:tc>
        <w:tc>
          <w:tcPr>
            <w:tcW w:type="dxa" w:w="3456"/>
            <w:shd w:val="clear" w:color="auto" w:fill="F8FAFC"/>
          </w:tcPr>
          <w:p>
            <w:pPr>
              <w:spacing w:after="0"/>
            </w:pPr>
            <w:r/>
            <w:r>
              <w:rPr>
                <w:sz w:val="20"/>
              </w:rPr>
              <w:t>MIT licence</w:t>
            </w:r>
          </w:p>
        </w:tc>
        <w:tc>
          <w:tcPr>
            <w:tcW w:type="dxa" w:w="4032"/>
            <w:shd w:val="clear" w:color="auto" w:fill="F8FAFC"/>
          </w:tcPr>
          <w:p>
            <w:pPr>
              <w:spacing w:after="0"/>
            </w:pPr>
            <w:r/>
            <w:r>
              <w:rPr>
                <w:sz w:val="20"/>
              </w:rPr>
              <w:t>Tells you that you may reuse the code</w:t>
            </w:r>
          </w:p>
        </w:tc>
      </w:tr>
    </w:tbl>
    <w:p>
      <w:pPr>
        <w:spacing w:after="40"/>
      </w:pPr>
    </w:p>
    <w:p>
      <w:r>
        <w:rPr>
          <w:i w:val="0"/>
        </w:rPr>
        <w:t>A notebook (.ipynb) is a document that mixes text, code and charts. You run one block of code at a time and see the result right below it. Google Colab is a free website that runs notebooks in your browser, so you do not need to install anything.</w:t>
      </w:r>
    </w:p>
    <w:p>
      <w:pPr>
        <w:pStyle w:val="Heading1"/>
      </w:pPr>
      <w:r>
        <w:t>2. Key words you will meet</w:t>
      </w:r>
    </w:p>
    <w:p>
      <w:r>
        <w:rPr>
          <w:i w:val="0"/>
        </w:rPr>
        <w:t>Do not worry if these look unfamiliar. You will see each of them explained in context later in the guide.</w:t>
      </w:r>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0F172A"/>
          </w:tcPr>
          <w:p>
            <w:pPr>
              <w:spacing w:after="0"/>
            </w:pPr>
            <w:r/>
            <w:r>
              <w:rPr>
                <w:b/>
                <w:color w:val="FFFFFF"/>
                <w:sz w:val="20"/>
              </w:rPr>
              <w:t>Word</w:t>
            </w:r>
          </w:p>
        </w:tc>
        <w:tc>
          <w:tcPr>
            <w:tcW w:type="dxa" w:w="7056"/>
            <w:shd w:val="clear" w:color="auto" w:fill="0F172A"/>
          </w:tcPr>
          <w:p>
            <w:pPr>
              <w:spacing w:after="0"/>
            </w:pPr>
            <w:r/>
            <w:r>
              <w:rPr>
                <w:b/>
                <w:color w:val="FFFFFF"/>
                <w:sz w:val="20"/>
              </w:rPr>
              <w:t>Plain-English meaning</w:t>
            </w:r>
          </w:p>
        </w:tc>
      </w:tr>
      <w:tr>
        <w:tc>
          <w:tcPr>
            <w:tcW w:type="dxa" w:w="2592"/>
          </w:tcPr>
          <w:p>
            <w:pPr>
              <w:spacing w:after="0"/>
            </w:pPr>
            <w:r/>
            <w:r>
              <w:rPr>
                <w:sz w:val="20"/>
              </w:rPr>
              <w:t>Dataset</w:t>
            </w:r>
          </w:p>
        </w:tc>
        <w:tc>
          <w:tcPr>
            <w:tcW w:type="dxa" w:w="7056"/>
          </w:tcPr>
          <w:p>
            <w:pPr>
              <w:spacing w:after="0"/>
            </w:pPr>
            <w:r/>
            <w:r>
              <w:rPr>
                <w:sz w:val="20"/>
              </w:rPr>
              <w:t>A table of examples. Here: 500 rows, one per job.</w:t>
            </w:r>
          </w:p>
        </w:tc>
      </w:tr>
      <w:tr>
        <w:tc>
          <w:tcPr>
            <w:tcW w:type="dxa" w:w="2592"/>
            <w:shd w:val="clear" w:color="auto" w:fill="F8FAFC"/>
          </w:tcPr>
          <w:p>
            <w:pPr>
              <w:spacing w:after="0"/>
            </w:pPr>
            <w:r/>
            <w:r>
              <w:rPr>
                <w:sz w:val="20"/>
              </w:rPr>
              <w:t>Feature (input)</w:t>
            </w:r>
          </w:p>
        </w:tc>
        <w:tc>
          <w:tcPr>
            <w:tcW w:type="dxa" w:w="7056"/>
            <w:shd w:val="clear" w:color="auto" w:fill="F8FAFC"/>
          </w:tcPr>
          <w:p>
            <w:pPr>
              <w:spacing w:after="0"/>
            </w:pPr>
            <w:r/>
            <w:r>
              <w:rPr>
                <w:sz w:val="20"/>
              </w:rPr>
              <w:t>A piece of information the model uses to make a guess, e.g. Experience (Years).</w:t>
            </w:r>
          </w:p>
        </w:tc>
      </w:tr>
      <w:tr>
        <w:tc>
          <w:tcPr>
            <w:tcW w:type="dxa" w:w="2592"/>
          </w:tcPr>
          <w:p>
            <w:pPr>
              <w:spacing w:after="0"/>
            </w:pPr>
            <w:r/>
            <w:r>
              <w:rPr>
                <w:sz w:val="20"/>
              </w:rPr>
              <w:t>Target (output)</w:t>
            </w:r>
          </w:p>
        </w:tc>
        <w:tc>
          <w:tcPr>
            <w:tcW w:type="dxa" w:w="7056"/>
          </w:tcPr>
          <w:p>
            <w:pPr>
              <w:spacing w:after="0"/>
            </w:pPr>
            <w:r/>
            <w:r>
              <w:rPr>
                <w:sz w:val="20"/>
              </w:rPr>
              <w:t>The thing we want to predict. Here: Salary (USD).</w:t>
            </w:r>
          </w:p>
        </w:tc>
      </w:tr>
      <w:tr>
        <w:tc>
          <w:tcPr>
            <w:tcW w:type="dxa" w:w="2592"/>
            <w:shd w:val="clear" w:color="auto" w:fill="F8FAFC"/>
          </w:tcPr>
          <w:p>
            <w:pPr>
              <w:spacing w:after="0"/>
            </w:pPr>
            <w:r/>
            <w:r>
              <w:rPr>
                <w:sz w:val="20"/>
              </w:rPr>
              <w:t>Model</w:t>
            </w:r>
          </w:p>
        </w:tc>
        <w:tc>
          <w:tcPr>
            <w:tcW w:type="dxa" w:w="7056"/>
            <w:shd w:val="clear" w:color="auto" w:fill="F8FAFC"/>
          </w:tcPr>
          <w:p>
            <w:pPr>
              <w:spacing w:after="0"/>
            </w:pPr>
            <w:r/>
            <w:r>
              <w:rPr>
                <w:sz w:val="20"/>
              </w:rPr>
              <w:t>A recipe the computer learns from data to make predictions.</w:t>
            </w:r>
          </w:p>
        </w:tc>
      </w:tr>
      <w:tr>
        <w:tc>
          <w:tcPr>
            <w:tcW w:type="dxa" w:w="2592"/>
          </w:tcPr>
          <w:p>
            <w:pPr>
              <w:spacing w:after="0"/>
            </w:pPr>
            <w:r/>
            <w:r>
              <w:rPr>
                <w:sz w:val="20"/>
              </w:rPr>
              <w:t>Regression</w:t>
            </w:r>
          </w:p>
        </w:tc>
        <w:tc>
          <w:tcPr>
            <w:tcW w:type="dxa" w:w="7056"/>
          </w:tcPr>
          <w:p>
            <w:pPr>
              <w:spacing w:after="0"/>
            </w:pPr>
            <w:r/>
            <w:r>
              <w:rPr>
                <w:sz w:val="20"/>
              </w:rPr>
              <w:t>Predicting a number (like salary) rather than a category (like 'yes/no').</w:t>
            </w:r>
          </w:p>
        </w:tc>
      </w:tr>
      <w:tr>
        <w:tc>
          <w:tcPr>
            <w:tcW w:type="dxa" w:w="2592"/>
            <w:shd w:val="clear" w:color="auto" w:fill="F8FAFC"/>
          </w:tcPr>
          <w:p>
            <w:pPr>
              <w:spacing w:after="0"/>
            </w:pPr>
            <w:r/>
            <w:r>
              <w:rPr>
                <w:sz w:val="20"/>
              </w:rPr>
              <w:t>Training</w:t>
            </w:r>
          </w:p>
        </w:tc>
        <w:tc>
          <w:tcPr>
            <w:tcW w:type="dxa" w:w="7056"/>
            <w:shd w:val="clear" w:color="auto" w:fill="F8FAFC"/>
          </w:tcPr>
          <w:p>
            <w:pPr>
              <w:spacing w:after="0"/>
            </w:pPr>
            <w:r/>
            <w:r>
              <w:rPr>
                <w:sz w:val="20"/>
              </w:rPr>
              <w:t>The model studies examples where the answer is already known.</w:t>
            </w:r>
          </w:p>
        </w:tc>
      </w:tr>
      <w:tr>
        <w:tc>
          <w:tcPr>
            <w:tcW w:type="dxa" w:w="2592"/>
          </w:tcPr>
          <w:p>
            <w:pPr>
              <w:spacing w:after="0"/>
            </w:pPr>
            <w:r/>
            <w:r>
              <w:rPr>
                <w:sz w:val="20"/>
              </w:rPr>
              <w:t>Test set</w:t>
            </w:r>
          </w:p>
        </w:tc>
        <w:tc>
          <w:tcPr>
            <w:tcW w:type="dxa" w:w="7056"/>
          </w:tcPr>
          <w:p>
            <w:pPr>
              <w:spacing w:after="0"/>
            </w:pPr>
            <w:r/>
            <w:r>
              <w:rPr>
                <w:sz w:val="20"/>
              </w:rPr>
              <w:t>Examples kept aside, so we can check the model on jobs it has never seen.</w:t>
            </w:r>
          </w:p>
        </w:tc>
      </w:tr>
      <w:tr>
        <w:tc>
          <w:tcPr>
            <w:tcW w:type="dxa" w:w="2592"/>
            <w:shd w:val="clear" w:color="auto" w:fill="F8FAFC"/>
          </w:tcPr>
          <w:p>
            <w:pPr>
              <w:spacing w:after="0"/>
            </w:pPr>
            <w:r/>
            <w:r>
              <w:rPr>
                <w:sz w:val="20"/>
              </w:rPr>
              <w:t>Encoding</w:t>
            </w:r>
          </w:p>
        </w:tc>
        <w:tc>
          <w:tcPr>
            <w:tcW w:type="dxa" w:w="7056"/>
            <w:shd w:val="clear" w:color="auto" w:fill="F8FAFC"/>
          </w:tcPr>
          <w:p>
            <w:pPr>
              <w:spacing w:after="0"/>
            </w:pPr>
            <w:r/>
            <w:r>
              <w:rPr>
                <w:sz w:val="20"/>
              </w:rPr>
              <w:t>Converting words (like 'Masters') into numbers the computer can use.</w:t>
            </w:r>
          </w:p>
        </w:tc>
      </w:tr>
      <w:tr>
        <w:tc>
          <w:tcPr>
            <w:tcW w:type="dxa" w:w="2592"/>
          </w:tcPr>
          <w:p>
            <w:pPr>
              <w:spacing w:after="0"/>
            </w:pPr>
            <w:r/>
            <w:r>
              <w:rPr>
                <w:sz w:val="20"/>
              </w:rPr>
              <w:t>Correlation</w:t>
            </w:r>
          </w:p>
        </w:tc>
        <w:tc>
          <w:tcPr>
            <w:tcW w:type="dxa" w:w="7056"/>
          </w:tcPr>
          <w:p>
            <w:pPr>
              <w:spacing w:after="0"/>
            </w:pPr>
            <w:r/>
            <w:r>
              <w:rPr>
                <w:sz w:val="20"/>
              </w:rPr>
              <w:t>A score from -1 to +1 showing how two numbers move together.</w:t>
            </w:r>
          </w:p>
        </w:tc>
      </w:tr>
      <w:tr>
        <w:tc>
          <w:tcPr>
            <w:tcW w:type="dxa" w:w="2592"/>
            <w:shd w:val="clear" w:color="auto" w:fill="F8FAFC"/>
          </w:tcPr>
          <w:p>
            <w:pPr>
              <w:spacing w:after="0"/>
            </w:pPr>
            <w:r/>
            <w:r>
              <w:rPr>
                <w:sz w:val="20"/>
              </w:rPr>
              <w:t>MAE</w:t>
            </w:r>
          </w:p>
        </w:tc>
        <w:tc>
          <w:tcPr>
            <w:tcW w:type="dxa" w:w="7056"/>
            <w:shd w:val="clear" w:color="auto" w:fill="F8FAFC"/>
          </w:tcPr>
          <w:p>
            <w:pPr>
              <w:spacing w:after="0"/>
            </w:pPr>
            <w:r/>
            <w:r>
              <w:rPr>
                <w:sz w:val="20"/>
              </w:rPr>
              <w:t>Mean Absolute Error: the average size of a mistake, in dollars. Lower is better.</w:t>
            </w:r>
          </w:p>
        </w:tc>
      </w:tr>
      <w:tr>
        <w:tc>
          <w:tcPr>
            <w:tcW w:type="dxa" w:w="2592"/>
          </w:tcPr>
          <w:p>
            <w:pPr>
              <w:spacing w:after="0"/>
            </w:pPr>
            <w:r/>
            <w:r>
              <w:rPr>
                <w:sz w:val="20"/>
              </w:rPr>
              <w:t>RMSE</w:t>
            </w:r>
          </w:p>
        </w:tc>
        <w:tc>
          <w:tcPr>
            <w:tcW w:type="dxa" w:w="7056"/>
          </w:tcPr>
          <w:p>
            <w:pPr>
              <w:spacing w:after="0"/>
            </w:pPr>
            <w:r/>
            <w:r>
              <w:rPr>
                <w:sz w:val="20"/>
              </w:rPr>
              <w:t>Root Mean Squared Error: like MAE but punishes big mistakes more. Lower is better, in dollars.</w:t>
            </w:r>
          </w:p>
        </w:tc>
      </w:tr>
      <w:tr>
        <w:tc>
          <w:tcPr>
            <w:tcW w:type="dxa" w:w="2592"/>
            <w:shd w:val="clear" w:color="auto" w:fill="F8FAFC"/>
          </w:tcPr>
          <w:p>
            <w:pPr>
              <w:spacing w:after="0"/>
            </w:pPr>
            <w:r/>
            <w:r>
              <w:rPr>
                <w:sz w:val="20"/>
              </w:rPr>
              <w:t>R² (R-squared)</w:t>
            </w:r>
          </w:p>
        </w:tc>
        <w:tc>
          <w:tcPr>
            <w:tcW w:type="dxa" w:w="7056"/>
            <w:shd w:val="clear" w:color="auto" w:fill="F8FAFC"/>
          </w:tcPr>
          <w:p>
            <w:pPr>
              <w:spacing w:after="0"/>
            </w:pPr>
            <w:r/>
            <w:r>
              <w:rPr>
                <w:sz w:val="20"/>
              </w:rPr>
              <w:t>How much of the salary variation the model explains. 1.0 is perfect; 0 means no better than guessing the average.</w:t>
            </w:r>
          </w:p>
        </w:tc>
      </w:tr>
      <w:tr>
        <w:tc>
          <w:tcPr>
            <w:tcW w:type="dxa" w:w="2592"/>
          </w:tcPr>
          <w:p>
            <w:pPr>
              <w:spacing w:after="0"/>
            </w:pPr>
            <w:r/>
            <w:r>
              <w:rPr>
                <w:sz w:val="20"/>
              </w:rPr>
              <w:t>Feature importance</w:t>
            </w:r>
          </w:p>
        </w:tc>
        <w:tc>
          <w:tcPr>
            <w:tcW w:type="dxa" w:w="7056"/>
          </w:tcPr>
          <w:p>
            <w:pPr>
              <w:spacing w:after="0"/>
            </w:pPr>
            <w:r/>
            <w:r>
              <w:rPr>
                <w:sz w:val="20"/>
              </w:rPr>
              <w:t>How much the model relies on each input when it makes a decision.</w:t>
            </w:r>
          </w:p>
        </w:tc>
      </w:tr>
      <w:tr>
        <w:tc>
          <w:tcPr>
            <w:tcW w:type="dxa" w:w="2592"/>
            <w:shd w:val="clear" w:color="auto" w:fill="F8FAFC"/>
          </w:tcPr>
          <w:p>
            <w:pPr>
              <w:spacing w:after="0"/>
            </w:pPr>
            <w:r/>
            <w:r>
              <w:rPr>
                <w:sz w:val="20"/>
              </w:rPr>
              <w:t>Cross-validation</w:t>
            </w:r>
          </w:p>
        </w:tc>
        <w:tc>
          <w:tcPr>
            <w:tcW w:type="dxa" w:w="7056"/>
            <w:shd w:val="clear" w:color="auto" w:fill="F8FAFC"/>
          </w:tcPr>
          <w:p>
            <w:pPr>
              <w:spacing w:after="0"/>
            </w:pPr>
            <w:r/>
            <w:r>
              <w:rPr>
                <w:sz w:val="20"/>
              </w:rPr>
              <w:t>Repeating the test on several different splits of the data to check the result is not luck.</w:t>
            </w:r>
          </w:p>
        </w:tc>
      </w:tr>
      <w:tr>
        <w:tc>
          <w:tcPr>
            <w:tcW w:type="dxa" w:w="2592"/>
          </w:tcPr>
          <w:p>
            <w:pPr>
              <w:spacing w:after="0"/>
            </w:pPr>
            <w:r/>
            <w:r>
              <w:rPr>
                <w:sz w:val="20"/>
              </w:rPr>
              <w:t>Outlier</w:t>
            </w:r>
          </w:p>
        </w:tc>
        <w:tc>
          <w:tcPr>
            <w:tcW w:type="dxa" w:w="7056"/>
          </w:tcPr>
          <w:p>
            <w:pPr>
              <w:spacing w:after="0"/>
            </w:pPr>
            <w:r/>
            <w:r>
              <w:rPr>
                <w:sz w:val="20"/>
              </w:rPr>
              <w:t>A value far away from the rest, e.g. a very high salary.</w:t>
            </w:r>
          </w:p>
        </w:tc>
      </w:tr>
    </w:tbl>
    <w:p>
      <w:pPr>
        <w:spacing w:after="40"/>
      </w:pPr>
    </w:p>
    <w:p>
      <w:pPr>
        <w:pStyle w:val="Heading1"/>
      </w:pPr>
      <w:r>
        <w:t>3. The big picture: seven steps</w:t>
      </w:r>
    </w:p>
    <w:p>
      <w:r>
        <w:rPr>
          <w:i w:val="0"/>
        </w:rPr>
        <w:t>Every machine-learning project follows roughly the same path. The notebook follows these seven steps in order:</w:t>
      </w:r>
    </w:p>
    <w:p>
      <w:pPr>
        <w:jc w:val="center"/>
      </w:pPr>
      <w:r>
        <w:drawing>
          <wp:inline xmlns:a="http://schemas.openxmlformats.org/drawingml/2006/main" xmlns:pic="http://schemas.openxmlformats.org/drawingml/2006/picture">
            <wp:extent cx="5943600" cy="1486971"/>
            <wp:docPr id="2" name="Picture 2"/>
            <wp:cNvGraphicFramePr>
              <a:graphicFrameLocks noChangeAspect="1"/>
            </wp:cNvGraphicFramePr>
            <a:graphic>
              <a:graphicData uri="http://schemas.openxmlformats.org/drawingml/2006/picture">
                <pic:pic>
                  <pic:nvPicPr>
                    <pic:cNvPr id="0" name="c16_workflow.png"/>
                    <pic:cNvPicPr/>
                  </pic:nvPicPr>
                  <pic:blipFill>
                    <a:blip r:embed="rId10"/>
                    <a:stretch>
                      <a:fillRect/>
                    </a:stretch>
                  </pic:blipFill>
                  <pic:spPr>
                    <a:xfrm>
                      <a:off x="0" y="0"/>
                      <a:ext cx="5943600" cy="1486971"/>
                    </a:xfrm>
                    <a:prstGeom prst="rect"/>
                  </pic:spPr>
                </pic:pic>
              </a:graphicData>
            </a:graphic>
          </wp:inline>
        </w:drawing>
      </w:r>
    </w:p>
    <w:p>
      <w:pPr>
        <w:jc w:val="center"/>
      </w:pPr>
      <w:r>
        <w:rPr>
          <w:i/>
          <w:color w:val="64748B"/>
          <w:sz w:val="19"/>
        </w:rPr>
        <w:t>Figure 1. The seven steps of the project, from raw data to a prediction.</w:t>
      </w:r>
    </w:p>
    <w:p>
      <w:pPr>
        <w:pStyle w:val="ListNumber"/>
        <w:spacing w:after="80"/>
      </w:pPr>
      <w:r>
        <w:rPr>
          <w:b/>
        </w:rPr>
        <w:t xml:space="preserve">Load the data: </w:t>
      </w:r>
      <w:r>
        <w:t>read the CSV file into a table the computer can work with (pandas).</w:t>
      </w:r>
    </w:p>
    <w:p>
      <w:pPr>
        <w:pStyle w:val="ListNumber"/>
        <w:spacing w:after="80"/>
      </w:pPr>
      <w:r>
        <w:rPr>
          <w:b/>
        </w:rPr>
        <w:t xml:space="preserve">Explore: </w:t>
      </w:r>
      <w:r>
        <w:t>draw charts and calculate averages to see what is going on.</w:t>
      </w:r>
    </w:p>
    <w:p>
      <w:pPr>
        <w:pStyle w:val="ListNumber"/>
        <w:spacing w:after="80"/>
      </w:pPr>
      <w:r>
        <w:rPr>
          <w:b/>
        </w:rPr>
        <w:t xml:space="preserve">Prepare: </w:t>
      </w:r>
      <w:r>
        <w:t>convert text into numbers and drop the unhelpful ID column.</w:t>
      </w:r>
    </w:p>
    <w:p>
      <w:pPr>
        <w:pStyle w:val="ListNumber"/>
        <w:spacing w:after="80"/>
      </w:pPr>
      <w:r>
        <w:rPr>
          <w:b/>
        </w:rPr>
        <w:t xml:space="preserve">Split: </w:t>
      </w:r>
      <w:r>
        <w:t>keep 20% of the jobs aside as a test. The other 80% is for learning.</w:t>
      </w:r>
    </w:p>
    <w:p>
      <w:pPr>
        <w:pStyle w:val="ListNumber"/>
        <w:spacing w:after="80"/>
      </w:pPr>
      <w:r>
        <w:rPr>
          <w:b/>
        </w:rPr>
        <w:t xml:space="preserve">Train: </w:t>
      </w:r>
      <w:r>
        <w:t>fit four different models on the learning part.</w:t>
      </w:r>
    </w:p>
    <w:p>
      <w:pPr>
        <w:pStyle w:val="ListNumber"/>
        <w:spacing w:after="80"/>
      </w:pPr>
      <w:r>
        <w:rPr>
          <w:b/>
        </w:rPr>
        <w:t xml:space="preserve">Evaluate: </w:t>
      </w:r>
      <w:r>
        <w:t>score each model on the hidden test jobs with MAE, RMSE and R².</w:t>
      </w:r>
    </w:p>
    <w:p>
      <w:pPr>
        <w:pStyle w:val="ListNumber"/>
        <w:spacing w:after="80"/>
      </w:pPr>
      <w:r>
        <w:rPr>
          <w:b/>
        </w:rPr>
        <w:t xml:space="preserve">Predict: </w:t>
      </w:r>
      <w:r>
        <w:t>use the best model to estimate the salary for a new job profile.</w:t>
      </w:r>
    </w:p>
    <w:tbl>
      <w:tblPr>
        <w:tblW w:type="auto" w:w="0"/>
        <w:jc w:val="center"/>
        <w:tblLook w:firstColumn="1" w:firstRow="1" w:lastColumn="0" w:lastRow="0" w:noHBand="0" w:noVBand="1" w:val="04A0"/>
      </w:tblPr>
      <w:tblGrid>
        <w:gridCol w:w="9360"/>
      </w:tblGrid>
      <w:tr>
        <w:tc>
          <w:tcPr>
            <w:tcW w:type="dxa" w:w="9360"/>
            <w:shd w:val="clear" w:color="auto" w:fill="FEF3C7"/>
          </w:tcPr>
          <w:p>
            <w:r>
              <w:rPr>
                <w:b/>
                <w:color w:val="92400E"/>
              </w:rPr>
              <w:t>Analogy: baking a cake</w:t>
            </w:r>
          </w:p>
          <w:p>
            <w:pPr>
              <w:spacing w:after="60"/>
            </w:pPr>
            <w:r>
              <w:t>Gather ingredients (data), taste them (explore), wash and chop (prepare), keep some batter aside for a taste test (split), bake several recipes (train), taste-test them (evaluate), then serve the best one (predict).</w:t>
            </w:r>
          </w:p>
        </w:tc>
      </w:tr>
    </w:tbl>
    <w:p>
      <w:pPr>
        <w:spacing w:after="40"/>
      </w:pPr>
    </w:p>
    <w:p>
      <w:pPr>
        <w:pStyle w:val="Heading1"/>
      </w:pPr>
      <w:r>
        <w:t>4. The dataset</w:t>
      </w:r>
    </w:p>
    <w:p>
      <w:pPr>
        <w:pStyle w:val="Heading2"/>
      </w:pPr>
      <w:r>
        <w:t>4.1 What is in the file?</w:t>
      </w:r>
    </w:p>
    <w:p>
      <w:r>
        <w:rPr>
          <w:i w:val="0"/>
        </w:rPr>
        <w:t>The file ai_ml_job_analysis.csv has 500 rows and 11 columns. A CSV (comma-separated values) file is a plain text table: each line is a row, and commas separate the columns. You can open it in Excel or Google Sheets.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0F172A"/>
          </w:tcPr>
          <w:p>
            <w:pPr>
              <w:spacing w:after="0"/>
            </w:pPr>
            <w:r/>
            <w:r>
              <w:rPr>
                <w:b/>
                <w:color w:val="FFFFFF"/>
                <w:sz w:val="20"/>
              </w:rPr>
              <w:t>Column</w:t>
            </w:r>
          </w:p>
        </w:tc>
        <w:tc>
          <w:tcPr>
            <w:tcW w:type="dxa" w:w="4896"/>
            <w:shd w:val="clear" w:color="auto" w:fill="0F172A"/>
          </w:tcPr>
          <w:p>
            <w:pPr>
              <w:spacing w:after="0"/>
            </w:pPr>
            <w:r/>
            <w:r>
              <w:rPr>
                <w:b/>
                <w:color w:val="FFFFFF"/>
                <w:sz w:val="20"/>
              </w:rPr>
              <w:t>What it means</w:t>
            </w:r>
          </w:p>
        </w:tc>
        <w:tc>
          <w:tcPr>
            <w:tcW w:type="dxa" w:w="2448"/>
            <w:shd w:val="clear" w:color="auto" w:fill="0F172A"/>
          </w:tcPr>
          <w:p>
            <w:pPr>
              <w:spacing w:after="0"/>
            </w:pPr>
            <w:r/>
            <w:r>
              <w:rPr>
                <w:b/>
                <w:color w:val="FFFFFF"/>
                <w:sz w:val="20"/>
              </w:rPr>
              <w:t>Example from row 3</w:t>
            </w:r>
          </w:p>
        </w:tc>
      </w:tr>
      <w:tr>
        <w:tc>
          <w:tcPr>
            <w:tcW w:type="dxa" w:w="2304"/>
          </w:tcPr>
          <w:p>
            <w:pPr>
              <w:spacing w:after="0"/>
            </w:pPr>
            <w:r/>
            <w:r>
              <w:rPr>
                <w:sz w:val="20"/>
              </w:rPr>
              <w:t>ID</w:t>
            </w:r>
          </w:p>
        </w:tc>
        <w:tc>
          <w:tcPr>
            <w:tcW w:type="dxa" w:w="4896"/>
          </w:tcPr>
          <w:p>
            <w:pPr>
              <w:spacing w:after="0"/>
            </w:pPr>
            <w:r/>
            <w:r>
              <w:rPr>
                <w:sz w:val="20"/>
              </w:rPr>
              <w:t>Row number. Not useful for predicting salary, so it is removed.</w:t>
            </w:r>
          </w:p>
        </w:tc>
        <w:tc>
          <w:tcPr>
            <w:tcW w:type="dxa" w:w="2448"/>
          </w:tcPr>
          <w:p>
            <w:pPr>
              <w:spacing w:after="0"/>
            </w:pPr>
            <w:r/>
            <w:r>
              <w:rPr>
                <w:sz w:val="20"/>
              </w:rPr>
              <w:t>3</w:t>
            </w:r>
          </w:p>
        </w:tc>
      </w:tr>
      <w:tr>
        <w:tc>
          <w:tcPr>
            <w:tcW w:type="dxa" w:w="2304"/>
            <w:shd w:val="clear" w:color="auto" w:fill="F8FAFC"/>
          </w:tcPr>
          <w:p>
            <w:pPr>
              <w:spacing w:after="0"/>
            </w:pPr>
            <w:r/>
            <w:r>
              <w:rPr>
                <w:sz w:val="20"/>
              </w:rPr>
              <w:t>Job Title</w:t>
            </w:r>
          </w:p>
        </w:tc>
        <w:tc>
          <w:tcPr>
            <w:tcW w:type="dxa" w:w="4896"/>
            <w:shd w:val="clear" w:color="auto" w:fill="F8FAFC"/>
          </w:tcPr>
          <w:p>
            <w:pPr>
              <w:spacing w:after="0"/>
            </w:pPr>
            <w:r/>
            <w:r>
              <w:rPr>
                <w:sz w:val="20"/>
              </w:rPr>
              <w:t>The name of the role (15 different titles).</w:t>
            </w:r>
          </w:p>
        </w:tc>
        <w:tc>
          <w:tcPr>
            <w:tcW w:type="dxa" w:w="2448"/>
            <w:shd w:val="clear" w:color="auto" w:fill="F8FAFC"/>
          </w:tcPr>
          <w:p>
            <w:pPr>
              <w:spacing w:after="0"/>
            </w:pPr>
            <w:r/>
            <w:r>
              <w:rPr>
                <w:sz w:val="20"/>
              </w:rPr>
              <w:t>AI Consultant</w:t>
            </w:r>
          </w:p>
        </w:tc>
      </w:tr>
      <w:tr>
        <w:tc>
          <w:tcPr>
            <w:tcW w:type="dxa" w:w="2304"/>
          </w:tcPr>
          <w:p>
            <w:pPr>
              <w:spacing w:after="0"/>
            </w:pPr>
            <w:r/>
            <w:r>
              <w:rPr>
                <w:sz w:val="20"/>
              </w:rPr>
              <w:t>Experience (Years)</w:t>
            </w:r>
          </w:p>
        </w:tc>
        <w:tc>
          <w:tcPr>
            <w:tcW w:type="dxa" w:w="4896"/>
          </w:tcPr>
          <w:p>
            <w:pPr>
              <w:spacing w:after="0"/>
            </w:pPr>
            <w:r/>
            <w:r>
              <w:rPr>
                <w:sz w:val="20"/>
              </w:rPr>
              <w:t>Years of professional experience (0 to 20).</w:t>
            </w:r>
          </w:p>
        </w:tc>
        <w:tc>
          <w:tcPr>
            <w:tcW w:type="dxa" w:w="2448"/>
          </w:tcPr>
          <w:p>
            <w:pPr>
              <w:spacing w:after="0"/>
            </w:pPr>
            <w:r/>
            <w:r>
              <w:rPr>
                <w:sz w:val="20"/>
              </w:rPr>
              <w:t>13.0</w:t>
            </w:r>
          </w:p>
        </w:tc>
      </w:tr>
      <w:tr>
        <w:tc>
          <w:tcPr>
            <w:tcW w:type="dxa" w:w="2304"/>
            <w:shd w:val="clear" w:color="auto" w:fill="F8FAFC"/>
          </w:tcPr>
          <w:p>
            <w:pPr>
              <w:spacing w:after="0"/>
            </w:pPr>
            <w:r/>
            <w:r>
              <w:rPr>
                <w:sz w:val="20"/>
              </w:rPr>
              <w:t>Education</w:t>
            </w:r>
          </w:p>
        </w:tc>
        <w:tc>
          <w:tcPr>
            <w:tcW w:type="dxa" w:w="4896"/>
            <w:shd w:val="clear" w:color="auto" w:fill="F8FAFC"/>
          </w:tcPr>
          <w:p>
            <w:pPr>
              <w:spacing w:after="0"/>
            </w:pPr>
            <w:r/>
            <w:r>
              <w:rPr>
                <w:sz w:val="20"/>
              </w:rPr>
              <w:t>Highest degree: Bachelors, Masters or PhD.</w:t>
            </w:r>
          </w:p>
        </w:tc>
        <w:tc>
          <w:tcPr>
            <w:tcW w:type="dxa" w:w="2448"/>
            <w:shd w:val="clear" w:color="auto" w:fill="F8FAFC"/>
          </w:tcPr>
          <w:p>
            <w:pPr>
              <w:spacing w:after="0"/>
            </w:pPr>
            <w:r/>
            <w:r>
              <w:rPr>
                <w:sz w:val="20"/>
              </w:rPr>
              <w:t>Masters</w:t>
            </w:r>
          </w:p>
        </w:tc>
      </w:tr>
      <w:tr>
        <w:tc>
          <w:tcPr>
            <w:tcW w:type="dxa" w:w="2304"/>
          </w:tcPr>
          <w:p>
            <w:pPr>
              <w:spacing w:after="0"/>
            </w:pPr>
            <w:r/>
            <w:r>
              <w:rPr>
                <w:sz w:val="20"/>
              </w:rPr>
              <w:t>Skill Count</w:t>
            </w:r>
          </w:p>
        </w:tc>
        <w:tc>
          <w:tcPr>
            <w:tcW w:type="dxa" w:w="4896"/>
          </w:tcPr>
          <w:p>
            <w:pPr>
              <w:spacing w:after="0"/>
            </w:pPr>
            <w:r/>
            <w:r>
              <w:rPr>
                <w:sz w:val="20"/>
              </w:rPr>
              <w:t>How many technical skills are listed (3 to 25).</w:t>
            </w:r>
          </w:p>
        </w:tc>
        <w:tc>
          <w:tcPr>
            <w:tcW w:type="dxa" w:w="2448"/>
          </w:tcPr>
          <w:p>
            <w:pPr>
              <w:spacing w:after="0"/>
            </w:pPr>
            <w:r/>
            <w:r>
              <w:rPr>
                <w:sz w:val="20"/>
              </w:rPr>
              <w:t>16</w:t>
            </w:r>
          </w:p>
        </w:tc>
      </w:tr>
      <w:tr>
        <w:tc>
          <w:tcPr>
            <w:tcW w:type="dxa" w:w="2304"/>
            <w:shd w:val="clear" w:color="auto" w:fill="F8FAFC"/>
          </w:tcPr>
          <w:p>
            <w:pPr>
              <w:spacing w:after="0"/>
            </w:pPr>
            <w:r/>
            <w:r>
              <w:rPr>
                <w:sz w:val="20"/>
              </w:rPr>
              <w:t>Industry</w:t>
            </w:r>
          </w:p>
        </w:tc>
        <w:tc>
          <w:tcPr>
            <w:tcW w:type="dxa" w:w="4896"/>
            <w:shd w:val="clear" w:color="auto" w:fill="F8FAFC"/>
          </w:tcPr>
          <w:p>
            <w:pPr>
              <w:spacing w:after="0"/>
            </w:pPr>
            <w:r/>
            <w:r>
              <w:rPr>
                <w:sz w:val="20"/>
              </w:rPr>
              <w:t>The sector the job is in (10 sectors).</w:t>
            </w:r>
          </w:p>
        </w:tc>
        <w:tc>
          <w:tcPr>
            <w:tcW w:type="dxa" w:w="2448"/>
            <w:shd w:val="clear" w:color="auto" w:fill="F8FAFC"/>
          </w:tcPr>
          <w:p>
            <w:pPr>
              <w:spacing w:after="0"/>
            </w:pPr>
            <w:r/>
            <w:r>
              <w:rPr>
                <w:sz w:val="20"/>
              </w:rPr>
              <w:t>Technology</w:t>
            </w:r>
          </w:p>
        </w:tc>
      </w:tr>
      <w:tr>
        <w:tc>
          <w:tcPr>
            <w:tcW w:type="dxa" w:w="2304"/>
          </w:tcPr>
          <w:p>
            <w:pPr>
              <w:spacing w:after="0"/>
            </w:pPr>
            <w:r/>
            <w:r>
              <w:rPr>
                <w:sz w:val="20"/>
              </w:rPr>
              <w:t>Company</w:t>
            </w:r>
          </w:p>
        </w:tc>
        <w:tc>
          <w:tcPr>
            <w:tcW w:type="dxa" w:w="4896"/>
          </w:tcPr>
          <w:p>
            <w:pPr>
              <w:spacing w:after="0"/>
            </w:pPr>
            <w:r/>
            <w:r>
              <w:rPr>
                <w:sz w:val="20"/>
              </w:rPr>
              <w:t>The employer (20 companies).</w:t>
            </w:r>
          </w:p>
        </w:tc>
        <w:tc>
          <w:tcPr>
            <w:tcW w:type="dxa" w:w="2448"/>
          </w:tcPr>
          <w:p>
            <w:pPr>
              <w:spacing w:after="0"/>
            </w:pPr>
            <w:r/>
            <w:r>
              <w:rPr>
                <w:sz w:val="20"/>
              </w:rPr>
              <w:t>Cognizant</w:t>
            </w:r>
          </w:p>
        </w:tc>
      </w:tr>
      <w:tr>
        <w:tc>
          <w:tcPr>
            <w:tcW w:type="dxa" w:w="2304"/>
            <w:shd w:val="clear" w:color="auto" w:fill="F8FAFC"/>
          </w:tcPr>
          <w:p>
            <w:pPr>
              <w:spacing w:after="0"/>
            </w:pPr>
            <w:r/>
            <w:r>
              <w:rPr>
                <w:sz w:val="20"/>
              </w:rPr>
              <w:t>Location</w:t>
            </w:r>
          </w:p>
        </w:tc>
        <w:tc>
          <w:tcPr>
            <w:tcW w:type="dxa" w:w="4896"/>
            <w:shd w:val="clear" w:color="auto" w:fill="F8FAFC"/>
          </w:tcPr>
          <w:p>
            <w:pPr>
              <w:spacing w:after="0"/>
            </w:pPr>
            <w:r/>
            <w:r>
              <w:rPr>
                <w:sz w:val="20"/>
              </w:rPr>
              <w:t>City or country (15 values, e.g. 'London, UK').</w:t>
            </w:r>
          </w:p>
        </w:tc>
        <w:tc>
          <w:tcPr>
            <w:tcW w:type="dxa" w:w="2448"/>
            <w:shd w:val="clear" w:color="auto" w:fill="F8FAFC"/>
          </w:tcPr>
          <w:p>
            <w:pPr>
              <w:spacing w:after="0"/>
            </w:pPr>
            <w:r/>
            <w:r>
              <w:rPr>
                <w:sz w:val="20"/>
              </w:rPr>
              <w:t>London, UK</w:t>
            </w:r>
          </w:p>
        </w:tc>
      </w:tr>
      <w:tr>
        <w:tc>
          <w:tcPr>
            <w:tcW w:type="dxa" w:w="2304"/>
          </w:tcPr>
          <w:p>
            <w:pPr>
              <w:spacing w:after="0"/>
            </w:pPr>
            <w:r/>
            <w:r>
              <w:rPr>
                <w:sz w:val="20"/>
              </w:rPr>
              <w:t>Remote Work</w:t>
            </w:r>
          </w:p>
        </w:tc>
        <w:tc>
          <w:tcPr>
            <w:tcW w:type="dxa" w:w="4896"/>
          </w:tcPr>
          <w:p>
            <w:pPr>
              <w:spacing w:after="0"/>
            </w:pPr>
            <w:r/>
            <w:r>
              <w:rPr>
                <w:sz w:val="20"/>
              </w:rPr>
              <w:t>Yes, No or Hybrid.</w:t>
            </w:r>
          </w:p>
        </w:tc>
        <w:tc>
          <w:tcPr>
            <w:tcW w:type="dxa" w:w="2448"/>
          </w:tcPr>
          <w:p>
            <w:pPr>
              <w:spacing w:after="0"/>
            </w:pPr>
            <w:r/>
            <w:r>
              <w:rPr>
                <w:sz w:val="20"/>
              </w:rPr>
              <w:t>No</w:t>
            </w:r>
          </w:p>
        </w:tc>
      </w:tr>
      <w:tr>
        <w:tc>
          <w:tcPr>
            <w:tcW w:type="dxa" w:w="2304"/>
            <w:shd w:val="clear" w:color="auto" w:fill="F8FAFC"/>
          </w:tcPr>
          <w:p>
            <w:pPr>
              <w:spacing w:after="0"/>
            </w:pPr>
            <w:r/>
            <w:r>
              <w:rPr>
                <w:sz w:val="20"/>
              </w:rPr>
              <w:t>Certification</w:t>
            </w:r>
          </w:p>
        </w:tc>
        <w:tc>
          <w:tcPr>
            <w:tcW w:type="dxa" w:w="4896"/>
            <w:shd w:val="clear" w:color="auto" w:fill="F8FAFC"/>
          </w:tcPr>
          <w:p>
            <w:pPr>
              <w:spacing w:after="0"/>
            </w:pPr>
            <w:r/>
            <w:r>
              <w:rPr>
                <w:sz w:val="20"/>
              </w:rPr>
              <w:t>A professional certificate, or 'None'.</w:t>
            </w:r>
          </w:p>
        </w:tc>
        <w:tc>
          <w:tcPr>
            <w:tcW w:type="dxa" w:w="2448"/>
            <w:shd w:val="clear" w:color="auto" w:fill="F8FAFC"/>
          </w:tcPr>
          <w:p>
            <w:pPr>
              <w:spacing w:after="0"/>
            </w:pPr>
            <w:r/>
            <w:r>
              <w:rPr>
                <w:sz w:val="20"/>
              </w:rPr>
              <w:t>IBM Data Science Cert</w:t>
            </w:r>
          </w:p>
        </w:tc>
      </w:tr>
      <w:tr>
        <w:tc>
          <w:tcPr>
            <w:tcW w:type="dxa" w:w="2304"/>
          </w:tcPr>
          <w:p>
            <w:pPr>
              <w:spacing w:after="0"/>
            </w:pPr>
            <w:r/>
            <w:r>
              <w:rPr>
                <w:sz w:val="20"/>
              </w:rPr>
              <w:t>Salary (USD)</w:t>
            </w:r>
          </w:p>
        </w:tc>
        <w:tc>
          <w:tcPr>
            <w:tcW w:type="dxa" w:w="4896"/>
          </w:tcPr>
          <w:p>
            <w:pPr>
              <w:spacing w:after="0"/>
            </w:pPr>
            <w:r/>
            <w:r>
              <w:rPr>
                <w:sz w:val="20"/>
              </w:rPr>
              <w:t>The salary in US dollars. This is the TARGET we predict.</w:t>
            </w:r>
          </w:p>
        </w:tc>
        <w:tc>
          <w:tcPr>
            <w:tcW w:type="dxa" w:w="2448"/>
          </w:tcPr>
          <w:p>
            <w:pPr>
              <w:spacing w:after="0"/>
            </w:pPr>
            <w:r/>
            <w:r>
              <w:rPr>
                <w:sz w:val="20"/>
              </w:rPr>
              <w:t>143,200</w:t>
            </w:r>
          </w:p>
        </w:tc>
      </w:tr>
    </w:tbl>
    <w:p>
      <w:pPr>
        <w:spacing w:after="40"/>
      </w:pPr>
    </w:p>
    <w:p>
      <w:pPr>
        <w:pStyle w:val="Heading2"/>
      </w:pPr>
      <w:r>
        <w:t>4.2 Quick numbers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0F172A"/>
          </w:tcPr>
          <w:p>
            <w:pPr>
              <w:spacing w:after="0"/>
            </w:pPr>
            <w:r/>
            <w:r>
              <w:rPr>
                <w:b/>
                <w:color w:val="FFFFFF"/>
                <w:sz w:val="20"/>
              </w:rPr>
              <w:t>Measure</w:t>
            </w:r>
          </w:p>
        </w:tc>
        <w:tc>
          <w:tcPr>
            <w:tcW w:type="dxa" w:w="2304"/>
            <w:shd w:val="clear" w:color="auto" w:fill="0F172A"/>
          </w:tcPr>
          <w:p>
            <w:pPr>
              <w:spacing w:after="0"/>
            </w:pPr>
            <w:r/>
            <w:r>
              <w:rPr>
                <w:b/>
                <w:color w:val="FFFFFF"/>
                <w:sz w:val="20"/>
              </w:rPr>
              <w:t>Value</w:t>
            </w:r>
          </w:p>
        </w:tc>
        <w:tc>
          <w:tcPr>
            <w:tcW w:type="dxa" w:w="4608"/>
            <w:shd w:val="clear" w:color="auto" w:fill="0F172A"/>
          </w:tcPr>
          <w:p>
            <w:pPr>
              <w:spacing w:after="0"/>
            </w:pPr>
            <w:r/>
            <w:r>
              <w:rPr>
                <w:b/>
                <w:color w:val="FFFFFF"/>
                <w:sz w:val="20"/>
              </w:rPr>
              <w:t>What it tells us</w:t>
            </w:r>
          </w:p>
        </w:tc>
      </w:tr>
      <w:tr>
        <w:tc>
          <w:tcPr>
            <w:tcW w:type="dxa" w:w="2736"/>
          </w:tcPr>
          <w:p>
            <w:pPr>
              <w:spacing w:after="0"/>
            </w:pPr>
            <w:r/>
            <w:r>
              <w:rPr>
                <w:sz w:val="20"/>
              </w:rPr>
              <w:t>Number of job records</w:t>
            </w:r>
          </w:p>
        </w:tc>
        <w:tc>
          <w:tcPr>
            <w:tcW w:type="dxa" w:w="2304"/>
          </w:tcPr>
          <w:p>
            <w:pPr>
              <w:spacing w:after="0"/>
            </w:pPr>
            <w:r/>
            <w:r>
              <w:rPr>
                <w:sz w:val="20"/>
              </w:rPr>
              <w:t>500</w:t>
            </w:r>
          </w:p>
        </w:tc>
        <w:tc>
          <w:tcPr>
            <w:tcW w:type="dxa" w:w="4608"/>
          </w:tcPr>
          <w:p>
            <w:pPr>
              <w:spacing w:after="0"/>
            </w:pPr>
            <w:r/>
            <w:r>
              <w:rPr>
                <w:sz w:val="20"/>
              </w:rPr>
              <w:t>A small dataset, good for learning</w:t>
            </w:r>
          </w:p>
        </w:tc>
      </w:tr>
      <w:tr>
        <w:tc>
          <w:tcPr>
            <w:tcW w:type="dxa" w:w="2736"/>
            <w:shd w:val="clear" w:color="auto" w:fill="F8FAFC"/>
          </w:tcPr>
          <w:p>
            <w:pPr>
              <w:spacing w:after="0"/>
            </w:pPr>
            <w:r/>
            <w:r>
              <w:rPr>
                <w:sz w:val="20"/>
              </w:rPr>
              <w:t>Average salary</w:t>
            </w:r>
          </w:p>
        </w:tc>
        <w:tc>
          <w:tcPr>
            <w:tcW w:type="dxa" w:w="2304"/>
            <w:shd w:val="clear" w:color="auto" w:fill="F8FAFC"/>
          </w:tcPr>
          <w:p>
            <w:pPr>
              <w:spacing w:after="0"/>
            </w:pPr>
            <w:r/>
            <w:r>
              <w:rPr>
                <w:sz w:val="20"/>
              </w:rPr>
              <w:t>$89,119</w:t>
            </w:r>
          </w:p>
        </w:tc>
        <w:tc>
          <w:tcPr>
            <w:tcW w:type="dxa" w:w="4608"/>
            <w:shd w:val="clear" w:color="auto" w:fill="F8FAFC"/>
          </w:tcPr>
          <w:p>
            <w:pPr>
              <w:spacing w:after="0"/>
            </w:pPr>
            <w:r/>
            <w:r>
              <w:rPr>
                <w:sz w:val="20"/>
              </w:rPr>
              <w:t>The typical salary if you add everything up and divide</w:t>
            </w:r>
          </w:p>
        </w:tc>
      </w:tr>
      <w:tr>
        <w:tc>
          <w:tcPr>
            <w:tcW w:type="dxa" w:w="2736"/>
          </w:tcPr>
          <w:p>
            <w:pPr>
              <w:spacing w:after="0"/>
            </w:pPr>
            <w:r/>
            <w:r>
              <w:rPr>
                <w:sz w:val="20"/>
              </w:rPr>
              <w:t>Median salary</w:t>
            </w:r>
          </w:p>
        </w:tc>
        <w:tc>
          <w:tcPr>
            <w:tcW w:type="dxa" w:w="2304"/>
          </w:tcPr>
          <w:p>
            <w:pPr>
              <w:spacing w:after="0"/>
            </w:pPr>
            <w:r/>
            <w:r>
              <w:rPr>
                <w:sz w:val="20"/>
              </w:rPr>
              <w:t>$85,700</w:t>
            </w:r>
          </w:p>
        </w:tc>
        <w:tc>
          <w:tcPr>
            <w:tcW w:type="dxa" w:w="4608"/>
          </w:tcPr>
          <w:p>
            <w:pPr>
              <w:spacing w:after="0"/>
            </w:pPr>
            <w:r/>
            <w:r>
              <w:rPr>
                <w:sz w:val="20"/>
              </w:rPr>
              <w:t>The middle salary when all are sorted: half earn more, half less</w:t>
            </w:r>
          </w:p>
        </w:tc>
      </w:tr>
      <w:tr>
        <w:tc>
          <w:tcPr>
            <w:tcW w:type="dxa" w:w="2736"/>
            <w:shd w:val="clear" w:color="auto" w:fill="F8FAFC"/>
          </w:tcPr>
          <w:p>
            <w:pPr>
              <w:spacing w:after="0"/>
            </w:pPr>
            <w:r/>
            <w:r>
              <w:rPr>
                <w:sz w:val="20"/>
              </w:rPr>
              <w:t>Lowest / highest salary</w:t>
            </w:r>
          </w:p>
        </w:tc>
        <w:tc>
          <w:tcPr>
            <w:tcW w:type="dxa" w:w="2304"/>
            <w:shd w:val="clear" w:color="auto" w:fill="F8FAFC"/>
          </w:tcPr>
          <w:p>
            <w:pPr>
              <w:spacing w:after="0"/>
            </w:pPr>
            <w:r/>
            <w:r>
              <w:rPr>
                <w:sz w:val="20"/>
              </w:rPr>
              <w:t>$8,000 / $216,300</w:t>
            </w:r>
          </w:p>
        </w:tc>
        <w:tc>
          <w:tcPr>
            <w:tcW w:type="dxa" w:w="4608"/>
            <w:shd w:val="clear" w:color="auto" w:fill="F8FAFC"/>
          </w:tcPr>
          <w:p>
            <w:pPr>
              <w:spacing w:after="0"/>
            </w:pPr>
            <w:r/>
            <w:r>
              <w:rPr>
                <w:sz w:val="20"/>
              </w:rPr>
              <w:t>The full range</w:t>
            </w:r>
          </w:p>
        </w:tc>
      </w:tr>
      <w:tr>
        <w:tc>
          <w:tcPr>
            <w:tcW w:type="dxa" w:w="2736"/>
          </w:tcPr>
          <w:p>
            <w:pPr>
              <w:spacing w:after="0"/>
            </w:pPr>
            <w:r/>
            <w:r>
              <w:rPr>
                <w:sz w:val="20"/>
              </w:rPr>
              <w:t>Different job titles</w:t>
            </w:r>
          </w:p>
        </w:tc>
        <w:tc>
          <w:tcPr>
            <w:tcW w:type="dxa" w:w="2304"/>
          </w:tcPr>
          <w:p>
            <w:pPr>
              <w:spacing w:after="0"/>
            </w:pPr>
            <w:r/>
            <w:r>
              <w:rPr>
                <w:sz w:val="20"/>
              </w:rPr>
              <w:t>15</w:t>
            </w:r>
          </w:p>
        </w:tc>
        <w:tc>
          <w:tcPr>
            <w:tcW w:type="dxa" w:w="4608"/>
          </w:tcPr>
          <w:p>
            <w:pPr>
              <w:spacing w:after="0"/>
            </w:pPr>
            <w:r/>
            <w:r>
              <w:rPr>
                <w:sz w:val="20"/>
              </w:rPr>
              <w:t>Roles from Research Intern to AI Solutions Architect</w:t>
            </w:r>
          </w:p>
        </w:tc>
      </w:tr>
      <w:tr>
        <w:tc>
          <w:tcPr>
            <w:tcW w:type="dxa" w:w="2736"/>
            <w:shd w:val="clear" w:color="auto" w:fill="F8FAFC"/>
          </w:tcPr>
          <w:p>
            <w:pPr>
              <w:spacing w:after="0"/>
            </w:pPr>
            <w:r/>
            <w:r>
              <w:rPr>
                <w:sz w:val="20"/>
              </w:rPr>
              <w:t>Different companies</w:t>
            </w:r>
          </w:p>
        </w:tc>
        <w:tc>
          <w:tcPr>
            <w:tcW w:type="dxa" w:w="2304"/>
            <w:shd w:val="clear" w:color="auto" w:fill="F8FAFC"/>
          </w:tcPr>
          <w:p>
            <w:pPr>
              <w:spacing w:after="0"/>
            </w:pPr>
            <w:r/>
            <w:r>
              <w:rPr>
                <w:sz w:val="20"/>
              </w:rPr>
              <w:t>20</w:t>
            </w:r>
          </w:p>
        </w:tc>
        <w:tc>
          <w:tcPr>
            <w:tcW w:type="dxa" w:w="4608"/>
            <w:shd w:val="clear" w:color="auto" w:fill="F8FAFC"/>
          </w:tcPr>
          <w:p>
            <w:pPr>
              <w:spacing w:after="0"/>
            </w:pPr>
            <w:r/>
            <w:r>
              <w:rPr>
                <w:sz w:val="20"/>
              </w:rPr>
              <w:t>Big tech, consultancies and a startup</w:t>
            </w:r>
          </w:p>
        </w:tc>
      </w:tr>
      <w:tr>
        <w:tc>
          <w:tcPr>
            <w:tcW w:type="dxa" w:w="2736"/>
          </w:tcPr>
          <w:p>
            <w:pPr>
              <w:spacing w:after="0"/>
            </w:pPr>
            <w:r/>
            <w:r>
              <w:rPr>
                <w:sz w:val="20"/>
              </w:rPr>
              <w:t>Duplicate rows</w:t>
            </w:r>
          </w:p>
        </w:tc>
        <w:tc>
          <w:tcPr>
            <w:tcW w:type="dxa" w:w="2304"/>
          </w:tcPr>
          <w:p>
            <w:pPr>
              <w:spacing w:after="0"/>
            </w:pPr>
            <w:r/>
            <w:r>
              <w:rPr>
                <w:sz w:val="20"/>
              </w:rPr>
              <w:t>0</w:t>
            </w:r>
          </w:p>
        </w:tc>
        <w:tc>
          <w:tcPr>
            <w:tcW w:type="dxa" w:w="4608"/>
          </w:tcPr>
          <w:p>
            <w:pPr>
              <w:spacing w:after="0"/>
            </w:pPr>
            <w:r/>
            <w:r>
              <w:rPr>
                <w:sz w:val="20"/>
              </w:rPr>
              <w:t>No copy-pasted records</w:t>
            </w:r>
          </w:p>
        </w:tc>
      </w:tr>
    </w:tbl>
    <w:p>
      <w:pPr>
        <w:spacing w:after="40"/>
      </w:pPr>
    </w:p>
    <w:p>
      <w:r>
        <w:rPr>
          <w:i w:val="0"/>
        </w:rPr>
        <w:t>Why is the average higher than the median? Because a few very large salaries pull the average upward. This is called right skew.</w:t>
      </w:r>
    </w:p>
    <w:p>
      <w:pPr>
        <w:pStyle w:val="Heading2"/>
      </w:pPr>
      <w:r>
        <w:t>4.3 How are the salaries spread out?</w:t>
      </w:r>
    </w:p>
    <w:p>
      <w:pPr>
        <w:jc w:val="center"/>
      </w:pPr>
      <w:r>
        <w:drawing>
          <wp:inline xmlns:a="http://schemas.openxmlformats.org/drawingml/2006/main" xmlns:pic="http://schemas.openxmlformats.org/drawingml/2006/picture">
            <wp:extent cx="5760720" cy="2962072"/>
            <wp:docPr id="3" name="Picture 3"/>
            <wp:cNvGraphicFramePr>
              <a:graphicFrameLocks noChangeAspect="1"/>
            </wp:cNvGraphicFramePr>
            <a:graphic>
              <a:graphicData uri="http://schemas.openxmlformats.org/drawingml/2006/picture">
                <pic:pic>
                  <pic:nvPicPr>
                    <pic:cNvPr id="0" name="c01_salary_distribution.png"/>
                    <pic:cNvPicPr/>
                  </pic:nvPicPr>
                  <pic:blipFill>
                    <a:blip r:embed="rId11"/>
                    <a:stretch>
                      <a:fillRect/>
                    </a:stretch>
                  </pic:blipFill>
                  <pic:spPr>
                    <a:xfrm>
                      <a:off x="0" y="0"/>
                      <a:ext cx="5760720" cy="2962072"/>
                    </a:xfrm>
                    <a:prstGeom prst="rect"/>
                  </pic:spPr>
                </pic:pic>
              </a:graphicData>
            </a:graphic>
          </wp:inline>
        </w:drawing>
      </w:r>
    </w:p>
    <w:p>
      <w:pPr>
        <w:jc w:val="center"/>
      </w:pPr>
      <w:r>
        <w:rPr>
          <w:i/>
          <w:color w:val="64748B"/>
          <w:sz w:val="19"/>
        </w:rPr>
        <w:t>Figure 2. Histogram of all 500 salaries, with the mean (red) and median (amber) marked.</w:t>
      </w:r>
    </w:p>
    <w:p>
      <w:r>
        <w:rPr>
          <w:i w:val="0"/>
        </w:rPr>
        <w:t>A histogram counts how many jobs fall into each salary range. The tallest bars show where most jobs sit. The dashed lines show that the mean sits slightly above the median, which is the signature of a few high-paying outliers.</w:t>
      </w:r>
    </w:p>
    <w:p>
      <w:pPr>
        <w:pStyle w:val="Heading2"/>
      </w:pPr>
      <w:r>
        <w:t>4.4 Checking the data quality</w:t>
      </w:r>
    </w:p>
    <w:p>
      <w:r>
        <w:rPr>
          <w:i w:val="0"/>
        </w:rPr>
        <w:t>Before trusting any model, a good analyst checks the data. Here is what the checks found:</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F172A"/>
          </w:tcPr>
          <w:p>
            <w:pPr>
              <w:spacing w:after="0"/>
            </w:pPr>
            <w:r/>
            <w:r>
              <w:rPr>
                <w:b/>
                <w:color w:val="FFFFFF"/>
                <w:sz w:val="20"/>
              </w:rPr>
              <w:t>Check</w:t>
            </w:r>
          </w:p>
        </w:tc>
        <w:tc>
          <w:tcPr>
            <w:tcW w:type="dxa" w:w="3888"/>
            <w:shd w:val="clear" w:color="auto" w:fill="0F172A"/>
          </w:tcPr>
          <w:p>
            <w:pPr>
              <w:spacing w:after="0"/>
            </w:pPr>
            <w:r/>
            <w:r>
              <w:rPr>
                <w:b/>
                <w:color w:val="FFFFFF"/>
                <w:sz w:val="20"/>
              </w:rPr>
              <w:t>Result</w:t>
            </w:r>
          </w:p>
        </w:tc>
        <w:tc>
          <w:tcPr>
            <w:tcW w:type="dxa" w:w="3600"/>
            <w:shd w:val="clear" w:color="auto" w:fill="0F172A"/>
          </w:tcPr>
          <w:p>
            <w:pPr>
              <w:spacing w:after="0"/>
            </w:pPr>
            <w:r/>
            <w:r>
              <w:rPr>
                <w:b/>
                <w:color w:val="FFFFFF"/>
                <w:sz w:val="20"/>
              </w:rPr>
              <w:t>What we do about it</w:t>
            </w:r>
          </w:p>
        </w:tc>
      </w:tr>
      <w:tr>
        <w:tc>
          <w:tcPr>
            <w:tcW w:type="dxa" w:w="2160"/>
          </w:tcPr>
          <w:p>
            <w:pPr>
              <w:spacing w:after="0"/>
            </w:pPr>
            <w:r/>
            <w:r>
              <w:rPr>
                <w:sz w:val="20"/>
              </w:rPr>
              <w:t>Missing values</w:t>
            </w:r>
          </w:p>
        </w:tc>
        <w:tc>
          <w:tcPr>
            <w:tcW w:type="dxa" w:w="3888"/>
          </w:tcPr>
          <w:p>
            <w:pPr>
              <w:spacing w:after="0"/>
            </w:pPr>
            <w:r/>
            <w:r>
              <w:rPr>
                <w:sz w:val="20"/>
              </w:rPr>
              <w:t>166 rows have Certification = 'None'. Pandas reads the text 'None' as missing.</w:t>
            </w:r>
          </w:p>
        </w:tc>
        <w:tc>
          <w:tcPr>
            <w:tcW w:type="dxa" w:w="3600"/>
          </w:tcPr>
          <w:p>
            <w:pPr>
              <w:spacing w:after="0"/>
            </w:pPr>
            <w:r/>
            <w:r>
              <w:rPr>
                <w:sz w:val="20"/>
              </w:rPr>
              <w:t>Keep them as their own category. Their average salary ($89k) is nearly the same as those with a certificate ($89k).</w:t>
            </w:r>
          </w:p>
        </w:tc>
      </w:tr>
      <w:tr>
        <w:tc>
          <w:tcPr>
            <w:tcW w:type="dxa" w:w="2160"/>
            <w:shd w:val="clear" w:color="auto" w:fill="F8FAFC"/>
          </w:tcPr>
          <w:p>
            <w:pPr>
              <w:spacing w:after="0"/>
            </w:pPr>
            <w:r/>
            <w:r>
              <w:rPr>
                <w:sz w:val="20"/>
              </w:rPr>
              <w:t>Duplicate rows / IDs</w:t>
            </w:r>
          </w:p>
        </w:tc>
        <w:tc>
          <w:tcPr>
            <w:tcW w:type="dxa" w:w="3888"/>
            <w:shd w:val="clear" w:color="auto" w:fill="F8FAFC"/>
          </w:tcPr>
          <w:p>
            <w:pPr>
              <w:spacing w:after="0"/>
            </w:pPr>
            <w:r/>
            <w:r>
              <w:rPr>
                <w:sz w:val="20"/>
              </w:rPr>
              <w:t>None found</w:t>
            </w:r>
          </w:p>
        </w:tc>
        <w:tc>
          <w:tcPr>
            <w:tcW w:type="dxa" w:w="3600"/>
            <w:shd w:val="clear" w:color="auto" w:fill="F8FAFC"/>
          </w:tcPr>
          <w:p>
            <w:pPr>
              <w:spacing w:after="0"/>
            </w:pPr>
            <w:r/>
            <w:r>
              <w:rPr>
                <w:sz w:val="20"/>
              </w:rPr>
              <w:t>Nothing to fix.</w:t>
            </w:r>
          </w:p>
        </w:tc>
      </w:tr>
      <w:tr>
        <w:tc>
          <w:tcPr>
            <w:tcW w:type="dxa" w:w="2160"/>
          </w:tcPr>
          <w:p>
            <w:pPr>
              <w:spacing w:after="0"/>
            </w:pPr>
            <w:r/>
            <w:r>
              <w:rPr>
                <w:sz w:val="20"/>
              </w:rPr>
              <w:t>Strange labels</w:t>
            </w:r>
          </w:p>
        </w:tc>
        <w:tc>
          <w:tcPr>
            <w:tcW w:type="dxa" w:w="3888"/>
          </w:tcPr>
          <w:p>
            <w:pPr>
              <w:spacing w:after="0"/>
            </w:pPr>
            <w:r/>
            <w:r>
              <w:rPr>
                <w:sz w:val="20"/>
              </w:rPr>
              <w:t>30 'Research Intern' rows report more than 5 years of experience.</w:t>
            </w:r>
          </w:p>
        </w:tc>
        <w:tc>
          <w:tcPr>
            <w:tcW w:type="dxa" w:w="3600"/>
          </w:tcPr>
          <w:p>
            <w:pPr>
              <w:spacing w:after="0"/>
            </w:pPr>
            <w:r/>
            <w:r>
              <w:rPr>
                <w:sz w:val="20"/>
              </w:rPr>
              <w:t>Keep them, but treat the patterns with care. The data may be partly synthetic.</w:t>
            </w:r>
          </w:p>
        </w:tc>
      </w:tr>
      <w:tr>
        <w:tc>
          <w:tcPr>
            <w:tcW w:type="dxa" w:w="2160"/>
            <w:shd w:val="clear" w:color="auto" w:fill="F8FAFC"/>
          </w:tcPr>
          <w:p>
            <w:pPr>
              <w:spacing w:after="0"/>
            </w:pPr>
            <w:r/>
            <w:r>
              <w:rPr>
                <w:sz w:val="20"/>
              </w:rPr>
              <w:t>Inconsistent places</w:t>
            </w:r>
          </w:p>
        </w:tc>
        <w:tc>
          <w:tcPr>
            <w:tcW w:type="dxa" w:w="3888"/>
            <w:shd w:val="clear" w:color="auto" w:fill="F8FAFC"/>
          </w:tcPr>
          <w:p>
            <w:pPr>
              <w:spacing w:after="0"/>
            </w:pPr>
            <w:r/>
            <w:r>
              <w:rPr>
                <w:sz w:val="20"/>
              </w:rPr>
              <w:t>Some companies appear in cities they do not normally operate in (e.g. Infosys in Toronto). 32 rows use 'Remote' as a location.</w:t>
            </w:r>
          </w:p>
        </w:tc>
        <w:tc>
          <w:tcPr>
            <w:tcW w:type="dxa" w:w="3600"/>
            <w:shd w:val="clear" w:color="auto" w:fill="F8FAFC"/>
          </w:tcPr>
          <w:p>
            <w:pPr>
              <w:spacing w:after="0"/>
            </w:pPr>
            <w:r/>
            <w:r>
              <w:rPr>
                <w:sz w:val="20"/>
              </w:rPr>
              <w:t>Noted as a limitation. The model learns from the data as it is.</w:t>
            </w:r>
          </w:p>
        </w:tc>
      </w:tr>
    </w:tbl>
    <w:p>
      <w:pPr>
        <w:spacing w:after="40"/>
      </w:pPr>
    </w:p>
    <w:p>
      <w:pPr>
        <w:jc w:val="center"/>
      </w:pPr>
      <w:r>
        <w:drawing>
          <wp:inline xmlns:a="http://schemas.openxmlformats.org/drawingml/2006/main" xmlns:pic="http://schemas.openxmlformats.org/drawingml/2006/picture">
            <wp:extent cx="5852160" cy="2247933"/>
            <wp:docPr id="4" name="Picture 4"/>
            <wp:cNvGraphicFramePr>
              <a:graphicFrameLocks noChangeAspect="1"/>
            </wp:cNvGraphicFramePr>
            <a:graphic>
              <a:graphicData uri="http://schemas.openxmlformats.org/drawingml/2006/picture">
                <pic:pic>
                  <pic:nvPicPr>
                    <pic:cNvPr id="0" name="c09_certification.png"/>
                    <pic:cNvPicPr/>
                  </pic:nvPicPr>
                  <pic:blipFill>
                    <a:blip r:embed="rId12"/>
                    <a:stretch>
                      <a:fillRect/>
                    </a:stretch>
                  </pic:blipFill>
                  <pic:spPr>
                    <a:xfrm>
                      <a:off x="0" y="0"/>
                      <a:ext cx="5852160" cy="2247933"/>
                    </a:xfrm>
                    <a:prstGeom prst="rect"/>
                  </pic:spPr>
                </pic:pic>
              </a:graphicData>
            </a:graphic>
          </wp:inline>
        </w:drawing>
      </w:r>
    </w:p>
    <w:p>
      <w:pPr>
        <w:jc w:val="center"/>
      </w:pPr>
      <w:r>
        <w:rPr>
          <w:i/>
          <w:color w:val="64748B"/>
          <w:sz w:val="19"/>
        </w:rPr>
        <w:t>Figure 3. Left: average salary by certification. Right: 33% of rows have no certification ('None').</w:t>
      </w:r>
    </w:p>
    <w:p>
      <w:pPr>
        <w:pStyle w:val="Heading1"/>
      </w:pPr>
      <w:r>
        <w:t>5. Exploring the data</w:t>
      </w:r>
    </w:p>
    <w:p>
      <w:r>
        <w:rPr>
          <w:i w:val="0"/>
        </w:rPr>
        <w:t>Exploratory data analysis (EDA) means looking at the data before modelling. The question is: which columns seem to move with salary? Each subsection below shows one chart and what it means.</w:t>
      </w:r>
    </w:p>
    <w:p>
      <w:pPr>
        <w:pStyle w:val="Heading2"/>
      </w:pPr>
      <w:r>
        <w:t>5.1 Location: the biggest driver</w:t>
      </w:r>
    </w:p>
    <w:p>
      <w:pPr>
        <w:jc w:val="center"/>
      </w:pPr>
      <w:r>
        <w:drawing>
          <wp:inline xmlns:a="http://schemas.openxmlformats.org/drawingml/2006/main" xmlns:pic="http://schemas.openxmlformats.org/drawingml/2006/picture">
            <wp:extent cx="5669280" cy="3658063"/>
            <wp:docPr id="5" name="Picture 5"/>
            <wp:cNvGraphicFramePr>
              <a:graphicFrameLocks noChangeAspect="1"/>
            </wp:cNvGraphicFramePr>
            <a:graphic>
              <a:graphicData uri="http://schemas.openxmlformats.org/drawingml/2006/picture">
                <pic:pic>
                  <pic:nvPicPr>
                    <pic:cNvPr id="0" name="c03_location.png"/>
                    <pic:cNvPicPr/>
                  </pic:nvPicPr>
                  <pic:blipFill>
                    <a:blip r:embed="rId13"/>
                    <a:stretch>
                      <a:fillRect/>
                    </a:stretch>
                  </pic:blipFill>
                  <pic:spPr>
                    <a:xfrm>
                      <a:off x="0" y="0"/>
                      <a:ext cx="5669280" cy="3658063"/>
                    </a:xfrm>
                    <a:prstGeom prst="rect"/>
                  </pic:spPr>
                </pic:pic>
              </a:graphicData>
            </a:graphic>
          </wp:inline>
        </w:drawing>
      </w:r>
    </w:p>
    <w:p>
      <w:pPr>
        <w:jc w:val="center"/>
      </w:pPr>
      <w:r>
        <w:rPr>
          <w:i/>
          <w:color w:val="64748B"/>
          <w:sz w:val="19"/>
        </w:rPr>
        <w:t>Figure 4. Average salary by location, coloured by region.</w:t>
      </w:r>
    </w:p>
    <w:p>
      <w:r>
        <w:rPr>
          <w:i w:val="0"/>
        </w:rPr>
        <w:t>Location has the strongest effect in this data. Jobs in India average about $38k, while jobs in the USA average about $137k and Europe/Canada/Singapore about $115k. Jobs marked 'Remote' average $88k. Those are very large gaps, and the model confirms it later in Section 10.</w:t>
      </w:r>
    </w:p>
    <w:p>
      <w:pPr>
        <w:pStyle w:val="Heading2"/>
      </w:pPr>
      <w:r>
        <w:t>5.2 Experience: more years, higher pay</w:t>
      </w:r>
    </w:p>
    <w:p>
      <w:pPr>
        <w:jc w:val="center"/>
      </w:pPr>
      <w:r>
        <w:drawing>
          <wp:inline xmlns:a="http://schemas.openxmlformats.org/drawingml/2006/main" xmlns:pic="http://schemas.openxmlformats.org/drawingml/2006/picture">
            <wp:extent cx="5486400" cy="3152944"/>
            <wp:docPr id="6" name="Picture 6"/>
            <wp:cNvGraphicFramePr>
              <a:graphicFrameLocks noChangeAspect="1"/>
            </wp:cNvGraphicFramePr>
            <a:graphic>
              <a:graphicData uri="http://schemas.openxmlformats.org/drawingml/2006/picture">
                <pic:pic>
                  <pic:nvPicPr>
                    <pic:cNvPr id="0" name="c06_experience_scatter.png"/>
                    <pic:cNvPicPr/>
                  </pic:nvPicPr>
                  <pic:blipFill>
                    <a:blip r:embed="rId14"/>
                    <a:stretch>
                      <a:fillRect/>
                    </a:stretch>
                  </pic:blipFill>
                  <pic:spPr>
                    <a:xfrm>
                      <a:off x="0" y="0"/>
                      <a:ext cx="5486400" cy="3152944"/>
                    </a:xfrm>
                    <a:prstGeom prst="rect"/>
                  </pic:spPr>
                </pic:pic>
              </a:graphicData>
            </a:graphic>
          </wp:inline>
        </w:drawing>
      </w:r>
    </w:p>
    <w:p>
      <w:pPr>
        <w:jc w:val="center"/>
      </w:pPr>
      <w:r>
        <w:rPr>
          <w:i/>
          <w:color w:val="64748B"/>
          <w:sz w:val="19"/>
        </w:rPr>
        <w:t>Figure 5. Each dot is one job. Colour shows education. The red line is the overall trend.</w:t>
      </w:r>
    </w:p>
    <w:p>
      <w:r>
        <w:rPr>
          <w:i w:val="0"/>
        </w:rPr>
        <w:t>Each dot is a job. The overall trend slopes upward, and the correlation between experience and salary is 0.36. A correlation of +1 would mean a perfect straight line, 0 means no link. 0.36 is a moderate positive link.</w:t>
      </w:r>
    </w:p>
    <w:p>
      <w:pPr>
        <w:jc w:val="center"/>
      </w:pPr>
      <w:r>
        <w:drawing>
          <wp:inline xmlns:a="http://schemas.openxmlformats.org/drawingml/2006/main" xmlns:pic="http://schemas.openxmlformats.org/drawingml/2006/picture">
            <wp:extent cx="5120640" cy="2809861"/>
            <wp:docPr id="7" name="Picture 7"/>
            <wp:cNvGraphicFramePr>
              <a:graphicFrameLocks noChangeAspect="1"/>
            </wp:cNvGraphicFramePr>
            <a:graphic>
              <a:graphicData uri="http://schemas.openxmlformats.org/drawingml/2006/picture">
                <pic:pic>
                  <pic:nvPicPr>
                    <pic:cNvPr id="0" name="c07_experience_bands.png"/>
                    <pic:cNvPicPr/>
                  </pic:nvPicPr>
                  <pic:blipFill>
                    <a:blip r:embed="rId15"/>
                    <a:stretch>
                      <a:fillRect/>
                    </a:stretch>
                  </pic:blipFill>
                  <pic:spPr>
                    <a:xfrm>
                      <a:off x="0" y="0"/>
                      <a:ext cx="5120640" cy="2809861"/>
                    </a:xfrm>
                    <a:prstGeom prst="rect"/>
                  </pic:spPr>
                </pic:pic>
              </a:graphicData>
            </a:graphic>
          </wp:inline>
        </w:drawing>
      </w:r>
    </w:p>
    <w:p>
      <w:pPr>
        <w:jc w:val="center"/>
      </w:pPr>
      <w:r>
        <w:rPr>
          <w:i/>
          <w:color w:val="64748B"/>
          <w:sz w:val="19"/>
        </w:rPr>
        <w:t>Figure 6. Average salary grows with each band of experience.</w:t>
      </w:r>
    </w:p>
    <w:p>
      <w:r>
        <w:rPr>
          <w:i w:val="0"/>
        </w:rPr>
        <w:t>Grouping experience into bands makes the pattern easier to see: from $65k for 0 to 3 years, up to $120k for 15 to 20 years.</w:t>
      </w:r>
    </w:p>
    <w:p>
      <w:pPr>
        <w:pStyle w:val="Heading2"/>
      </w:pPr>
      <w:r>
        <w:t>5.3 Education</w:t>
      </w:r>
    </w:p>
    <w:p>
      <w:pPr>
        <w:jc w:val="center"/>
      </w:pPr>
      <w:r>
        <w:drawing>
          <wp:inline xmlns:a="http://schemas.openxmlformats.org/drawingml/2006/main" xmlns:pic="http://schemas.openxmlformats.org/drawingml/2006/picture">
            <wp:extent cx="5303520" cy="3032717"/>
            <wp:docPr id="8" name="Picture 8"/>
            <wp:cNvGraphicFramePr>
              <a:graphicFrameLocks noChangeAspect="1"/>
            </wp:cNvGraphicFramePr>
            <a:graphic>
              <a:graphicData uri="http://schemas.openxmlformats.org/drawingml/2006/picture">
                <pic:pic>
                  <pic:nvPicPr>
                    <pic:cNvPr id="0" name="c02_education.png"/>
                    <pic:cNvPicPr/>
                  </pic:nvPicPr>
                  <pic:blipFill>
                    <a:blip r:embed="rId16"/>
                    <a:stretch>
                      <a:fillRect/>
                    </a:stretch>
                  </pic:blipFill>
                  <pic:spPr>
                    <a:xfrm>
                      <a:off x="0" y="0"/>
                      <a:ext cx="5303520" cy="3032717"/>
                    </a:xfrm>
                    <a:prstGeom prst="rect"/>
                  </pic:spPr>
                </pic:pic>
              </a:graphicData>
            </a:graphic>
          </wp:inline>
        </w:drawing>
      </w:r>
    </w:p>
    <w:p>
      <w:pPr>
        <w:jc w:val="center"/>
      </w:pPr>
      <w:r>
        <w:rPr>
          <w:i/>
          <w:color w:val="64748B"/>
          <w:sz w:val="19"/>
        </w:rPr>
        <w:t>Figure 7. Salary spread by education level. The label shows the median (middle value).</w:t>
      </w:r>
    </w:p>
    <w:p>
      <w:r>
        <w:rPr>
          <w:i w:val="0"/>
        </w:rPr>
        <w:t>Average salary rises with education: Bachelors $81k, Masters $92k, PhD $100k. Notice that the boxes overlap a lot, meaning a PhD does not guarantee a higher salary than a Masters. Education is a useful but not decisive factor.</w:t>
      </w:r>
    </w:p>
    <w:p>
      <w:pPr>
        <w:pStyle w:val="Heading3"/>
      </w:pPr>
      <w:r>
        <w:t>What is a box plot?</w:t>
      </w:r>
    </w:p>
    <w:p>
      <w:r>
        <w:rPr>
          <w:i w:val="0"/>
        </w:rPr>
        <w:t>A box plot shows the middle half of the data as a box, the median as a line in the box, and the spread as 'whiskers'. A wider box means more variation.</w:t>
      </w:r>
    </w:p>
    <w:p>
      <w:pPr>
        <w:pStyle w:val="Heading2"/>
      </w:pPr>
      <w:r>
        <w:t>5.4 Remote work</w:t>
      </w:r>
    </w:p>
    <w:p>
      <w:pPr>
        <w:jc w:val="center"/>
      </w:pPr>
      <w:r>
        <w:drawing>
          <wp:inline xmlns:a="http://schemas.openxmlformats.org/drawingml/2006/main" xmlns:pic="http://schemas.openxmlformats.org/drawingml/2006/picture">
            <wp:extent cx="4754880" cy="2943497"/>
            <wp:docPr id="9" name="Picture 9"/>
            <wp:cNvGraphicFramePr>
              <a:graphicFrameLocks noChangeAspect="1"/>
            </wp:cNvGraphicFramePr>
            <a:graphic>
              <a:graphicData uri="http://schemas.openxmlformats.org/drawingml/2006/picture">
                <pic:pic>
                  <pic:nvPicPr>
                    <pic:cNvPr id="0" name="c08_remote.png"/>
                    <pic:cNvPicPr/>
                  </pic:nvPicPr>
                  <pic:blipFill>
                    <a:blip r:embed="rId17"/>
                    <a:stretch>
                      <a:fillRect/>
                    </a:stretch>
                  </pic:blipFill>
                  <pic:spPr>
                    <a:xfrm>
                      <a:off x="0" y="0"/>
                      <a:ext cx="4754880" cy="2943497"/>
                    </a:xfrm>
                    <a:prstGeom prst="rect"/>
                  </pic:spPr>
                </pic:pic>
              </a:graphicData>
            </a:graphic>
          </wp:inline>
        </w:drawing>
      </w:r>
    </w:p>
    <w:p>
      <w:pPr>
        <w:jc w:val="center"/>
      </w:pPr>
      <w:r>
        <w:rPr>
          <w:i/>
          <w:color w:val="64748B"/>
          <w:sz w:val="19"/>
        </w:rPr>
        <w:t>Figure 8. Average salary for each remote-work type.</w:t>
      </w:r>
    </w:p>
    <w:p>
      <w:r>
        <w:rPr>
          <w:i w:val="0"/>
        </w:rPr>
        <w:t>Remote work makes almost no difference to average salary in this data. Remote, hybrid and on-site jobs all sit around $87k-$91k.</w:t>
      </w:r>
    </w:p>
    <w:p>
      <w:pPr>
        <w:pStyle w:val="Heading2"/>
      </w:pPr>
      <w:r>
        <w:t>5.5 Job titles</w:t>
      </w:r>
    </w:p>
    <w:p>
      <w:pPr>
        <w:jc w:val="center"/>
      </w:pPr>
      <w:r>
        <w:drawing>
          <wp:inline xmlns:a="http://schemas.openxmlformats.org/drawingml/2006/main" xmlns:pic="http://schemas.openxmlformats.org/drawingml/2006/picture">
            <wp:extent cx="5486400" cy="3527564"/>
            <wp:docPr id="10" name="Picture 10"/>
            <wp:cNvGraphicFramePr>
              <a:graphicFrameLocks noChangeAspect="1"/>
            </wp:cNvGraphicFramePr>
            <a:graphic>
              <a:graphicData uri="http://schemas.openxmlformats.org/drawingml/2006/picture">
                <pic:pic>
                  <pic:nvPicPr>
                    <pic:cNvPr id="0" name="c04_job_title.png"/>
                    <pic:cNvPicPr/>
                  </pic:nvPicPr>
                  <pic:blipFill>
                    <a:blip r:embed="rId18"/>
                    <a:stretch>
                      <a:fillRect/>
                    </a:stretch>
                  </pic:blipFill>
                  <pic:spPr>
                    <a:xfrm>
                      <a:off x="0" y="0"/>
                      <a:ext cx="5486400" cy="3527564"/>
                    </a:xfrm>
                    <a:prstGeom prst="rect"/>
                  </pic:spPr>
                </pic:pic>
              </a:graphicData>
            </a:graphic>
          </wp:inline>
        </w:drawing>
      </w:r>
    </w:p>
    <w:p>
      <w:pPr>
        <w:jc w:val="center"/>
      </w:pPr>
      <w:r>
        <w:rPr>
          <w:i/>
          <w:color w:val="64748B"/>
          <w:sz w:val="19"/>
        </w:rPr>
        <w:t>Figure 9. Average salary by job title. Red bars are below $60k.</w:t>
      </w:r>
    </w:p>
    <w:p>
      <w:r>
        <w:rPr>
          <w:i w:val="0"/>
        </w:rPr>
        <w:t>AI Solutions Architect tops the list at about $111k, while Research Intern is lowest at about $31k. Many middle-ranked titles are close to each other in average pay, so the title alone is not a strong guide.</w:t>
      </w:r>
    </w:p>
    <w:p>
      <w:pPr>
        <w:pStyle w:val="Heading2"/>
      </w:pPr>
      <w:r>
        <w:t>5.6 Industry</w:t>
      </w:r>
    </w:p>
    <w:p>
      <w:pPr>
        <w:jc w:val="center"/>
      </w:pPr>
      <w:r>
        <w:drawing>
          <wp:inline xmlns:a="http://schemas.openxmlformats.org/drawingml/2006/main" xmlns:pic="http://schemas.openxmlformats.org/drawingml/2006/picture">
            <wp:extent cx="5120640" cy="3094260"/>
            <wp:docPr id="11" name="Picture 11"/>
            <wp:cNvGraphicFramePr>
              <a:graphicFrameLocks noChangeAspect="1"/>
            </wp:cNvGraphicFramePr>
            <a:graphic>
              <a:graphicData uri="http://schemas.openxmlformats.org/drawingml/2006/picture">
                <pic:pic>
                  <pic:nvPicPr>
                    <pic:cNvPr id="0" name="c05_industry.png"/>
                    <pic:cNvPicPr/>
                  </pic:nvPicPr>
                  <pic:blipFill>
                    <a:blip r:embed="rId19"/>
                    <a:stretch>
                      <a:fillRect/>
                    </a:stretch>
                  </pic:blipFill>
                  <pic:spPr>
                    <a:xfrm>
                      <a:off x="0" y="0"/>
                      <a:ext cx="5120640" cy="3094260"/>
                    </a:xfrm>
                    <a:prstGeom prst="rect"/>
                  </pic:spPr>
                </pic:pic>
              </a:graphicData>
            </a:graphic>
          </wp:inline>
        </w:drawing>
      </w:r>
    </w:p>
    <w:p>
      <w:pPr>
        <w:jc w:val="center"/>
      </w:pPr>
      <w:r>
        <w:rPr>
          <w:i/>
          <w:color w:val="64748B"/>
          <w:sz w:val="19"/>
        </w:rPr>
        <w:t>Figure 10. Average salary by industry.</w:t>
      </w:r>
    </w:p>
    <w:p>
      <w:r>
        <w:rPr>
          <w:i w:val="0"/>
        </w:rPr>
        <w:t>Industry shows a smaller spread than location. Healthcare and Telecommunications lead; Retail is lowest on average, though its median is also low.</w:t>
      </w:r>
    </w:p>
    <w:p>
      <w:pPr>
        <w:pStyle w:val="Heading2"/>
      </w:pPr>
      <w:r>
        <w:t>5.7 Numbers that move together: correlation</w:t>
      </w:r>
    </w:p>
    <w:p>
      <w:pPr>
        <w:jc w:val="center"/>
      </w:pPr>
      <w:r>
        <w:drawing>
          <wp:inline xmlns:a="http://schemas.openxmlformats.org/drawingml/2006/main" xmlns:pic="http://schemas.openxmlformats.org/drawingml/2006/picture">
            <wp:extent cx="4206240" cy="3706173"/>
            <wp:docPr id="12" name="Picture 12"/>
            <wp:cNvGraphicFramePr>
              <a:graphicFrameLocks noChangeAspect="1"/>
            </wp:cNvGraphicFramePr>
            <a:graphic>
              <a:graphicData uri="http://schemas.openxmlformats.org/drawingml/2006/picture">
                <pic:pic>
                  <pic:nvPicPr>
                    <pic:cNvPr id="0" name="c10_correlation.png"/>
                    <pic:cNvPicPr/>
                  </pic:nvPicPr>
                  <pic:blipFill>
                    <a:blip r:embed="rId20"/>
                    <a:stretch>
                      <a:fillRect/>
                    </a:stretch>
                  </pic:blipFill>
                  <pic:spPr>
                    <a:xfrm>
                      <a:off x="0" y="0"/>
                      <a:ext cx="4206240" cy="3706173"/>
                    </a:xfrm>
                    <a:prstGeom prst="rect"/>
                  </pic:spPr>
                </pic:pic>
              </a:graphicData>
            </a:graphic>
          </wp:inline>
        </w:drawing>
      </w:r>
    </w:p>
    <w:p>
      <w:pPr>
        <w:jc w:val="center"/>
      </w:pPr>
      <w:r>
        <w:rPr>
          <w:i/>
          <w:color w:val="64748B"/>
          <w:sz w:val="19"/>
        </w:rPr>
        <w:t>Figure 11. Correlation between the three numeric columns. Red = move together, blue = move in opposite directions.</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0F172A"/>
          </w:tcPr>
          <w:p>
            <w:pPr>
              <w:spacing w:after="0"/>
            </w:pPr>
            <w:r/>
            <w:r>
              <w:rPr>
                <w:b/>
                <w:color w:val="FFFFFF"/>
                <w:sz w:val="20"/>
              </w:rPr>
              <w:t>Pair</w:t>
            </w:r>
          </w:p>
        </w:tc>
        <w:tc>
          <w:tcPr>
            <w:tcW w:type="dxa" w:w="1872"/>
            <w:shd w:val="clear" w:color="auto" w:fill="0F172A"/>
          </w:tcPr>
          <w:p>
            <w:pPr>
              <w:spacing w:after="0"/>
            </w:pPr>
            <w:r/>
            <w:r>
              <w:rPr>
                <w:b/>
                <w:color w:val="FFFFFF"/>
                <w:sz w:val="20"/>
              </w:rPr>
              <w:t>Correlation</w:t>
            </w:r>
          </w:p>
        </w:tc>
        <w:tc>
          <w:tcPr>
            <w:tcW w:type="dxa" w:w="4320"/>
            <w:shd w:val="clear" w:color="auto" w:fill="0F172A"/>
          </w:tcPr>
          <w:p>
            <w:pPr>
              <w:spacing w:after="0"/>
            </w:pPr>
            <w:r/>
            <w:r>
              <w:rPr>
                <w:b/>
                <w:color w:val="FFFFFF"/>
                <w:sz w:val="20"/>
              </w:rPr>
              <w:t>Meaning</w:t>
            </w:r>
          </w:p>
        </w:tc>
      </w:tr>
      <w:tr>
        <w:tc>
          <w:tcPr>
            <w:tcW w:type="dxa" w:w="3456"/>
          </w:tcPr>
          <w:p>
            <w:pPr>
              <w:spacing w:after="0"/>
            </w:pPr>
            <w:r/>
            <w:r>
              <w:rPr>
                <w:sz w:val="20"/>
              </w:rPr>
              <w:t>Experience and salary</w:t>
            </w:r>
          </w:p>
        </w:tc>
        <w:tc>
          <w:tcPr>
            <w:tcW w:type="dxa" w:w="1872"/>
          </w:tcPr>
          <w:p>
            <w:pPr>
              <w:spacing w:after="0"/>
            </w:pPr>
            <w:r/>
            <w:r>
              <w:rPr>
                <w:sz w:val="20"/>
              </w:rPr>
              <w:t>+0.36</w:t>
            </w:r>
          </w:p>
        </w:tc>
        <w:tc>
          <w:tcPr>
            <w:tcW w:type="dxa" w:w="4320"/>
          </w:tcPr>
          <w:p>
            <w:pPr>
              <w:spacing w:after="0"/>
            </w:pPr>
            <w:r/>
            <w:r>
              <w:rPr>
                <w:sz w:val="20"/>
              </w:rPr>
              <w:t>Moderate positive link</w:t>
            </w:r>
          </w:p>
        </w:tc>
      </w:tr>
      <w:tr>
        <w:tc>
          <w:tcPr>
            <w:tcW w:type="dxa" w:w="3456"/>
            <w:shd w:val="clear" w:color="auto" w:fill="F8FAFC"/>
          </w:tcPr>
          <w:p>
            <w:pPr>
              <w:spacing w:after="0"/>
            </w:pPr>
            <w:r/>
            <w:r>
              <w:rPr>
                <w:sz w:val="20"/>
              </w:rPr>
              <w:t>Skill count and salary</w:t>
            </w:r>
          </w:p>
        </w:tc>
        <w:tc>
          <w:tcPr>
            <w:tcW w:type="dxa" w:w="1872"/>
            <w:shd w:val="clear" w:color="auto" w:fill="F8FAFC"/>
          </w:tcPr>
          <w:p>
            <w:pPr>
              <w:spacing w:after="0"/>
            </w:pPr>
            <w:r/>
            <w:r>
              <w:rPr>
                <w:sz w:val="20"/>
              </w:rPr>
              <w:t>+0.13</w:t>
            </w:r>
          </w:p>
        </w:tc>
        <w:tc>
          <w:tcPr>
            <w:tcW w:type="dxa" w:w="4320"/>
            <w:shd w:val="clear" w:color="auto" w:fill="F8FAFC"/>
          </w:tcPr>
          <w:p>
            <w:pPr>
              <w:spacing w:after="0"/>
            </w:pPr>
            <w:r/>
            <w:r>
              <w:rPr>
                <w:sz w:val="20"/>
              </w:rPr>
              <w:t>Weak positive link</w:t>
            </w:r>
          </w:p>
        </w:tc>
      </w:tr>
      <w:tr>
        <w:tc>
          <w:tcPr>
            <w:tcW w:type="dxa" w:w="3456"/>
          </w:tcPr>
          <w:p>
            <w:pPr>
              <w:spacing w:after="0"/>
            </w:pPr>
            <w:r/>
            <w:r>
              <w:rPr>
                <w:sz w:val="20"/>
              </w:rPr>
              <w:t>Experience and skill count</w:t>
            </w:r>
          </w:p>
        </w:tc>
        <w:tc>
          <w:tcPr>
            <w:tcW w:type="dxa" w:w="1872"/>
          </w:tcPr>
          <w:p>
            <w:pPr>
              <w:spacing w:after="0"/>
            </w:pPr>
            <w:r/>
            <w:r>
              <w:rPr>
                <w:sz w:val="20"/>
              </w:rPr>
              <w:t>-0.02</w:t>
            </w:r>
          </w:p>
        </w:tc>
        <w:tc>
          <w:tcPr>
            <w:tcW w:type="dxa" w:w="4320"/>
          </w:tcPr>
          <w:p>
            <w:pPr>
              <w:spacing w:after="0"/>
            </w:pPr>
            <w:r/>
            <w:r>
              <w:rPr>
                <w:sz w:val="20"/>
              </w:rPr>
              <w:t>Practically no link</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E0E7FF"/>
          </w:tcPr>
          <w:p>
            <w:r>
              <w:rPr>
                <w:b/>
                <w:color w:val="6366F1"/>
              </w:rPr>
              <w:t>Beginner tip: correlation is not causation</w:t>
            </w:r>
          </w:p>
          <w:p>
            <w:pPr>
              <w:spacing w:after="60"/>
            </w:pPr>
            <w:r>
              <w:t>Two things moving together does not prove one causes the other. Experience may correlate with salary for many reasons (seniority, negotiation, promotions). The model shows association, not cause.</w:t>
            </w:r>
          </w:p>
        </w:tc>
      </w:tr>
    </w:tbl>
    <w:p>
      <w:pPr>
        <w:spacing w:after="40"/>
      </w:pPr>
    </w:p>
    <w:p>
      <w:pPr>
        <w:pStyle w:val="Heading1"/>
      </w:pPr>
      <w:r>
        <w:t>6. Preparing the data for the computer</w:t>
      </w:r>
    </w:p>
    <w:p>
      <w:r>
        <w:rPr>
          <w:i w:val="0"/>
        </w:rPr>
        <w:t>Computers work with numbers, not words. The notebook converts each text column into numbers in a specific way. There are three different strategies, depending on the kind of column.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0F172A"/>
          </w:tcPr>
          <w:p>
            <w:pPr>
              <w:spacing w:after="0"/>
            </w:pPr>
            <w:r/>
            <w:r>
              <w:rPr>
                <w:b/>
                <w:color w:val="FFFFFF"/>
                <w:sz w:val="20"/>
              </w:rPr>
              <w:t>Step</w:t>
            </w:r>
          </w:p>
        </w:tc>
        <w:tc>
          <w:tcPr>
            <w:tcW w:type="dxa" w:w="2304"/>
            <w:shd w:val="clear" w:color="auto" w:fill="0F172A"/>
          </w:tcPr>
          <w:p>
            <w:pPr>
              <w:spacing w:after="0"/>
            </w:pPr>
            <w:r/>
            <w:r>
              <w:rPr>
                <w:b/>
                <w:color w:val="FFFFFF"/>
                <w:sz w:val="20"/>
              </w:rPr>
              <w:t>Column(s)</w:t>
            </w:r>
          </w:p>
        </w:tc>
        <w:tc>
          <w:tcPr>
            <w:tcW w:type="dxa" w:w="3600"/>
            <w:shd w:val="clear" w:color="auto" w:fill="0F172A"/>
          </w:tcPr>
          <w:p>
            <w:pPr>
              <w:spacing w:after="0"/>
            </w:pPr>
            <w:r/>
            <w:r>
              <w:rPr>
                <w:b/>
                <w:color w:val="FFFFFF"/>
                <w:sz w:val="20"/>
              </w:rPr>
              <w:t>What is done</w:t>
            </w:r>
          </w:p>
        </w:tc>
        <w:tc>
          <w:tcPr>
            <w:tcW w:type="dxa" w:w="3024"/>
            <w:shd w:val="clear" w:color="auto" w:fill="0F172A"/>
          </w:tcPr>
          <w:p>
            <w:pPr>
              <w:spacing w:after="0"/>
            </w:pPr>
            <w:r/>
            <w:r>
              <w:rPr>
                <w:b/>
                <w:color w:val="FFFFFF"/>
                <w:sz w:val="20"/>
              </w:rPr>
              <w:t>Why</w:t>
            </w:r>
          </w:p>
        </w:tc>
      </w:tr>
      <w:tr>
        <w:tc>
          <w:tcPr>
            <w:tcW w:type="dxa" w:w="720"/>
          </w:tcPr>
          <w:p>
            <w:pPr>
              <w:spacing w:after="0"/>
            </w:pPr>
            <w:r/>
            <w:r>
              <w:rPr>
                <w:sz w:val="20"/>
              </w:rPr>
              <w:t>1</w:t>
            </w:r>
          </w:p>
        </w:tc>
        <w:tc>
          <w:tcPr>
            <w:tcW w:type="dxa" w:w="2304"/>
          </w:tcPr>
          <w:p>
            <w:pPr>
              <w:spacing w:after="0"/>
            </w:pPr>
            <w:r/>
            <w:r>
              <w:rPr>
                <w:sz w:val="20"/>
              </w:rPr>
              <w:t>ID</w:t>
            </w:r>
          </w:p>
        </w:tc>
        <w:tc>
          <w:tcPr>
            <w:tcW w:type="dxa" w:w="3600"/>
          </w:tcPr>
          <w:p>
            <w:pPr>
              <w:spacing w:after="0"/>
            </w:pPr>
            <w:r/>
            <w:r>
              <w:rPr>
                <w:sz w:val="20"/>
              </w:rPr>
              <w:t>Dropped</w:t>
            </w:r>
          </w:p>
        </w:tc>
        <w:tc>
          <w:tcPr>
            <w:tcW w:type="dxa" w:w="3024"/>
          </w:tcPr>
          <w:p>
            <w:pPr>
              <w:spacing w:after="0"/>
            </w:pPr>
            <w:r/>
            <w:r>
              <w:rPr>
                <w:sz w:val="20"/>
              </w:rPr>
              <w:t>It is just a row number, so it carries no information about salary.</w:t>
            </w:r>
          </w:p>
        </w:tc>
      </w:tr>
      <w:tr>
        <w:tc>
          <w:tcPr>
            <w:tcW w:type="dxa" w:w="720"/>
            <w:shd w:val="clear" w:color="auto" w:fill="F8FAFC"/>
          </w:tcPr>
          <w:p>
            <w:pPr>
              <w:spacing w:after="0"/>
            </w:pPr>
            <w:r/>
            <w:r>
              <w:rPr>
                <w:sz w:val="20"/>
              </w:rPr>
              <w:t>2</w:t>
            </w:r>
          </w:p>
        </w:tc>
        <w:tc>
          <w:tcPr>
            <w:tcW w:type="dxa" w:w="2304"/>
            <w:shd w:val="clear" w:color="auto" w:fill="F8FAFC"/>
          </w:tcPr>
          <w:p>
            <w:pPr>
              <w:spacing w:after="0"/>
            </w:pPr>
            <w:r/>
            <w:r>
              <w:rPr>
                <w:sz w:val="20"/>
              </w:rPr>
              <w:t>Education</w:t>
            </w:r>
          </w:p>
        </w:tc>
        <w:tc>
          <w:tcPr>
            <w:tcW w:type="dxa" w:w="3600"/>
            <w:shd w:val="clear" w:color="auto" w:fill="F8FAFC"/>
          </w:tcPr>
          <w:p>
            <w:pPr>
              <w:spacing w:after="0"/>
            </w:pPr>
            <w:r/>
            <w:r>
              <w:rPr>
                <w:sz w:val="20"/>
              </w:rPr>
              <w:t>Bachelors = 0, Masters = 1, PhD = 2</w:t>
            </w:r>
          </w:p>
        </w:tc>
        <w:tc>
          <w:tcPr>
            <w:tcW w:type="dxa" w:w="3024"/>
            <w:shd w:val="clear" w:color="auto" w:fill="F8FAFC"/>
          </w:tcPr>
          <w:p>
            <w:pPr>
              <w:spacing w:after="0"/>
            </w:pPr>
            <w:r/>
            <w:r>
              <w:rPr>
                <w:sz w:val="20"/>
              </w:rPr>
              <w:t>These have a natural order (more study = higher number).</w:t>
            </w:r>
          </w:p>
        </w:tc>
      </w:tr>
      <w:tr>
        <w:tc>
          <w:tcPr>
            <w:tcW w:type="dxa" w:w="720"/>
          </w:tcPr>
          <w:p>
            <w:pPr>
              <w:spacing w:after="0"/>
            </w:pPr>
            <w:r/>
            <w:r>
              <w:rPr>
                <w:sz w:val="20"/>
              </w:rPr>
              <w:t>3</w:t>
            </w:r>
          </w:p>
        </w:tc>
        <w:tc>
          <w:tcPr>
            <w:tcW w:type="dxa" w:w="2304"/>
          </w:tcPr>
          <w:p>
            <w:pPr>
              <w:spacing w:after="0"/>
            </w:pPr>
            <w:r/>
            <w:r>
              <w:rPr>
                <w:sz w:val="20"/>
              </w:rPr>
              <w:t>Remote Work</w:t>
            </w:r>
          </w:p>
        </w:tc>
        <w:tc>
          <w:tcPr>
            <w:tcW w:type="dxa" w:w="3600"/>
          </w:tcPr>
          <w:p>
            <w:pPr>
              <w:spacing w:after="0"/>
            </w:pPr>
            <w:r/>
            <w:r>
              <w:rPr>
                <w:sz w:val="20"/>
              </w:rPr>
              <w:t>One-hot encoding: three new 0/1 columns (Remote_Yes, Remote_No, Remote_Hybrid)</w:t>
            </w:r>
          </w:p>
        </w:tc>
        <w:tc>
          <w:tcPr>
            <w:tcW w:type="dxa" w:w="3024"/>
          </w:tcPr>
          <w:p>
            <w:pPr>
              <w:spacing w:after="0"/>
            </w:pPr>
            <w:r/>
            <w:r>
              <w:rPr>
                <w:sz w:val="20"/>
              </w:rPr>
              <w:t>Yes, No and Hybrid have no natural order, so we avoid implying one is 'bigger'.</w:t>
            </w:r>
          </w:p>
        </w:tc>
      </w:tr>
      <w:tr>
        <w:tc>
          <w:tcPr>
            <w:tcW w:type="dxa" w:w="720"/>
            <w:shd w:val="clear" w:color="auto" w:fill="F8FAFC"/>
          </w:tcPr>
          <w:p>
            <w:pPr>
              <w:spacing w:after="0"/>
            </w:pPr>
            <w:r/>
            <w:r>
              <w:rPr>
                <w:sz w:val="20"/>
              </w:rPr>
              <w:t>4</w:t>
            </w:r>
          </w:p>
        </w:tc>
        <w:tc>
          <w:tcPr>
            <w:tcW w:type="dxa" w:w="2304"/>
            <w:shd w:val="clear" w:color="auto" w:fill="F8FAFC"/>
          </w:tcPr>
          <w:p>
            <w:pPr>
              <w:spacing w:after="0"/>
            </w:pPr>
            <w:r/>
            <w:r>
              <w:rPr>
                <w:sz w:val="20"/>
              </w:rPr>
              <w:t>Job Title, Industry, Company, Location, Certification</w:t>
            </w:r>
          </w:p>
        </w:tc>
        <w:tc>
          <w:tcPr>
            <w:tcW w:type="dxa" w:w="3600"/>
            <w:shd w:val="clear" w:color="auto" w:fill="F8FAFC"/>
          </w:tcPr>
          <w:p>
            <w:pPr>
              <w:spacing w:after="0"/>
            </w:pPr>
            <w:r/>
            <w:r>
              <w:rPr>
                <w:sz w:val="20"/>
              </w:rPr>
              <w:t>Label encoding: each distinct value gets a number</w:t>
            </w:r>
          </w:p>
        </w:tc>
        <w:tc>
          <w:tcPr>
            <w:tcW w:type="dxa" w:w="3024"/>
            <w:shd w:val="clear" w:color="auto" w:fill="F8FAFC"/>
          </w:tcPr>
          <w:p>
            <w:pPr>
              <w:spacing w:after="0"/>
            </w:pPr>
            <w:r/>
            <w:r>
              <w:rPr>
                <w:sz w:val="20"/>
              </w:rPr>
              <w:t>Models need numbers. Note: the numbers are assigned in alphabetical order, which carries no real meaning (see Section 12).</w:t>
            </w:r>
          </w:p>
        </w:tc>
      </w:tr>
      <w:tr>
        <w:tc>
          <w:tcPr>
            <w:tcW w:type="dxa" w:w="720"/>
          </w:tcPr>
          <w:p>
            <w:pPr>
              <w:spacing w:after="0"/>
            </w:pPr>
            <w:r/>
            <w:r>
              <w:rPr>
                <w:sz w:val="20"/>
              </w:rPr>
              <w:t>5</w:t>
            </w:r>
          </w:p>
        </w:tc>
        <w:tc>
          <w:tcPr>
            <w:tcW w:type="dxa" w:w="2304"/>
          </w:tcPr>
          <w:p>
            <w:pPr>
              <w:spacing w:after="0"/>
            </w:pPr>
            <w:r/>
            <w:r>
              <w:rPr>
                <w:sz w:val="20"/>
              </w:rPr>
              <w:t>All features (linear model only)</w:t>
            </w:r>
          </w:p>
        </w:tc>
        <w:tc>
          <w:tcPr>
            <w:tcW w:type="dxa" w:w="3600"/>
          </w:tcPr>
          <w:p>
            <w:pPr>
              <w:spacing w:after="0"/>
            </w:pPr>
            <w:r/>
            <w:r>
              <w:rPr>
                <w:sz w:val="20"/>
              </w:rPr>
              <w:t>Standard scaling: each column is shifted and resized to a similar range</w:t>
            </w:r>
          </w:p>
        </w:tc>
        <w:tc>
          <w:tcPr>
            <w:tcW w:type="dxa" w:w="3024"/>
          </w:tcPr>
          <w:p>
            <w:pPr>
              <w:spacing w:after="0"/>
            </w:pPr>
            <w:r/>
            <w:r>
              <w:rPr>
                <w:sz w:val="20"/>
              </w:rPr>
              <w:t>Helps the straight-line model treat all inputs fairly.</w:t>
            </w:r>
          </w:p>
        </w:tc>
      </w:tr>
    </w:tbl>
    <w:p>
      <w:pPr>
        <w:spacing w:after="40"/>
      </w:pPr>
    </w:p>
    <w:p>
      <w:pPr>
        <w:pStyle w:val="Heading3"/>
      </w:pPr>
      <w:r>
        <w:t>Example: what the encoding looks like in code</w:t>
      </w:r>
    </w:p>
    <w:p>
      <w:r>
        <w:rPr>
          <w:i/>
          <w:sz w:val="20"/>
        </w:rPr>
        <w:t>The core of the preprocessing (simplified from notebook Section 3).</w:t>
      </w:r>
    </w:p>
    <w:tbl>
      <w:tblPr>
        <w:tblW w:type="auto" w:w="0"/>
        <w:tblLook w:firstColumn="1" w:firstRow="1" w:lastColumn="0" w:lastRow="0" w:noHBand="0" w:noVBand="1" w:val="04A0"/>
      </w:tblPr>
      <w:tblGrid>
        <w:gridCol w:w="9360"/>
      </w:tblGrid>
      <w:tr>
        <w:tc>
          <w:tcPr>
            <w:tcW w:type="dxa" w:w="9360"/>
            <w:shd w:val="clear" w:color="auto" w:fill="F1F5F9"/>
          </w:tcPr>
          <w:p>
            <w:pPr>
              <w:spacing w:after="40"/>
            </w:pPr>
            <w:r>
              <w:rPr>
                <w:rFonts w:ascii="Consolas" w:hAnsi="Consolas" w:eastAsia="Consolas"/>
                <w:sz w:val="18"/>
              </w:rPr>
              <w:t>data["Education"] = data["Education"].map({"Bachelors": 0, "Masters": 1, "PhD": 2})</w:t>
              <w:br/>
            </w:r>
            <w:r>
              <w:rPr>
                <w:rFonts w:ascii="Consolas" w:hAnsi="Consolas" w:eastAsia="Consolas"/>
                <w:sz w:val="18"/>
              </w:rPr>
              <w:t>data = pd.get_dummies(data, columns=["Remote Work"], prefix="Remote")</w:t>
              <w:br/>
            </w:r>
            <w:r>
              <w:rPr>
                <w:rFonts w:ascii="Consolas" w:hAnsi="Consolas" w:eastAsia="Consolas"/>
                <w:sz w:val="18"/>
              </w:rPr>
              <w:t>for col in ["Job Title", "Industry", "Company", "Location", "Certification"]:</w:t>
              <w:br/>
            </w:r>
            <w:r>
              <w:rPr>
                <w:rFonts w:ascii="Consolas" w:hAnsi="Consolas" w:eastAsia="Consolas"/>
                <w:sz w:val="18"/>
              </w:rPr>
              <w:t xml:space="preserve">    le = LabelEncoder()</w:t>
              <w:br/>
            </w:r>
            <w:r>
              <w:rPr>
                <w:rFonts w:ascii="Consolas" w:hAnsi="Consolas" w:eastAsia="Consolas"/>
                <w:sz w:val="18"/>
              </w:rPr>
              <w:t xml:space="preserve">    data[col] = le.fit_transform(data[col].astype(str))</w:t>
            </w:r>
          </w:p>
        </w:tc>
      </w:tr>
    </w:tbl>
    <w:p>
      <w:pPr>
        <w:spacing w:after="40"/>
      </w:pPr>
    </w:p>
    <w:p>
      <w:pPr>
        <w:pStyle w:val="ListBullet"/>
        <w:spacing w:after="80"/>
      </w:pPr>
      <w:r>
        <w:rPr>
          <w:b/>
        </w:rPr>
        <w:t xml:space="preserve">data["Education"].map({...}) </w:t>
      </w:r>
      <w:r>
        <w:t>looks up each word in the dictionary and replaces it with its number.</w:t>
      </w:r>
    </w:p>
    <w:p>
      <w:pPr>
        <w:pStyle w:val="ListBullet"/>
        <w:spacing w:after="80"/>
      </w:pPr>
      <w:r>
        <w:rPr>
          <w:b/>
        </w:rPr>
        <w:t xml:space="preserve">pd.get_dummies(...) </w:t>
      </w:r>
      <w:r>
        <w:t>creates one 0/1 column per remote option. A 'Yes' row gets Remote_Yes = 1 and the others 0.</w:t>
      </w:r>
    </w:p>
    <w:p>
      <w:pPr>
        <w:pStyle w:val="ListBullet"/>
        <w:spacing w:after="80"/>
      </w:pPr>
      <w:r>
        <w:rPr>
          <w:b/>
        </w:rPr>
        <w:t xml:space="preserve">LabelEncoder() </w:t>
      </w:r>
      <w:r>
        <w:t>scans a column, finds all unique values, and gives each one a number. 'fit_transform' does both steps at once.</w:t>
      </w:r>
    </w:p>
    <w:p>
      <w:pPr>
        <w:pStyle w:val="ListBullet"/>
        <w:spacing w:after="80"/>
      </w:pPr>
      <w:r>
        <w:rPr>
          <w:b/>
        </w:rPr>
        <w:t xml:space="preserve">astype(str) </w:t>
      </w:r>
      <w:r>
        <w:t>makes sure every value is text first, so missing values do not cause errors.</w:t>
      </w:r>
    </w:p>
    <w:p>
      <w:r>
        <w:rPr>
          <w:i w:val="0"/>
        </w:rPr>
        <w:t>After preparation the table has 11 input columns (features) and one target column (Salary). The model sees these 11 inputs for every job.</w:t>
      </w:r>
    </w:p>
    <w:tbl>
      <w:tblPr>
        <w:tblW w:type="auto" w:w="0"/>
        <w:jc w:val="center"/>
        <w:tblLook w:firstColumn="1" w:firstRow="1" w:lastColumn="0" w:lastRow="0" w:noHBand="0" w:noVBand="1" w:val="04A0"/>
      </w:tblPr>
      <w:tblGrid>
        <w:gridCol w:w="9360"/>
      </w:tblGrid>
      <w:tr>
        <w:tc>
          <w:tcPr>
            <w:tcW w:type="dxa" w:w="9360"/>
            <w:shd w:val="clear" w:color="auto" w:fill="E0E7FF"/>
          </w:tcPr>
          <w:p>
            <w:r>
              <w:rPr>
                <w:b/>
                <w:color w:val="6366F1"/>
              </w:rPr>
              <w:t>The notebook's features</w:t>
            </w:r>
          </w:p>
          <w:p>
            <w:pPr>
              <w:spacing w:after="60"/>
            </w:pPr>
            <w:r>
              <w:t>Job Title, Experience (Years), Education, Skill Count, Industry, Company, Location, Certification, Remote_Hybrid, Remote_No, Remote_Yes.</w:t>
            </w:r>
          </w:p>
        </w:tc>
      </w:tr>
    </w:tbl>
    <w:p>
      <w:pPr>
        <w:spacing w:after="40"/>
      </w:pPr>
    </w:p>
    <w:p>
      <w:pPr>
        <w:pStyle w:val="Heading1"/>
      </w:pPr>
      <w:r>
        <w:t>7. Training and testing models</w:t>
      </w:r>
    </w:p>
    <w:p>
      <w:pPr>
        <w:pStyle w:val="Heading2"/>
      </w:pPr>
      <w:r>
        <w:t>7.1 The train / test split</w:t>
      </w:r>
    </w:p>
    <w:p>
      <w:r>
        <w:rPr>
          <w:i w:val="0"/>
        </w:rPr>
        <w:t>We cannot grade a student with the same questions they studied. In the same way, we cannot judge a model on the jobs it learned from. So the 500 jobs are split into two groups: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0F172A"/>
          </w:tcPr>
          <w:p>
            <w:pPr>
              <w:spacing w:after="0"/>
            </w:pPr>
            <w:r/>
            <w:r>
              <w:rPr>
                <w:b/>
                <w:color w:val="FFFFFF"/>
                <w:sz w:val="20"/>
              </w:rPr>
              <w:t>Group</w:t>
            </w:r>
          </w:p>
        </w:tc>
        <w:tc>
          <w:tcPr>
            <w:tcW w:type="dxa" w:w="2592"/>
            <w:shd w:val="clear" w:color="auto" w:fill="0F172A"/>
          </w:tcPr>
          <w:p>
            <w:pPr>
              <w:spacing w:after="0"/>
            </w:pPr>
            <w:r/>
            <w:r>
              <w:rPr>
                <w:b/>
                <w:color w:val="FFFFFF"/>
                <w:sz w:val="20"/>
              </w:rPr>
              <w:t>Size</w:t>
            </w:r>
          </w:p>
        </w:tc>
        <w:tc>
          <w:tcPr>
            <w:tcW w:type="dxa" w:w="4464"/>
            <w:shd w:val="clear" w:color="auto" w:fill="0F172A"/>
          </w:tcPr>
          <w:p>
            <w:pPr>
              <w:spacing w:after="0"/>
            </w:pPr>
            <w:r/>
            <w:r>
              <w:rPr>
                <w:b/>
                <w:color w:val="FFFFFF"/>
                <w:sz w:val="20"/>
              </w:rPr>
              <w:t>Used for</w:t>
            </w:r>
          </w:p>
        </w:tc>
      </w:tr>
      <w:tr>
        <w:tc>
          <w:tcPr>
            <w:tcW w:type="dxa" w:w="2592"/>
          </w:tcPr>
          <w:p>
            <w:pPr>
              <w:spacing w:after="0"/>
            </w:pPr>
            <w:r/>
            <w:r>
              <w:rPr>
                <w:sz w:val="20"/>
              </w:rPr>
              <w:t>Training set</w:t>
            </w:r>
          </w:p>
        </w:tc>
        <w:tc>
          <w:tcPr>
            <w:tcW w:type="dxa" w:w="2592"/>
          </w:tcPr>
          <w:p>
            <w:pPr>
              <w:spacing w:after="0"/>
            </w:pPr>
            <w:r/>
            <w:r>
              <w:rPr>
                <w:sz w:val="20"/>
              </w:rPr>
              <w:t>400 jobs (80%)</w:t>
            </w:r>
          </w:p>
        </w:tc>
        <w:tc>
          <w:tcPr>
            <w:tcW w:type="dxa" w:w="4464"/>
          </w:tcPr>
          <w:p>
            <w:pPr>
              <w:spacing w:after="0"/>
            </w:pPr>
            <w:r/>
            <w:r>
              <w:rPr>
                <w:sz w:val="20"/>
              </w:rPr>
              <w:t>The model learns patterns from these</w:t>
            </w:r>
          </w:p>
        </w:tc>
      </w:tr>
      <w:tr>
        <w:tc>
          <w:tcPr>
            <w:tcW w:type="dxa" w:w="2592"/>
            <w:shd w:val="clear" w:color="auto" w:fill="F8FAFC"/>
          </w:tcPr>
          <w:p>
            <w:pPr>
              <w:spacing w:after="0"/>
            </w:pPr>
            <w:r/>
            <w:r>
              <w:rPr>
                <w:sz w:val="20"/>
              </w:rPr>
              <w:t>Test set</w:t>
            </w:r>
          </w:p>
        </w:tc>
        <w:tc>
          <w:tcPr>
            <w:tcW w:type="dxa" w:w="2592"/>
            <w:shd w:val="clear" w:color="auto" w:fill="F8FAFC"/>
          </w:tcPr>
          <w:p>
            <w:pPr>
              <w:spacing w:after="0"/>
            </w:pPr>
            <w:r/>
            <w:r>
              <w:rPr>
                <w:sz w:val="20"/>
              </w:rPr>
              <w:t>100 jobs (20%)</w:t>
            </w:r>
          </w:p>
        </w:tc>
        <w:tc>
          <w:tcPr>
            <w:tcW w:type="dxa" w:w="4464"/>
            <w:shd w:val="clear" w:color="auto" w:fill="F8FAFC"/>
          </w:tcPr>
          <w:p>
            <w:pPr>
              <w:spacing w:after="0"/>
            </w:pPr>
            <w:r/>
            <w:r>
              <w:rPr>
                <w:sz w:val="20"/>
              </w:rPr>
              <w:t>Hidden during training; used only to grade the model</w:t>
            </w:r>
          </w:p>
        </w:tc>
      </w:tr>
    </w:tbl>
    <w:p>
      <w:pPr>
        <w:spacing w:after="40"/>
      </w:pPr>
    </w:p>
    <w:p>
      <w:r>
        <w:rPr>
          <w:i/>
          <w:sz w:val="20"/>
        </w:rPr>
        <w:t>The split, from the notebook (Section 4).</w:t>
      </w:r>
    </w:p>
    <w:tbl>
      <w:tblPr>
        <w:tblW w:type="auto" w:w="0"/>
        <w:tblLook w:firstColumn="1" w:firstRow="1" w:lastColumn="0" w:lastRow="0" w:noHBand="0" w:noVBand="1" w:val="04A0"/>
      </w:tblPr>
      <w:tblGrid>
        <w:gridCol w:w="9360"/>
      </w:tblGrid>
      <w:tr>
        <w:tc>
          <w:tcPr>
            <w:tcW w:type="dxa" w:w="9360"/>
            <w:shd w:val="clear" w:color="auto" w:fill="F1F5F9"/>
          </w:tcPr>
          <w:p>
            <w:pPr>
              <w:spacing w:after="40"/>
            </w:pPr>
            <w:r>
              <w:rPr>
                <w:rFonts w:ascii="Consolas" w:hAnsi="Consolas" w:eastAsia="Consolas"/>
                <w:sz w:val="18"/>
              </w:rPr>
              <w:t>X_train, X_test, y_train, y_test = train_test_split(X, y, test_size=0.2, random_state=42)</w:t>
            </w:r>
          </w:p>
        </w:tc>
      </w:tr>
    </w:tbl>
    <w:p>
      <w:pPr>
        <w:spacing w:after="40"/>
      </w:pPr>
    </w:p>
    <w:p>
      <w:pPr>
        <w:pStyle w:val="ListBullet"/>
        <w:spacing w:after="80"/>
      </w:pPr>
      <w:r>
        <w:rPr>
          <w:b/>
        </w:rPr>
        <w:t xml:space="preserve">X </w:t>
      </w:r>
      <w:r>
        <w:t>the 11 input columns.</w:t>
      </w:r>
    </w:p>
    <w:p>
      <w:pPr>
        <w:pStyle w:val="ListBullet"/>
        <w:spacing w:after="80"/>
      </w:pPr>
      <w:r>
        <w:rPr>
          <w:b/>
        </w:rPr>
        <w:t xml:space="preserve">y </w:t>
      </w:r>
      <w:r>
        <w:t>the salary column (the target).</w:t>
      </w:r>
    </w:p>
    <w:p>
      <w:pPr>
        <w:pStyle w:val="ListBullet"/>
        <w:spacing w:after="80"/>
      </w:pPr>
      <w:r>
        <w:rPr>
          <w:b/>
        </w:rPr>
        <w:t xml:space="preserve">test_size=0.2 </w:t>
      </w:r>
      <w:r>
        <w:t>20% of rows go to the test set.</w:t>
      </w:r>
    </w:p>
    <w:p>
      <w:pPr>
        <w:pStyle w:val="ListBullet"/>
        <w:spacing w:after="80"/>
      </w:pPr>
      <w:r>
        <w:rPr>
          <w:b/>
        </w:rPr>
        <w:t xml:space="preserve">random_state=42 </w:t>
      </w:r>
      <w:r>
        <w:t>a fixed 'seed' so the random shuffle is the same every time. Anyone running the code gets the same numbers.</w:t>
      </w:r>
    </w:p>
    <w:p>
      <w:pPr>
        <w:pStyle w:val="Heading2"/>
      </w:pPr>
      <w:r>
        <w:t>7.2 The four models, with analogies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0F172A"/>
          </w:tcPr>
          <w:p>
            <w:pPr>
              <w:spacing w:after="0"/>
            </w:pPr>
            <w:r/>
            <w:r>
              <w:rPr>
                <w:b/>
                <w:color w:val="FFFFFF"/>
                <w:sz w:val="20"/>
              </w:rPr>
              <w:t>Model</w:t>
            </w:r>
          </w:p>
        </w:tc>
        <w:tc>
          <w:tcPr>
            <w:tcW w:type="dxa" w:w="4896"/>
            <w:shd w:val="clear" w:color="auto" w:fill="0F172A"/>
          </w:tcPr>
          <w:p>
            <w:pPr>
              <w:spacing w:after="0"/>
            </w:pPr>
            <w:r/>
            <w:r>
              <w:rPr>
                <w:b/>
                <w:color w:val="FFFFFF"/>
                <w:sz w:val="20"/>
              </w:rPr>
              <w:t>How it works (simple version)</w:t>
            </w:r>
          </w:p>
        </w:tc>
        <w:tc>
          <w:tcPr>
            <w:tcW w:type="dxa" w:w="2448"/>
            <w:shd w:val="clear" w:color="auto" w:fill="0F172A"/>
          </w:tcPr>
          <w:p>
            <w:pPr>
              <w:spacing w:after="0"/>
            </w:pPr>
            <w:r/>
            <w:r>
              <w:rPr>
                <w:b/>
                <w:color w:val="FFFFFF"/>
                <w:sz w:val="20"/>
              </w:rPr>
              <w:t>Analogy</w:t>
            </w:r>
          </w:p>
        </w:tc>
      </w:tr>
      <w:tr>
        <w:tc>
          <w:tcPr>
            <w:tcW w:type="dxa" w:w="2304"/>
          </w:tcPr>
          <w:p>
            <w:pPr>
              <w:spacing w:after="0"/>
            </w:pPr>
            <w:r/>
            <w:r>
              <w:rPr>
                <w:sz w:val="20"/>
              </w:rPr>
              <w:t>Linear Regression</w:t>
            </w:r>
          </w:p>
        </w:tc>
        <w:tc>
          <w:tcPr>
            <w:tcW w:type="dxa" w:w="4896"/>
          </w:tcPr>
          <w:p>
            <w:pPr>
              <w:spacing w:after="0"/>
            </w:pPr>
            <w:r/>
            <w:r>
              <w:rPr>
                <w:sz w:val="20"/>
              </w:rPr>
              <w:t>Draws the best straight line (or flat plane in many dimensions) through the data.</w:t>
            </w:r>
          </w:p>
        </w:tc>
        <w:tc>
          <w:tcPr>
            <w:tcW w:type="dxa" w:w="2448"/>
          </w:tcPr>
          <w:p>
            <w:pPr>
              <w:spacing w:after="0"/>
            </w:pPr>
            <w:r/>
            <w:r>
              <w:rPr>
                <w:sz w:val="20"/>
              </w:rPr>
              <w:t>A ruler</w:t>
            </w:r>
          </w:p>
        </w:tc>
      </w:tr>
      <w:tr>
        <w:tc>
          <w:tcPr>
            <w:tcW w:type="dxa" w:w="2304"/>
            <w:shd w:val="clear" w:color="auto" w:fill="F8FAFC"/>
          </w:tcPr>
          <w:p>
            <w:pPr>
              <w:spacing w:after="0"/>
            </w:pPr>
            <w:r/>
            <w:r>
              <w:rPr>
                <w:sz w:val="20"/>
              </w:rPr>
              <w:t>Decision Tree</w:t>
            </w:r>
          </w:p>
        </w:tc>
        <w:tc>
          <w:tcPr>
            <w:tcW w:type="dxa" w:w="4896"/>
            <w:shd w:val="clear" w:color="auto" w:fill="F8FAFC"/>
          </w:tcPr>
          <w:p>
            <w:pPr>
              <w:spacing w:after="0"/>
            </w:pPr>
            <w:r/>
            <w:r>
              <w:rPr>
                <w:sz w:val="20"/>
              </w:rPr>
              <w:t>Asks a chain of yes/no questions ('Is experience above 10?') until it reaches an answer. Max depth 8.</w:t>
            </w:r>
          </w:p>
        </w:tc>
        <w:tc>
          <w:tcPr>
            <w:tcW w:type="dxa" w:w="2448"/>
            <w:shd w:val="clear" w:color="auto" w:fill="F8FAFC"/>
          </w:tcPr>
          <w:p>
            <w:pPr>
              <w:spacing w:after="0"/>
            </w:pPr>
            <w:r/>
            <w:r>
              <w:rPr>
                <w:sz w:val="20"/>
              </w:rPr>
              <w:t>A flowchart</w:t>
            </w:r>
          </w:p>
        </w:tc>
      </w:tr>
      <w:tr>
        <w:tc>
          <w:tcPr>
            <w:tcW w:type="dxa" w:w="2304"/>
          </w:tcPr>
          <w:p>
            <w:pPr>
              <w:spacing w:after="0"/>
            </w:pPr>
            <w:r/>
            <w:r>
              <w:rPr>
                <w:sz w:val="20"/>
              </w:rPr>
              <w:t>Random Forest</w:t>
            </w:r>
          </w:p>
        </w:tc>
        <w:tc>
          <w:tcPr>
            <w:tcW w:type="dxa" w:w="4896"/>
          </w:tcPr>
          <w:p>
            <w:pPr>
              <w:spacing w:after="0"/>
            </w:pPr>
            <w:r/>
            <w:r>
              <w:rPr>
                <w:sz w:val="20"/>
              </w:rPr>
              <w:t>Builds 300 separate trees, each on a random part of the data, and averages their answers. Max depth 12.</w:t>
            </w:r>
          </w:p>
        </w:tc>
        <w:tc>
          <w:tcPr>
            <w:tcW w:type="dxa" w:w="2448"/>
          </w:tcPr>
          <w:p>
            <w:pPr>
              <w:spacing w:after="0"/>
            </w:pPr>
            <w:r/>
            <w:r>
              <w:rPr>
                <w:sz w:val="20"/>
              </w:rPr>
              <w:t>Asking 300 experts and taking the average</w:t>
            </w:r>
          </w:p>
        </w:tc>
      </w:tr>
      <w:tr>
        <w:tc>
          <w:tcPr>
            <w:tcW w:type="dxa" w:w="2304"/>
            <w:shd w:val="clear" w:color="auto" w:fill="F8FAFC"/>
          </w:tcPr>
          <w:p>
            <w:pPr>
              <w:spacing w:after="0"/>
            </w:pPr>
            <w:r/>
            <w:r>
              <w:rPr>
                <w:sz w:val="20"/>
              </w:rPr>
              <w:t>Gradient Boosting</w:t>
            </w:r>
          </w:p>
        </w:tc>
        <w:tc>
          <w:tcPr>
            <w:tcW w:type="dxa" w:w="4896"/>
            <w:shd w:val="clear" w:color="auto" w:fill="F8FAFC"/>
          </w:tcPr>
          <w:p>
            <w:pPr>
              <w:spacing w:after="0"/>
            </w:pPr>
            <w:r/>
            <w:r>
              <w:rPr>
                <w:sz w:val="20"/>
              </w:rPr>
              <w:t>Builds 300 small trees one after another; each new tree corrects the mistakes of the ones before. Depth 3, learning rate 0.05.</w:t>
            </w:r>
          </w:p>
        </w:tc>
        <w:tc>
          <w:tcPr>
            <w:tcW w:type="dxa" w:w="2448"/>
            <w:shd w:val="clear" w:color="auto" w:fill="F8FAFC"/>
          </w:tcPr>
          <w:p>
            <w:pPr>
              <w:spacing w:after="0"/>
            </w:pPr>
            <w:r/>
            <w:r>
              <w:rPr>
                <w:sz w:val="20"/>
              </w:rPr>
              <w:t>Correcting your own homework over and over</w:t>
            </w:r>
          </w:p>
        </w:tc>
      </w:tr>
    </w:tbl>
    <w:p>
      <w:pPr>
        <w:spacing w:after="40"/>
      </w:pPr>
    </w:p>
    <w:p>
      <w:r>
        <w:rPr>
          <w:i/>
          <w:sz w:val="20"/>
        </w:rPr>
        <w:t>Training all four models (simplified from notebook Section 5).</w:t>
      </w:r>
    </w:p>
    <w:tbl>
      <w:tblPr>
        <w:tblW w:type="auto" w:w="0"/>
        <w:tblLook w:firstColumn="1" w:firstRow="1" w:lastColumn="0" w:lastRow="0" w:noHBand="0" w:noVBand="1" w:val="04A0"/>
      </w:tblPr>
      <w:tblGrid>
        <w:gridCol w:w="9360"/>
      </w:tblGrid>
      <w:tr>
        <w:tc>
          <w:tcPr>
            <w:tcW w:type="dxa" w:w="9360"/>
            <w:shd w:val="clear" w:color="auto" w:fill="F1F5F9"/>
          </w:tcPr>
          <w:p>
            <w:pPr>
              <w:spacing w:after="40"/>
            </w:pPr>
            <w:r>
              <w:rPr>
                <w:rFonts w:ascii="Consolas" w:hAnsi="Consolas" w:eastAsia="Consolas"/>
                <w:sz w:val="18"/>
              </w:rPr>
              <w:t>lr = LinearRegression().fit(X_train_scaled, y_train)</w:t>
              <w:br/>
            </w:r>
            <w:r>
              <w:rPr>
                <w:rFonts w:ascii="Consolas" w:hAnsi="Consolas" w:eastAsia="Consolas"/>
                <w:sz w:val="18"/>
              </w:rPr>
              <w:t>dt = DecisionTreeRegressor(max_depth=8, random_state=42).fit(X_train, y_train)</w:t>
              <w:br/>
            </w:r>
            <w:r>
              <w:rPr>
                <w:rFonts w:ascii="Consolas" w:hAnsi="Consolas" w:eastAsia="Consolas"/>
                <w:sz w:val="18"/>
              </w:rPr>
              <w:t>rf = RandomForestRegressor(n_estimators=300, max_depth=12, random_state=42, n_jobs=-1).fit(X_train, y_train)</w:t>
              <w:br/>
            </w:r>
            <w:r>
              <w:rPr>
                <w:rFonts w:ascii="Consolas" w:hAnsi="Consolas" w:eastAsia="Consolas"/>
                <w:sz w:val="18"/>
              </w:rPr>
              <w:t>gb = GradientBoostingRegressor(n_estimators=300, learning_rate=0.05, max_depth=3, random_state=42).fit(X_train, y_train)</w:t>
            </w:r>
          </w:p>
        </w:tc>
      </w:tr>
    </w:tbl>
    <w:p>
      <w:pPr>
        <w:spacing w:after="40"/>
      </w:pPr>
    </w:p>
    <w:p>
      <w:pPr>
        <w:pStyle w:val="ListBullet"/>
        <w:spacing w:after="80"/>
      </w:pPr>
      <w:r>
        <w:rPr>
          <w:b/>
        </w:rPr>
        <w:t xml:space="preserve">.fit(X, y) </w:t>
      </w:r>
      <w:r>
        <w:t>is the learning step: the model studies the inputs and their correct answers.</w:t>
      </w:r>
    </w:p>
    <w:p>
      <w:pPr>
        <w:pStyle w:val="ListBullet"/>
        <w:spacing w:after="80"/>
      </w:pPr>
      <w:r>
        <w:rPr>
          <w:b/>
        </w:rPr>
        <w:t xml:space="preserve">.predict(X) </w:t>
      </w:r>
      <w:r>
        <w:t>is the guessing step: the trained model gives salary estimates.</w:t>
      </w:r>
    </w:p>
    <w:p>
      <w:pPr>
        <w:pStyle w:val="ListBullet"/>
        <w:spacing w:after="80"/>
      </w:pPr>
      <w:r>
        <w:rPr>
          <w:b/>
        </w:rPr>
        <w:t xml:space="preserve">Linear Regression uses the scaled inputs </w:t>
      </w:r>
      <w:r>
        <w:t>because straight-line models behave better when all inputs are on a similar scale. Tree models do not need this.</w:t>
      </w:r>
    </w:p>
    <w:p>
      <w:pPr>
        <w:pStyle w:val="ListBullet"/>
        <w:spacing w:after="80"/>
      </w:pPr>
      <w:r>
        <w:rPr>
          <w:b/>
        </w:rPr>
        <w:t xml:space="preserve">n_estimators=300 </w:t>
      </w:r>
      <w:r>
        <w:t>is the number of trees; more trees make the forest more stable but slower.</w:t>
      </w:r>
    </w:p>
    <w:p>
      <w:pPr>
        <w:pStyle w:val="Heading1"/>
      </w:pPr>
      <w:r>
        <w:t>8. Results: which model is best?</w:t>
      </w:r>
    </w:p>
    <w:p>
      <w:r>
        <w:rPr>
          <w:i w:val="0"/>
        </w:rPr>
        <w:t>Three scores are used to compare the models on the 100 test jobs. Here is how to read each one:</w:t>
      </w:r>
    </w:p>
    <w:p>
      <w:pPr>
        <w:pStyle w:val="ListBullet"/>
        <w:spacing w:after="80"/>
      </w:pPr>
      <w:r>
        <w:rPr>
          <w:b/>
        </w:rPr>
        <w:t xml:space="preserve">MAE: </w:t>
      </w:r>
      <w:r>
        <w:t>on average, how far off the guess is, in dollars. Lower is better.</w:t>
      </w:r>
    </w:p>
    <w:p>
      <w:pPr>
        <w:pStyle w:val="ListBullet"/>
        <w:spacing w:after="80"/>
      </w:pPr>
      <w:r>
        <w:rPr>
          <w:b/>
        </w:rPr>
        <w:t xml:space="preserve">RMSE: </w:t>
      </w:r>
      <w:r>
        <w:t>similar to MAE but big misses count more. Lower is better.</w:t>
      </w:r>
    </w:p>
    <w:p>
      <w:pPr>
        <w:pStyle w:val="ListBullet"/>
        <w:spacing w:after="80"/>
      </w:pPr>
      <w:r>
        <w:rPr>
          <w:b/>
        </w:rPr>
        <w:t xml:space="preserve">R²: </w:t>
      </w:r>
      <w:r>
        <w:t>the share of salary variation the model explains. Closer to 1 is better.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val="clear" w:color="auto" w:fill="0F172A"/>
          </w:tcPr>
          <w:p>
            <w:pPr>
              <w:spacing w:after="0"/>
            </w:pPr>
            <w:r/>
            <w:r>
              <w:rPr>
                <w:b/>
                <w:color w:val="FFFFFF"/>
                <w:sz w:val="20"/>
              </w:rPr>
              <w:t>Model</w:t>
            </w:r>
          </w:p>
        </w:tc>
        <w:tc>
          <w:tcPr>
            <w:tcW w:type="dxa" w:w="1728"/>
            <w:shd w:val="clear" w:color="auto" w:fill="0F172A"/>
          </w:tcPr>
          <w:p>
            <w:pPr>
              <w:spacing w:after="0"/>
            </w:pPr>
            <w:r/>
            <w:r>
              <w:rPr>
                <w:b/>
                <w:color w:val="FFFFFF"/>
                <w:sz w:val="20"/>
              </w:rPr>
              <w:t>R²</w:t>
            </w:r>
          </w:p>
        </w:tc>
        <w:tc>
          <w:tcPr>
            <w:tcW w:type="dxa" w:w="2736"/>
            <w:shd w:val="clear" w:color="auto" w:fill="0F172A"/>
          </w:tcPr>
          <w:p>
            <w:pPr>
              <w:spacing w:after="0"/>
            </w:pPr>
            <w:r/>
            <w:r>
              <w:rPr>
                <w:b/>
                <w:color w:val="FFFFFF"/>
                <w:sz w:val="20"/>
              </w:rPr>
              <w:t>MAE (avg error)</w:t>
            </w:r>
          </w:p>
        </w:tc>
        <w:tc>
          <w:tcPr>
            <w:tcW w:type="dxa" w:w="2304"/>
            <w:shd w:val="clear" w:color="auto" w:fill="0F172A"/>
          </w:tcPr>
          <w:p>
            <w:pPr>
              <w:spacing w:after="0"/>
            </w:pPr>
            <w:r/>
            <w:r>
              <w:rPr>
                <w:b/>
                <w:color w:val="FFFFFF"/>
                <w:sz w:val="20"/>
              </w:rPr>
              <w:t>RMSE</w:t>
            </w:r>
          </w:p>
        </w:tc>
      </w:tr>
      <w:tr>
        <w:tc>
          <w:tcPr>
            <w:tcW w:type="dxa" w:w="3456"/>
          </w:tcPr>
          <w:p>
            <w:pPr>
              <w:spacing w:after="0"/>
            </w:pPr>
            <w:r/>
            <w:r>
              <w:rPr>
                <w:sz w:val="20"/>
              </w:rPr>
              <w:t>Linear Regression</w:t>
            </w:r>
          </w:p>
        </w:tc>
        <w:tc>
          <w:tcPr>
            <w:tcW w:type="dxa" w:w="1728"/>
          </w:tcPr>
          <w:p>
            <w:pPr>
              <w:spacing w:after="0"/>
            </w:pPr>
            <w:r/>
            <w:r>
              <w:rPr>
                <w:sz w:val="20"/>
              </w:rPr>
              <w:t>0.277</w:t>
            </w:r>
          </w:p>
        </w:tc>
        <w:tc>
          <w:tcPr>
            <w:tcW w:type="dxa" w:w="2736"/>
          </w:tcPr>
          <w:p>
            <w:pPr>
              <w:spacing w:after="0"/>
            </w:pPr>
            <w:r/>
            <w:r>
              <w:rPr>
                <w:sz w:val="20"/>
              </w:rPr>
              <w:t>$36,749</w:t>
            </w:r>
          </w:p>
        </w:tc>
        <w:tc>
          <w:tcPr>
            <w:tcW w:type="dxa" w:w="2304"/>
          </w:tcPr>
          <w:p>
            <w:pPr>
              <w:spacing w:after="0"/>
            </w:pPr>
            <w:r/>
            <w:r>
              <w:rPr>
                <w:sz w:val="20"/>
              </w:rPr>
              <w:t>$42,274</w:t>
            </w:r>
          </w:p>
        </w:tc>
      </w:tr>
      <w:tr>
        <w:tc>
          <w:tcPr>
            <w:tcW w:type="dxa" w:w="3456"/>
            <w:shd w:val="clear" w:color="auto" w:fill="F8FAFC"/>
          </w:tcPr>
          <w:p>
            <w:pPr>
              <w:spacing w:after="0"/>
            </w:pPr>
            <w:r/>
            <w:r>
              <w:rPr>
                <w:sz w:val="20"/>
              </w:rPr>
              <w:t>Decision Tree</w:t>
            </w:r>
          </w:p>
        </w:tc>
        <w:tc>
          <w:tcPr>
            <w:tcW w:type="dxa" w:w="1728"/>
            <w:shd w:val="clear" w:color="auto" w:fill="F8FAFC"/>
          </w:tcPr>
          <w:p>
            <w:pPr>
              <w:spacing w:after="0"/>
            </w:pPr>
            <w:r/>
            <w:r>
              <w:rPr>
                <w:sz w:val="20"/>
              </w:rPr>
              <w:t>0.828</w:t>
            </w:r>
          </w:p>
        </w:tc>
        <w:tc>
          <w:tcPr>
            <w:tcW w:type="dxa" w:w="2736"/>
            <w:shd w:val="clear" w:color="auto" w:fill="F8FAFC"/>
          </w:tcPr>
          <w:p>
            <w:pPr>
              <w:spacing w:after="0"/>
            </w:pPr>
            <w:r/>
            <w:r>
              <w:rPr>
                <w:sz w:val="20"/>
              </w:rPr>
              <w:t>$14,212</w:t>
            </w:r>
          </w:p>
        </w:tc>
        <w:tc>
          <w:tcPr>
            <w:tcW w:type="dxa" w:w="2304"/>
            <w:shd w:val="clear" w:color="auto" w:fill="F8FAFC"/>
          </w:tcPr>
          <w:p>
            <w:pPr>
              <w:spacing w:after="0"/>
            </w:pPr>
            <w:r/>
            <w:r>
              <w:rPr>
                <w:sz w:val="20"/>
              </w:rPr>
              <w:t>$20,621</w:t>
            </w:r>
          </w:p>
        </w:tc>
      </w:tr>
      <w:tr>
        <w:tc>
          <w:tcPr>
            <w:tcW w:type="dxa" w:w="3456"/>
          </w:tcPr>
          <w:p>
            <w:pPr>
              <w:spacing w:after="0"/>
            </w:pPr>
            <w:r/>
            <w:r>
              <w:rPr>
                <w:sz w:val="20"/>
              </w:rPr>
              <w:t>Random Forest</w:t>
            </w:r>
          </w:p>
        </w:tc>
        <w:tc>
          <w:tcPr>
            <w:tcW w:type="dxa" w:w="1728"/>
          </w:tcPr>
          <w:p>
            <w:pPr>
              <w:spacing w:after="0"/>
            </w:pPr>
            <w:r/>
            <w:r>
              <w:rPr>
                <w:sz w:val="20"/>
              </w:rPr>
              <w:t>0.853</w:t>
            </w:r>
          </w:p>
        </w:tc>
        <w:tc>
          <w:tcPr>
            <w:tcW w:type="dxa" w:w="2736"/>
          </w:tcPr>
          <w:p>
            <w:pPr>
              <w:spacing w:after="0"/>
            </w:pPr>
            <w:r/>
            <w:r>
              <w:rPr>
                <w:sz w:val="20"/>
              </w:rPr>
              <w:t>$13,886</w:t>
            </w:r>
          </w:p>
        </w:tc>
        <w:tc>
          <w:tcPr>
            <w:tcW w:type="dxa" w:w="2304"/>
          </w:tcPr>
          <w:p>
            <w:pPr>
              <w:spacing w:after="0"/>
            </w:pPr>
            <w:r/>
            <w:r>
              <w:rPr>
                <w:sz w:val="20"/>
              </w:rPr>
              <w:t>$19,066</w:t>
            </w:r>
          </w:p>
        </w:tc>
      </w:tr>
      <w:tr>
        <w:tc>
          <w:tcPr>
            <w:tcW w:type="dxa" w:w="3456"/>
            <w:shd w:val="clear" w:color="auto" w:fill="F8FAFC"/>
          </w:tcPr>
          <w:p>
            <w:pPr>
              <w:spacing w:after="0"/>
            </w:pPr>
            <w:r/>
            <w:r>
              <w:rPr>
                <w:sz w:val="20"/>
              </w:rPr>
              <w:t>Gradient Boosting</w:t>
            </w:r>
          </w:p>
        </w:tc>
        <w:tc>
          <w:tcPr>
            <w:tcW w:type="dxa" w:w="1728"/>
            <w:shd w:val="clear" w:color="auto" w:fill="F8FAFC"/>
          </w:tcPr>
          <w:p>
            <w:pPr>
              <w:spacing w:after="0"/>
            </w:pPr>
            <w:r/>
            <w:r>
              <w:rPr>
                <w:sz w:val="20"/>
              </w:rPr>
              <w:t>0.935</w:t>
            </w:r>
          </w:p>
        </w:tc>
        <w:tc>
          <w:tcPr>
            <w:tcW w:type="dxa" w:w="2736"/>
            <w:shd w:val="clear" w:color="auto" w:fill="F8FAFC"/>
          </w:tcPr>
          <w:p>
            <w:pPr>
              <w:spacing w:after="0"/>
            </w:pPr>
            <w:r/>
            <w:r>
              <w:rPr>
                <w:sz w:val="20"/>
              </w:rPr>
              <w:t>$9,090</w:t>
            </w:r>
          </w:p>
        </w:tc>
        <w:tc>
          <w:tcPr>
            <w:tcW w:type="dxa" w:w="2304"/>
            <w:shd w:val="clear" w:color="auto" w:fill="F8FAFC"/>
          </w:tcPr>
          <w:p>
            <w:pPr>
              <w:spacing w:after="0"/>
            </w:pPr>
            <w:r/>
            <w:r>
              <w:rPr>
                <w:sz w:val="20"/>
              </w:rPr>
              <w:t>$12,646</w:t>
            </w:r>
          </w:p>
        </w:tc>
      </w:tr>
    </w:tbl>
    <w:p>
      <w:pPr>
        <w:spacing w:after="40"/>
      </w:pPr>
    </w:p>
    <w:p>
      <w:r>
        <w:rPr>
          <w:i w:val="0"/>
        </w:rPr>
        <w:t>A guess that always says the average salary would have an average error of about $44,132. Linear Regression (MAE $36,749) is barely better than that baseline, showing that a straight line cannot capture this data well. Gradient Boosting is the clear winner, with an average error of $9,090 and R² of 0.935.</w:t>
      </w:r>
    </w:p>
    <w:p>
      <w:pPr>
        <w:jc w:val="center"/>
      </w:pPr>
      <w:r>
        <w:drawing>
          <wp:inline xmlns:a="http://schemas.openxmlformats.org/drawingml/2006/main" xmlns:pic="http://schemas.openxmlformats.org/drawingml/2006/picture">
            <wp:extent cx="5943600" cy="1948557"/>
            <wp:docPr id="13" name="Picture 13"/>
            <wp:cNvGraphicFramePr>
              <a:graphicFrameLocks noChangeAspect="1"/>
            </wp:cNvGraphicFramePr>
            <a:graphic>
              <a:graphicData uri="http://schemas.openxmlformats.org/drawingml/2006/picture">
                <pic:pic>
                  <pic:nvPicPr>
                    <pic:cNvPr id="0" name="c11_model_comparison.png"/>
                    <pic:cNvPicPr/>
                  </pic:nvPicPr>
                  <pic:blipFill>
                    <a:blip r:embed="rId21"/>
                    <a:stretch>
                      <a:fillRect/>
                    </a:stretch>
                  </pic:blipFill>
                  <pic:spPr>
                    <a:xfrm>
                      <a:off x="0" y="0"/>
                      <a:ext cx="5943600" cy="1948557"/>
                    </a:xfrm>
                    <a:prstGeom prst="rect"/>
                  </pic:spPr>
                </pic:pic>
              </a:graphicData>
            </a:graphic>
          </wp:inline>
        </w:drawing>
      </w:r>
    </w:p>
    <w:p>
      <w:pPr>
        <w:jc w:val="center"/>
      </w:pPr>
      <w:r>
        <w:rPr>
          <w:i/>
          <w:color w:val="64748B"/>
          <w:sz w:val="19"/>
        </w:rPr>
        <w:t>Figure 12. Comparison of the four models on R² (left), RMSE (middle) and MAE (right).</w:t>
      </w:r>
    </w:p>
    <w:p>
      <w:pPr>
        <w:pStyle w:val="Heading2"/>
      </w:pPr>
      <w:r>
        <w:t>8.1 Is the result just luck? Cross-validation</w:t>
      </w:r>
    </w:p>
    <w:p>
      <w:r>
        <w:rPr>
          <w:i w:val="0"/>
        </w:rPr>
        <w:t>A single split could be lucky. Cross-validation repeats the process five times, each time using a different fifth of the data as the test set, and averages the scores. A good model should score well on every fold.</w:t>
      </w:r>
    </w:p>
    <w:p>
      <w:pPr>
        <w:jc w:val="center"/>
      </w:pPr>
      <w:r>
        <w:drawing>
          <wp:inline xmlns:a="http://schemas.openxmlformats.org/drawingml/2006/main" xmlns:pic="http://schemas.openxmlformats.org/drawingml/2006/picture">
            <wp:extent cx="5120640" cy="2812746"/>
            <wp:docPr id="14" name="Picture 14"/>
            <wp:cNvGraphicFramePr>
              <a:graphicFrameLocks noChangeAspect="1"/>
            </wp:cNvGraphicFramePr>
            <a:graphic>
              <a:graphicData uri="http://schemas.openxmlformats.org/drawingml/2006/picture">
                <pic:pic>
                  <pic:nvPicPr>
                    <pic:cNvPr id="0" name="c12_cross_validation.png"/>
                    <pic:cNvPicPr/>
                  </pic:nvPicPr>
                  <pic:blipFill>
                    <a:blip r:embed="rId22"/>
                    <a:stretch>
                      <a:fillRect/>
                    </a:stretch>
                  </pic:blipFill>
                  <pic:spPr>
                    <a:xfrm>
                      <a:off x="0" y="0"/>
                      <a:ext cx="5120640" cy="2812746"/>
                    </a:xfrm>
                    <a:prstGeom prst="rect"/>
                  </pic:spPr>
                </pic:pic>
              </a:graphicData>
            </a:graphic>
          </wp:inline>
        </w:drawing>
      </w:r>
    </w:p>
    <w:p>
      <w:pPr>
        <w:jc w:val="center"/>
      </w:pPr>
      <w:r>
        <w:rPr>
          <w:i/>
          <w:color w:val="64748B"/>
          <w:sz w:val="19"/>
        </w:rPr>
        <w:t>Figure 13. Average R² over 5 folds, with the spread (error bars).</w:t>
      </w:r>
    </w:p>
    <w:p>
      <w:r>
        <w:rPr>
          <w:i w:val="0"/>
        </w:rPr>
        <w:t>Gradient Boosting averages R² of 0.930 (± 0.009), Random Forest 0.849, Decision Tree 0.773, and Linear Regression 0.274. The ranking is the same on every split, so the conclusion is robust.</w:t>
      </w:r>
    </w:p>
    <w:p>
      <w:pPr>
        <w:pStyle w:val="Heading1"/>
      </w:pPr>
      <w:r>
        <w:t>9. How accurate are the predictions?</w:t>
      </w:r>
    </w:p>
    <w:p>
      <w:pPr>
        <w:jc w:val="center"/>
      </w:pPr>
      <w:r>
        <w:drawing>
          <wp:inline xmlns:a="http://schemas.openxmlformats.org/drawingml/2006/main" xmlns:pic="http://schemas.openxmlformats.org/drawingml/2006/picture">
            <wp:extent cx="4754880" cy="4387893"/>
            <wp:docPr id="15" name="Picture 15"/>
            <wp:cNvGraphicFramePr>
              <a:graphicFrameLocks noChangeAspect="1"/>
            </wp:cNvGraphicFramePr>
            <a:graphic>
              <a:graphicData uri="http://schemas.openxmlformats.org/drawingml/2006/picture">
                <pic:pic>
                  <pic:nvPicPr>
                    <pic:cNvPr id="0" name="c13_pred_vs_actual.png"/>
                    <pic:cNvPicPr/>
                  </pic:nvPicPr>
                  <pic:blipFill>
                    <a:blip r:embed="rId23"/>
                    <a:stretch>
                      <a:fillRect/>
                    </a:stretch>
                  </pic:blipFill>
                  <pic:spPr>
                    <a:xfrm>
                      <a:off x="0" y="0"/>
                      <a:ext cx="4754880" cy="4387893"/>
                    </a:xfrm>
                    <a:prstGeom prst="rect"/>
                  </pic:spPr>
                </pic:pic>
              </a:graphicData>
            </a:graphic>
          </wp:inline>
        </w:drawing>
      </w:r>
    </w:p>
    <w:p>
      <w:pPr>
        <w:jc w:val="center"/>
      </w:pPr>
      <w:r>
        <w:rPr>
          <w:i/>
          <w:color w:val="64748B"/>
          <w:sz w:val="19"/>
        </w:rPr>
        <w:t>Figure 14. Predicted vs actual salary for the 100 test jobs (Gradient Boosting). Dots on the dashed line are perfect.</w:t>
      </w:r>
    </w:p>
    <w:p>
      <w:r>
        <w:rPr>
          <w:i w:val="0"/>
        </w:rPr>
        <w:t>Read this chart like a bullseye: the closer the dots are to the dashed diagonal, the better. The shaded band marks ±$20,000. About 91% of predictions land inside that band.</w:t>
      </w:r>
    </w:p>
    <w:p>
      <w:pPr>
        <w:jc w:val="center"/>
      </w:pPr>
      <w:r>
        <w:drawing>
          <wp:inline xmlns:a="http://schemas.openxmlformats.org/drawingml/2006/main" xmlns:pic="http://schemas.openxmlformats.org/drawingml/2006/picture">
            <wp:extent cx="5120640" cy="2815919"/>
            <wp:docPr id="16" name="Picture 16"/>
            <wp:cNvGraphicFramePr>
              <a:graphicFrameLocks noChangeAspect="1"/>
            </wp:cNvGraphicFramePr>
            <a:graphic>
              <a:graphicData uri="http://schemas.openxmlformats.org/drawingml/2006/picture">
                <pic:pic>
                  <pic:nvPicPr>
                    <pic:cNvPr id="0" name="c14_residuals.png"/>
                    <pic:cNvPicPr/>
                  </pic:nvPicPr>
                  <pic:blipFill>
                    <a:blip r:embed="rId24"/>
                    <a:stretch>
                      <a:fillRect/>
                    </a:stretch>
                  </pic:blipFill>
                  <pic:spPr>
                    <a:xfrm>
                      <a:off x="0" y="0"/>
                      <a:ext cx="5120640" cy="2815919"/>
                    </a:xfrm>
                    <a:prstGeom prst="rect"/>
                  </pic:spPr>
                </pic:pic>
              </a:graphicData>
            </a:graphic>
          </wp:inline>
        </w:drawing>
      </w:r>
    </w:p>
    <w:p>
      <w:pPr>
        <w:jc w:val="center"/>
      </w:pPr>
      <w:r>
        <w:rPr>
          <w:i/>
          <w:color w:val="64748B"/>
          <w:sz w:val="19"/>
        </w:rPr>
        <w:t>Figure 15. Errors (actual minus predicted). Most errors sit near zero.</w:t>
      </w:r>
    </w:p>
    <w:p>
      <w:r>
        <w:rPr>
          <w:i w:val="0"/>
        </w:rPr>
        <w:t>The error (residual) is the actual salary minus the predicted salary. The errors cluster around zero, with an average of about -$1,415, which means the model is not consistently too high or too low.</w:t>
      </w:r>
    </w:p>
    <w:p>
      <w:pPr>
        <w:pStyle w:val="Heading1"/>
      </w:pPr>
      <w:r>
        <w:t>10. What the model pays attention to</w:t>
      </w:r>
    </w:p>
    <w:p>
      <w:r>
        <w:rPr>
          <w:i w:val="0"/>
        </w:rPr>
        <w:t>Feature importance tells us how much the Random Forest relied on each input when making its decisions. The numbers add up to 100%.</w:t>
      </w:r>
    </w:p>
    <w:p>
      <w:pPr>
        <w:jc w:val="center"/>
      </w:pPr>
      <w:r>
        <w:drawing>
          <wp:inline xmlns:a="http://schemas.openxmlformats.org/drawingml/2006/main" xmlns:pic="http://schemas.openxmlformats.org/drawingml/2006/picture">
            <wp:extent cx="5669280" cy="3548963"/>
            <wp:docPr id="17" name="Picture 17"/>
            <wp:cNvGraphicFramePr>
              <a:graphicFrameLocks noChangeAspect="1"/>
            </wp:cNvGraphicFramePr>
            <a:graphic>
              <a:graphicData uri="http://schemas.openxmlformats.org/drawingml/2006/picture">
                <pic:pic>
                  <pic:nvPicPr>
                    <pic:cNvPr id="0" name="c15_feature_importance.png"/>
                    <pic:cNvPicPr/>
                  </pic:nvPicPr>
                  <pic:blipFill>
                    <a:blip r:embed="rId25"/>
                    <a:stretch>
                      <a:fillRect/>
                    </a:stretch>
                  </pic:blipFill>
                  <pic:spPr>
                    <a:xfrm>
                      <a:off x="0" y="0"/>
                      <a:ext cx="5669280" cy="3548963"/>
                    </a:xfrm>
                    <a:prstGeom prst="rect"/>
                  </pic:spPr>
                </pic:pic>
              </a:graphicData>
            </a:graphic>
          </wp:inline>
        </w:drawing>
      </w:r>
    </w:p>
    <w:p>
      <w:pPr>
        <w:jc w:val="center"/>
      </w:pPr>
      <w:r>
        <w:rPr>
          <w:i/>
          <w:color w:val="64748B"/>
          <w:sz w:val="19"/>
        </w:rPr>
        <w:t>Figure 16. Feature importance from the Random Forest.</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0F172A"/>
          </w:tcPr>
          <w:p>
            <w:pPr>
              <w:spacing w:after="0"/>
            </w:pPr>
            <w:r/>
            <w:r>
              <w:rPr>
                <w:b/>
                <w:color w:val="FFFFFF"/>
                <w:sz w:val="20"/>
              </w:rPr>
              <w:t>Feature</w:t>
            </w:r>
          </w:p>
        </w:tc>
        <w:tc>
          <w:tcPr>
            <w:tcW w:type="dxa" w:w="1728"/>
            <w:shd w:val="clear" w:color="auto" w:fill="0F172A"/>
          </w:tcPr>
          <w:p>
            <w:pPr>
              <w:spacing w:after="0"/>
            </w:pPr>
            <w:r/>
            <w:r>
              <w:rPr>
                <w:b/>
                <w:color w:val="FFFFFF"/>
                <w:sz w:val="20"/>
              </w:rPr>
              <w:t>Importance</w:t>
            </w:r>
          </w:p>
        </w:tc>
        <w:tc>
          <w:tcPr>
            <w:tcW w:type="dxa" w:w="5040"/>
            <w:shd w:val="clear" w:color="auto" w:fill="0F172A"/>
          </w:tcPr>
          <w:p>
            <w:pPr>
              <w:spacing w:after="0"/>
            </w:pPr>
            <w:r/>
            <w:r>
              <w:rPr>
                <w:b/>
                <w:color w:val="FFFFFF"/>
                <w:sz w:val="20"/>
              </w:rPr>
              <w:t>Plain-English reading</w:t>
            </w:r>
          </w:p>
        </w:tc>
      </w:tr>
      <w:tr>
        <w:tc>
          <w:tcPr>
            <w:tcW w:type="dxa" w:w="2880"/>
          </w:tcPr>
          <w:p>
            <w:pPr>
              <w:spacing w:after="0"/>
            </w:pPr>
            <w:r/>
            <w:r>
              <w:rPr>
                <w:sz w:val="20"/>
              </w:rPr>
              <w:t>Location</w:t>
            </w:r>
          </w:p>
        </w:tc>
        <w:tc>
          <w:tcPr>
            <w:tcW w:type="dxa" w:w="1728"/>
          </w:tcPr>
          <w:p>
            <w:pPr>
              <w:spacing w:after="0"/>
            </w:pPr>
            <w:r/>
            <w:r>
              <w:rPr>
                <w:sz w:val="20"/>
              </w:rPr>
              <w:t>51.2%</w:t>
            </w:r>
          </w:p>
        </w:tc>
        <w:tc>
          <w:tcPr>
            <w:tcW w:type="dxa" w:w="5040"/>
          </w:tcPr>
          <w:p>
            <w:pPr>
              <w:spacing w:after="0"/>
            </w:pPr>
            <w:r/>
            <w:r>
              <w:rPr>
                <w:sz w:val="20"/>
              </w:rPr>
              <w:t>The most powerful signal. Where the job is strongly shapes the salary.</w:t>
            </w:r>
          </w:p>
        </w:tc>
      </w:tr>
      <w:tr>
        <w:tc>
          <w:tcPr>
            <w:tcW w:type="dxa" w:w="2880"/>
            <w:shd w:val="clear" w:color="auto" w:fill="F8FAFC"/>
          </w:tcPr>
          <w:p>
            <w:pPr>
              <w:spacing w:after="0"/>
            </w:pPr>
            <w:r/>
            <w:r>
              <w:rPr>
                <w:sz w:val="20"/>
              </w:rPr>
              <w:t>Experience (Years)</w:t>
            </w:r>
          </w:p>
        </w:tc>
        <w:tc>
          <w:tcPr>
            <w:tcW w:type="dxa" w:w="1728"/>
            <w:shd w:val="clear" w:color="auto" w:fill="F8FAFC"/>
          </w:tcPr>
          <w:p>
            <w:pPr>
              <w:spacing w:after="0"/>
            </w:pPr>
            <w:r/>
            <w:r>
              <w:rPr>
                <w:sz w:val="20"/>
              </w:rPr>
              <w:t>23.0%</w:t>
            </w:r>
          </w:p>
        </w:tc>
        <w:tc>
          <w:tcPr>
            <w:tcW w:type="dxa" w:w="5040"/>
            <w:shd w:val="clear" w:color="auto" w:fill="F8FAFC"/>
          </w:tcPr>
          <w:p>
            <w:pPr>
              <w:spacing w:after="0"/>
            </w:pPr>
            <w:r/>
            <w:r>
              <w:rPr>
                <w:sz w:val="20"/>
              </w:rPr>
              <w:t>Second most important; more experience, more pay.</w:t>
            </w:r>
          </w:p>
        </w:tc>
      </w:tr>
      <w:tr>
        <w:tc>
          <w:tcPr>
            <w:tcW w:type="dxa" w:w="2880"/>
          </w:tcPr>
          <w:p>
            <w:pPr>
              <w:spacing w:after="0"/>
            </w:pPr>
            <w:r/>
            <w:r>
              <w:rPr>
                <w:sz w:val="20"/>
              </w:rPr>
              <w:t>Job Title</w:t>
            </w:r>
          </w:p>
        </w:tc>
        <w:tc>
          <w:tcPr>
            <w:tcW w:type="dxa" w:w="1728"/>
          </w:tcPr>
          <w:p>
            <w:pPr>
              <w:spacing w:after="0"/>
            </w:pPr>
            <w:r/>
            <w:r>
              <w:rPr>
                <w:sz w:val="20"/>
              </w:rPr>
              <w:t>11.7%</w:t>
            </w:r>
          </w:p>
        </w:tc>
        <w:tc>
          <w:tcPr>
            <w:tcW w:type="dxa" w:w="5040"/>
          </w:tcPr>
          <w:p>
            <w:pPr>
              <w:spacing w:after="0"/>
            </w:pPr>
            <w:r/>
            <w:r>
              <w:rPr>
                <w:sz w:val="20"/>
              </w:rPr>
              <w:t>The role has a noticeable effect.</w:t>
            </w:r>
          </w:p>
        </w:tc>
      </w:tr>
      <w:tr>
        <w:tc>
          <w:tcPr>
            <w:tcW w:type="dxa" w:w="2880"/>
            <w:shd w:val="clear" w:color="auto" w:fill="F8FAFC"/>
          </w:tcPr>
          <w:p>
            <w:pPr>
              <w:spacing w:after="0"/>
            </w:pPr>
            <w:r/>
            <w:r>
              <w:rPr>
                <w:sz w:val="20"/>
              </w:rPr>
              <w:t>Skill Count</w:t>
            </w:r>
          </w:p>
        </w:tc>
        <w:tc>
          <w:tcPr>
            <w:tcW w:type="dxa" w:w="1728"/>
            <w:shd w:val="clear" w:color="auto" w:fill="F8FAFC"/>
          </w:tcPr>
          <w:p>
            <w:pPr>
              <w:spacing w:after="0"/>
            </w:pPr>
            <w:r/>
            <w:r>
              <w:rPr>
                <w:sz w:val="20"/>
              </w:rPr>
              <w:t>4.4%</w:t>
            </w:r>
          </w:p>
        </w:tc>
        <w:tc>
          <w:tcPr>
            <w:tcW w:type="dxa" w:w="5040"/>
            <w:shd w:val="clear" w:color="auto" w:fill="F8FAFC"/>
          </w:tcPr>
          <w:p>
            <w:pPr>
              <w:spacing w:after="0"/>
            </w:pPr>
            <w:r/>
            <w:r>
              <w:rPr>
                <w:sz w:val="20"/>
              </w:rPr>
              <w:t>Matters somewhat, but less than the notebook's conclusion implies.</w:t>
            </w:r>
          </w:p>
        </w:tc>
      </w:tr>
      <w:tr>
        <w:tc>
          <w:tcPr>
            <w:tcW w:type="dxa" w:w="2880"/>
          </w:tcPr>
          <w:p>
            <w:pPr>
              <w:spacing w:after="0"/>
            </w:pPr>
            <w:r/>
            <w:r>
              <w:rPr>
                <w:sz w:val="20"/>
              </w:rPr>
              <w:t>Remote_* columns (total)</w:t>
            </w:r>
          </w:p>
        </w:tc>
        <w:tc>
          <w:tcPr>
            <w:tcW w:type="dxa" w:w="1728"/>
          </w:tcPr>
          <w:p>
            <w:pPr>
              <w:spacing w:after="0"/>
            </w:pPr>
            <w:r/>
            <w:r>
              <w:rPr>
                <w:sz w:val="20"/>
              </w:rPr>
              <w:t>1.0%</w:t>
            </w:r>
          </w:p>
        </w:tc>
        <w:tc>
          <w:tcPr>
            <w:tcW w:type="dxa" w:w="5040"/>
          </w:tcPr>
          <w:p>
            <w:pPr>
              <w:spacing w:after="0"/>
            </w:pPr>
            <w:r/>
            <w:r>
              <w:rPr>
                <w:sz w:val="20"/>
              </w:rPr>
              <w:t>Very little influence.</w:t>
            </w:r>
          </w:p>
        </w:tc>
      </w:tr>
    </w:tbl>
    <w:p>
      <w:pPr>
        <w:spacing w:after="40"/>
      </w:pPr>
    </w:p>
    <w:p>
      <w:r>
        <w:rPr>
          <w:i w:val="0"/>
        </w:rPr>
        <w:t>Gradient Boosting gives a very similar picture: Location is still first (about 62%), then Experience (about 19%). Note that the notebook's written conclusion says experience and skill count are the strongest numeric predictors; the chart confirms experience, but skill count is only fourth.</w:t>
      </w:r>
    </w:p>
    <w:p>
      <w:pPr>
        <w:pStyle w:val="Heading1"/>
      </w:pPr>
      <w:r>
        <w:t>11. Making your own salary prediction</w:t>
      </w:r>
    </w:p>
    <w:p>
      <w:r>
        <w:rPr>
          <w:i w:val="0"/>
        </w:rPr>
        <w:t>Section 9 of the notebook lets you describe a candidate and get an estimate. The example profile in the notebook is:</w:t>
      </w:r>
    </w:p>
    <w:p>
      <w:r>
        <w:rPr>
          <w:i/>
          <w:sz w:val="20"/>
        </w:rPr>
        <w:t>The example profile from the notebook.</w:t>
      </w:r>
    </w:p>
    <w:tbl>
      <w:tblPr>
        <w:tblW w:type="auto" w:w="0"/>
        <w:tblLook w:firstColumn="1" w:firstRow="1" w:lastColumn="0" w:lastRow="0" w:noHBand="0" w:noVBand="1" w:val="04A0"/>
      </w:tblPr>
      <w:tblGrid>
        <w:gridCol w:w="9360"/>
      </w:tblGrid>
      <w:tr>
        <w:tc>
          <w:tcPr>
            <w:tcW w:type="dxa" w:w="9360"/>
            <w:shd w:val="clear" w:color="auto" w:fill="F1F5F9"/>
          </w:tcPr>
          <w:p>
            <w:pPr>
              <w:spacing w:after="40"/>
            </w:pPr>
            <w:r>
              <w:rPr>
                <w:rFonts w:ascii="Consolas" w:hAnsi="Consolas" w:eastAsia="Consolas"/>
                <w:sz w:val="18"/>
              </w:rPr>
              <w:t>new_profile = {</w:t>
              <w:br/>
            </w:r>
            <w:r>
              <w:rPr>
                <w:rFonts w:ascii="Consolas" w:hAnsi="Consolas" w:eastAsia="Consolas"/>
                <w:sz w:val="18"/>
              </w:rPr>
              <w:t xml:space="preserve">    "Job Title": 'Machine Learning Engineer',</w:t>
              <w:br/>
            </w:r>
            <w:r>
              <w:rPr>
                <w:rFonts w:ascii="Consolas" w:hAnsi="Consolas" w:eastAsia="Consolas"/>
                <w:sz w:val="18"/>
              </w:rPr>
              <w:t xml:space="preserve">    "Experience (Years)": 5.0,</w:t>
              <w:br/>
            </w:r>
            <w:r>
              <w:rPr>
                <w:rFonts w:ascii="Consolas" w:hAnsi="Consolas" w:eastAsia="Consolas"/>
                <w:sz w:val="18"/>
              </w:rPr>
              <w:t xml:space="preserve">    "Education": 'Masters',</w:t>
              <w:br/>
            </w:r>
            <w:r>
              <w:rPr>
                <w:rFonts w:ascii="Consolas" w:hAnsi="Consolas" w:eastAsia="Consolas"/>
                <w:sz w:val="18"/>
              </w:rPr>
              <w:t xml:space="preserve">    "Skill Count": 12,</w:t>
              <w:br/>
            </w:r>
            <w:r>
              <w:rPr>
                <w:rFonts w:ascii="Consolas" w:hAnsi="Consolas" w:eastAsia="Consolas"/>
                <w:sz w:val="18"/>
              </w:rPr>
              <w:t xml:space="preserve">    "Industry": 'Technology',</w:t>
              <w:br/>
            </w:r>
            <w:r>
              <w:rPr>
                <w:rFonts w:ascii="Consolas" w:hAnsi="Consolas" w:eastAsia="Consolas"/>
                <w:sz w:val="18"/>
              </w:rPr>
              <w:t xml:space="preserve">    "Company": 'Google',</w:t>
              <w:br/>
            </w:r>
            <w:r>
              <w:rPr>
                <w:rFonts w:ascii="Consolas" w:hAnsi="Consolas" w:eastAsia="Consolas"/>
                <w:sz w:val="18"/>
              </w:rPr>
              <w:t xml:space="preserve">    "Location": 'Bengaluru, India',</w:t>
              <w:br/>
            </w:r>
            <w:r>
              <w:rPr>
                <w:rFonts w:ascii="Consolas" w:hAnsi="Consolas" w:eastAsia="Consolas"/>
                <w:sz w:val="18"/>
              </w:rPr>
              <w:t xml:space="preserve">    "Remote Work": 'Yes',</w:t>
              <w:br/>
            </w:r>
            <w:r>
              <w:rPr>
                <w:rFonts w:ascii="Consolas" w:hAnsi="Consolas" w:eastAsia="Consolas"/>
                <w:sz w:val="18"/>
              </w:rPr>
              <w:t xml:space="preserve">    "Certification": 'AWS ML Specialty',</w:t>
              <w:br/>
            </w:r>
            <w:r>
              <w:rPr>
                <w:rFonts w:ascii="Consolas" w:hAnsi="Consolas" w:eastAsia="Consolas"/>
                <w:sz w:val="18"/>
              </w:rPr>
              <w:t>}</w:t>
            </w:r>
          </w:p>
        </w:tc>
      </w:tr>
    </w:tbl>
    <w:p>
      <w:pPr>
        <w:spacing w:after="40"/>
      </w:pPr>
    </w:p>
    <w:p>
      <w:r>
        <w:rPr>
          <w:i w:val="0"/>
        </w:rPr>
        <w:t>Walking through the steps:</w:t>
      </w:r>
    </w:p>
    <w:p>
      <w:pPr>
        <w:pStyle w:val="ListNumber"/>
        <w:spacing w:after="80"/>
      </w:pPr>
      <w:r>
        <w:t>The profile is put into a one-row table.</w:t>
      </w:r>
    </w:p>
    <w:p>
      <w:pPr>
        <w:pStyle w:val="ListNumber"/>
        <w:spacing w:after="80"/>
      </w:pPr>
      <w:r>
        <w:t>Education is converted to its number (Masters = 1).</w:t>
      </w:r>
    </w:p>
    <w:p>
      <w:pPr>
        <w:pStyle w:val="ListNumber"/>
        <w:spacing w:after="80"/>
      </w:pPr>
      <w:r>
        <w:t>Remote Work = 'Yes' is turned into the Remote_Yes column.</w:t>
      </w:r>
    </w:p>
    <w:p>
      <w:pPr>
        <w:pStyle w:val="ListNumber"/>
        <w:spacing w:after="80"/>
      </w:pPr>
      <w:r>
        <w:t>Each text column is converted to the number learned during training.</w:t>
      </w:r>
    </w:p>
    <w:p>
      <w:pPr>
        <w:pStyle w:val="ListNumber"/>
        <w:spacing w:after="80"/>
      </w:pPr>
      <w:r>
        <w:t>Any missing one-hot columns are filled with 0, and the columns are put in the same order as training.</w:t>
      </w:r>
    </w:p>
    <w:p>
      <w:pPr>
        <w:pStyle w:val="ListNumber"/>
        <w:spacing w:after="80"/>
      </w:pPr>
      <w:r>
        <w:t>The trained model returns the predicted salary.</w:t>
      </w:r>
    </w:p>
    <w:tbl>
      <w:tblPr>
        <w:tblW w:type="auto" w:w="0"/>
        <w:jc w:val="center"/>
        <w:tblLook w:firstColumn="1" w:firstRow="1" w:lastColumn="0" w:lastRow="0" w:noHBand="0" w:noVBand="1" w:val="04A0"/>
      </w:tblPr>
      <w:tblGrid>
        <w:gridCol w:w="9360"/>
      </w:tblGrid>
      <w:tr>
        <w:tc>
          <w:tcPr>
            <w:tcW w:type="dxa" w:w="9360"/>
            <w:shd w:val="clear" w:color="auto" w:fill="FEE2E2"/>
          </w:tcPr>
          <w:p>
            <w:r>
              <w:rPr>
                <w:b/>
                <w:color w:val="9F1239"/>
              </w:rPr>
              <w:t>Important catch: an unseen city silently changes the answer</w:t>
            </w:r>
          </w:p>
          <w:p>
            <w:pPr>
              <w:spacing w:after="60"/>
            </w:pPr>
            <w:r>
              <w:t>The notebook uses 'Bengaluru, India', but the dataset spells it 'Bangalore, India'. The label encoder has never seen 'Bengaluru', so the code falls back to the first known location alphabetically: 'Austin, USA'.</w:t>
            </w:r>
          </w:p>
          <w:p>
            <w:pPr>
              <w:spacing w:after="60"/>
            </w:pPr>
            <w:r>
              <w:t>As written, the notebook predicts Random Forest $114,232 and Gradient Boosting $105,315.</w:t>
            </w:r>
          </w:p>
          <w:p>
            <w:pPr>
              <w:spacing w:after="60"/>
            </w:pPr>
            <w:r>
              <w:t>With the correct spelling 'Bangalore, India', the predictions are Random Forest $41,522 and Gradient Boosting $33,857.</w:t>
            </w:r>
          </w:p>
          <w:p>
            <w:pPr>
              <w:spacing w:after="60"/>
            </w:pPr>
            <w:r>
              <w:t>Lesson: always check that category names match the training data exactly, and warn the user when a value is unknown.</w:t>
            </w:r>
          </w:p>
        </w:tc>
      </w:tr>
    </w:tbl>
    <w:p>
      <w:pPr>
        <w:spacing w:after="40"/>
      </w:pPr>
    </w:p>
    <w:p>
      <w:pPr>
        <w:pStyle w:val="Heading1"/>
      </w:pPr>
      <w:r>
        <w:t>12. Limitations and honest notes</w:t>
      </w:r>
    </w:p>
    <w:p>
      <w:pPr>
        <w:pStyle w:val="ListBullet"/>
        <w:spacing w:after="80"/>
      </w:pPr>
      <w:r>
        <w:rPr>
          <w:b/>
        </w:rPr>
        <w:t xml:space="preserve">Small dataset. </w:t>
      </w:r>
      <w:r>
        <w:t>500 rows is enough for learning, but it is small for real-world salary prediction. A few unusual jobs can shift the results.</w:t>
      </w:r>
    </w:p>
    <w:p>
      <w:pPr>
        <w:pStyle w:val="ListBullet"/>
        <w:spacing w:after="80"/>
      </w:pPr>
      <w:r>
        <w:rPr>
          <w:b/>
        </w:rPr>
        <w:t xml:space="preserve">Data origin is unclear. </w:t>
      </w:r>
      <w:r>
        <w:t>The repository does not say where the data comes from. Some labels look implausible (e.g. many interns with 5+ years of experience), so the data may be partly synthetic. Treat results as a learning exercise, not a market report.</w:t>
      </w:r>
    </w:p>
    <w:p>
      <w:pPr>
        <w:pStyle w:val="ListBullet"/>
        <w:spacing w:after="80"/>
      </w:pPr>
      <w:r>
        <w:rPr>
          <w:b/>
        </w:rPr>
        <w:t xml:space="preserve">Label encoding imposes arbitrary order. </w:t>
      </w:r>
      <w:r>
        <w:t>Location, Company, Job Title and similar columns get numbers in alphabetical order. Tree models cope, but Linear Regression can be misled. The notebook calls this 'Frequency/Target-safe encoding', but it is plain LabelEncoder.</w:t>
      </w:r>
    </w:p>
    <w:p>
      <w:pPr>
        <w:pStyle w:val="ListBullet"/>
        <w:spacing w:after="80"/>
      </w:pPr>
      <w:r>
        <w:rPr>
          <w:b/>
        </w:rPr>
        <w:t xml:space="preserve">Unseen values fall back silently. </w:t>
      </w:r>
      <w:r>
        <w:t>The Bengaluru example shows how this can distort results (Section 11).</w:t>
      </w:r>
    </w:p>
    <w:p>
      <w:pPr>
        <w:pStyle w:val="ListBullet"/>
        <w:spacing w:after="80"/>
      </w:pPr>
      <w:r>
        <w:rPr>
          <w:b/>
        </w:rPr>
        <w:t xml:space="preserve">One split for the written conclusion. </w:t>
      </w:r>
      <w:r>
        <w:t>Notebook metrics come from one 80/20 split. Cross-validation (Section 8.1) supports the ranking, but the notebook itself does not run it.</w:t>
      </w:r>
    </w:p>
    <w:p>
      <w:pPr>
        <w:pStyle w:val="ListBullet"/>
        <w:spacing w:after="80"/>
      </w:pPr>
      <w:r>
        <w:rPr>
          <w:b/>
        </w:rPr>
        <w:t xml:space="preserve">No saved outputs. </w:t>
      </w:r>
      <w:r>
        <w:t>The notebook was saved without its outputs, so the numbers in this guide were recomputed from the same code. They match the logic exactly.</w:t>
      </w:r>
    </w:p>
    <w:p>
      <w:pPr>
        <w:pStyle w:val="ListBullet"/>
        <w:spacing w:after="80"/>
      </w:pPr>
      <w:r>
        <w:rPr>
          <w:b/>
        </w:rPr>
        <w:t xml:space="preserve">Correlation is not causation. </w:t>
      </w:r>
      <w:r>
        <w:t>The model finds patterns, not reasons.</w:t>
      </w:r>
    </w:p>
    <w:p>
      <w:pPr>
        <w:pStyle w:val="ListBullet"/>
        <w:spacing w:after="80"/>
      </w:pPr>
      <w:r>
        <w:rPr>
          <w:b/>
        </w:rPr>
        <w:t xml:space="preserve">Mismatched columns. </w:t>
      </w:r>
      <w:r>
        <w:t>Some company/location pairs and 'Remote' used as a location are not realistic; a cleaner dataset would separate office location from employee location.</w:t>
      </w:r>
    </w:p>
    <w:p>
      <w:pPr>
        <w:pStyle w:val="Heading1"/>
      </w:pPr>
      <w:r>
        <w:t>13. How to run the project yourself</w:t>
      </w:r>
    </w:p>
    <w:p>
      <w:pPr>
        <w:pStyle w:val="Heading2"/>
      </w:pPr>
      <w:r>
        <w:t>Option A: Google Colab (easiest)</w:t>
      </w:r>
    </w:p>
    <w:p>
      <w:pPr>
        <w:pStyle w:val="ListNumber"/>
        <w:spacing w:after="80"/>
      </w:pPr>
      <w:r>
        <w:t>Go to colab.research.google.com and choose File → Upload notebook. Select AI_ML_Salary_Prediction.ipynb.</w:t>
      </w:r>
    </w:p>
    <w:p>
      <w:pPr>
        <w:pStyle w:val="ListNumber"/>
        <w:spacing w:after="80"/>
      </w:pPr>
      <w:r>
        <w:t>Run the first code cell. When asked, upload ai_ml_job_analysis.csv.</w:t>
      </w:r>
    </w:p>
    <w:p>
      <w:pPr>
        <w:pStyle w:val="ListNumber"/>
        <w:spacing w:after="80"/>
      </w:pPr>
      <w:r>
        <w:t>Choose Runtime → Run all, or run each cell with Shift + Enter.</w:t>
      </w:r>
    </w:p>
    <w:p>
      <w:pPr>
        <w:pStyle w:val="ListNumber"/>
        <w:spacing w:after="80"/>
      </w:pPr>
      <w:r>
        <w:t>Scroll through the charts and results.</w:t>
      </w:r>
    </w:p>
    <w:p>
      <w:pPr>
        <w:pStyle w:val="Heading2"/>
      </w:pPr>
      <w:r>
        <w:t>Option B: on your own computer</w:t>
      </w:r>
    </w:p>
    <w:p>
      <w:r>
        <w:rPr>
          <w:i w:val="0"/>
        </w:rPr>
        <w:t>You need Python 3 and a few libraries. Open a terminal in the project folder and run:</w:t>
      </w:r>
    </w:p>
    <w:p>
      <w:r>
        <w:rPr>
          <w:i/>
          <w:sz w:val="20"/>
        </w:rPr>
        <w:t>Setup commands.</w:t>
      </w:r>
    </w:p>
    <w:tbl>
      <w:tblPr>
        <w:tblW w:type="auto" w:w="0"/>
        <w:tblLook w:firstColumn="1" w:firstRow="1" w:lastColumn="0" w:lastRow="0" w:noHBand="0" w:noVBand="1" w:val="04A0"/>
      </w:tblPr>
      <w:tblGrid>
        <w:gridCol w:w="9360"/>
      </w:tblGrid>
      <w:tr>
        <w:tc>
          <w:tcPr>
            <w:tcW w:type="dxa" w:w="9360"/>
            <w:shd w:val="clear" w:color="auto" w:fill="F1F5F9"/>
          </w:tcPr>
          <w:p>
            <w:pPr>
              <w:spacing w:after="40"/>
            </w:pPr>
            <w:r>
              <w:rPr>
                <w:rFonts w:ascii="Consolas" w:hAnsi="Consolas" w:eastAsia="Consolas"/>
                <w:sz w:val="18"/>
              </w:rPr>
              <w:t>pip install pandas numpy matplotlib seaborn scikit-learn jupyter</w:t>
              <w:br/>
            </w:r>
            <w:r>
              <w:rPr>
                <w:rFonts w:ascii="Consolas" w:hAnsi="Consolas" w:eastAsia="Consolas"/>
                <w:sz w:val="18"/>
              </w:rPr>
              <w:t>jupyter notebook AI_ML_Salary_Prediction.ipynb</w:t>
            </w:r>
          </w:p>
        </w:tc>
      </w:tr>
    </w:tbl>
    <w:p>
      <w:pPr>
        <w:spacing w:after="40"/>
      </w:pPr>
    </w:p>
    <w:p>
      <w:r>
        <w:rPr>
          <w:i w:val="0"/>
        </w:rPr>
        <w:t>To regenerate the charts, metrics and this guide, the reports folder contains three scripts:</w:t>
      </w:r>
    </w:p>
    <w:p>
      <w:r>
        <w:rPr>
          <w:i/>
          <w:sz w:val="20"/>
        </w:rPr>
        <w:t>Rebuilding the deliverables.</w:t>
      </w:r>
    </w:p>
    <w:tbl>
      <w:tblPr>
        <w:tblW w:type="auto" w:w="0"/>
        <w:tblLook w:firstColumn="1" w:firstRow="1" w:lastColumn="0" w:lastRow="0" w:noHBand="0" w:noVBand="1" w:val="04A0"/>
      </w:tblPr>
      <w:tblGrid>
        <w:gridCol w:w="9360"/>
      </w:tblGrid>
      <w:tr>
        <w:tc>
          <w:tcPr>
            <w:tcW w:type="dxa" w:w="9360"/>
            <w:shd w:val="clear" w:color="auto" w:fill="F1F5F9"/>
          </w:tcPr>
          <w:p>
            <w:pPr>
              <w:spacing w:after="40"/>
            </w:pPr>
            <w:r>
              <w:rPr>
                <w:rFonts w:ascii="Consolas" w:hAnsi="Consolas" w:eastAsia="Consolas"/>
                <w:sz w:val="18"/>
              </w:rPr>
              <w:t>pip install python-pptx python-docx pillow</w:t>
              <w:br/>
            </w:r>
            <w:r>
              <w:rPr>
                <w:rFonts w:ascii="Consolas" w:hAnsi="Consolas" w:eastAsia="Consolas"/>
                <w:sz w:val="18"/>
              </w:rPr>
              <w:t>python reports/build_charts.py     # charts + metrics.json</w:t>
              <w:br/>
            </w:r>
            <w:r>
              <w:rPr>
                <w:rFonts w:ascii="Consolas" w:hAnsi="Consolas" w:eastAsia="Consolas"/>
                <w:sz w:val="18"/>
              </w:rPr>
              <w:t>python reports/build_pptx.py      # the interactive PowerPoint</w:t>
              <w:br/>
            </w:r>
            <w:r>
              <w:rPr>
                <w:rFonts w:ascii="Consolas" w:hAnsi="Consolas" w:eastAsia="Consolas"/>
                <w:sz w:val="18"/>
              </w:rPr>
              <w:t>python reports/build_docx.py      # this Word guide</w:t>
            </w:r>
          </w:p>
        </w:tc>
      </w:tr>
    </w:tbl>
    <w:p>
      <w:pPr>
        <w:spacing w:after="40"/>
      </w:pPr>
    </w:p>
    <w:p>
      <w:pPr>
        <w:pStyle w:val="Heading1"/>
      </w:pPr>
      <w:r>
        <w:t>14. Repository map</w:t>
      </w:r>
    </w:p>
    <w:tbl>
      <w:tblPr>
        <w:tblStyle w:val="TableGrid"/>
        <w:tblW w:type="auto" w:w="0"/>
        <w:jc w:val="center"/>
        <w:tblLook w:firstColumn="1" w:firstRow="1" w:lastColumn="0" w:lastRow="0" w:noHBand="0" w:noVBand="1" w:val="04A0"/>
      </w:tblPr>
      <w:tblGrid>
        <w:gridCol w:w="4680"/>
        <w:gridCol w:w="4680"/>
      </w:tblGrid>
      <w:tr>
        <w:tc>
          <w:tcPr>
            <w:tcW w:type="dxa" w:w="4032"/>
            <w:shd w:val="clear" w:color="auto" w:fill="0F172A"/>
          </w:tcPr>
          <w:p>
            <w:pPr>
              <w:spacing w:after="0"/>
            </w:pPr>
            <w:r/>
            <w:r>
              <w:rPr>
                <w:b/>
                <w:color w:val="FFFFFF"/>
                <w:sz w:val="20"/>
              </w:rPr>
              <w:t>Path</w:t>
            </w:r>
          </w:p>
        </w:tc>
        <w:tc>
          <w:tcPr>
            <w:tcW w:type="dxa" w:w="5616"/>
            <w:shd w:val="clear" w:color="auto" w:fill="0F172A"/>
          </w:tcPr>
          <w:p>
            <w:pPr>
              <w:spacing w:after="0"/>
            </w:pPr>
            <w:r/>
            <w:r>
              <w:rPr>
                <w:b/>
                <w:color w:val="FFFFFF"/>
                <w:sz w:val="20"/>
              </w:rPr>
              <w:t>Purpose</w:t>
            </w:r>
          </w:p>
        </w:tc>
      </w:tr>
      <w:tr>
        <w:tc>
          <w:tcPr>
            <w:tcW w:type="dxa" w:w="4032"/>
          </w:tcPr>
          <w:p>
            <w:pPr>
              <w:spacing w:after="0"/>
            </w:pPr>
            <w:r/>
            <w:r>
              <w:rPr>
                <w:sz w:val="20"/>
              </w:rPr>
              <w:t>ai_ml_job_analysis.csv</w:t>
            </w:r>
          </w:p>
        </w:tc>
        <w:tc>
          <w:tcPr>
            <w:tcW w:type="dxa" w:w="5616"/>
          </w:tcPr>
          <w:p>
            <w:pPr>
              <w:spacing w:after="0"/>
            </w:pPr>
            <w:r/>
            <w:r>
              <w:rPr>
                <w:sz w:val="20"/>
              </w:rPr>
              <w:t>The dataset</w:t>
            </w:r>
          </w:p>
        </w:tc>
      </w:tr>
      <w:tr>
        <w:tc>
          <w:tcPr>
            <w:tcW w:type="dxa" w:w="4032"/>
            <w:shd w:val="clear" w:color="auto" w:fill="F8FAFC"/>
          </w:tcPr>
          <w:p>
            <w:pPr>
              <w:spacing w:after="0"/>
            </w:pPr>
            <w:r/>
            <w:r>
              <w:rPr>
                <w:sz w:val="20"/>
              </w:rPr>
              <w:t>AI_ML_Salary_Prediction.ipynb</w:t>
            </w:r>
          </w:p>
        </w:tc>
        <w:tc>
          <w:tcPr>
            <w:tcW w:type="dxa" w:w="5616"/>
            <w:shd w:val="clear" w:color="auto" w:fill="F8FAFC"/>
          </w:tcPr>
          <w:p>
            <w:pPr>
              <w:spacing w:after="0"/>
            </w:pPr>
            <w:r/>
            <w:r>
              <w:rPr>
                <w:sz w:val="20"/>
              </w:rPr>
              <w:t>The original analysis notebook</w:t>
            </w:r>
          </w:p>
        </w:tc>
      </w:tr>
      <w:tr>
        <w:tc>
          <w:tcPr>
            <w:tcW w:type="dxa" w:w="4032"/>
          </w:tcPr>
          <w:p>
            <w:pPr>
              <w:spacing w:after="0"/>
            </w:pPr>
            <w:r/>
            <w:r>
              <w:rPr>
                <w:sz w:val="20"/>
              </w:rPr>
              <w:t>README.md / LICENSE</w:t>
            </w:r>
          </w:p>
        </w:tc>
        <w:tc>
          <w:tcPr>
            <w:tcW w:type="dxa" w:w="5616"/>
          </w:tcPr>
          <w:p>
            <w:pPr>
              <w:spacing w:after="0"/>
            </w:pPr>
            <w:r/>
            <w:r>
              <w:rPr>
                <w:sz w:val="20"/>
              </w:rPr>
              <w:t>Project description and MIT licence</w:t>
            </w:r>
          </w:p>
        </w:tc>
      </w:tr>
      <w:tr>
        <w:tc>
          <w:tcPr>
            <w:tcW w:type="dxa" w:w="4032"/>
            <w:shd w:val="clear" w:color="auto" w:fill="F8FAFC"/>
          </w:tcPr>
          <w:p>
            <w:pPr>
              <w:spacing w:after="0"/>
            </w:pPr>
            <w:r/>
            <w:r>
              <w:rPr>
                <w:sz w:val="20"/>
              </w:rPr>
              <w:t>reports/build_charts.py</w:t>
            </w:r>
          </w:p>
        </w:tc>
        <w:tc>
          <w:tcPr>
            <w:tcW w:type="dxa" w:w="5616"/>
            <w:shd w:val="clear" w:color="auto" w:fill="F8FAFC"/>
          </w:tcPr>
          <w:p>
            <w:pPr>
              <w:spacing w:after="0"/>
            </w:pPr>
            <w:r/>
            <w:r>
              <w:rPr>
                <w:sz w:val="20"/>
              </w:rPr>
              <w:t>Re-runs the analysis and draws every chart</w:t>
            </w:r>
          </w:p>
        </w:tc>
      </w:tr>
      <w:tr>
        <w:tc>
          <w:tcPr>
            <w:tcW w:type="dxa" w:w="4032"/>
          </w:tcPr>
          <w:p>
            <w:pPr>
              <w:spacing w:after="0"/>
            </w:pPr>
            <w:r/>
            <w:r>
              <w:rPr>
                <w:sz w:val="20"/>
              </w:rPr>
              <w:t>reports/build_pptx.py</w:t>
            </w:r>
          </w:p>
        </w:tc>
        <w:tc>
          <w:tcPr>
            <w:tcW w:type="dxa" w:w="5616"/>
          </w:tcPr>
          <w:p>
            <w:pPr>
              <w:spacing w:after="0"/>
            </w:pPr>
            <w:r/>
            <w:r>
              <w:rPr>
                <w:sz w:val="20"/>
              </w:rPr>
              <w:t>Builds the interactive presentation</w:t>
            </w:r>
          </w:p>
        </w:tc>
      </w:tr>
      <w:tr>
        <w:tc>
          <w:tcPr>
            <w:tcW w:type="dxa" w:w="4032"/>
            <w:shd w:val="clear" w:color="auto" w:fill="F8FAFC"/>
          </w:tcPr>
          <w:p>
            <w:pPr>
              <w:spacing w:after="0"/>
            </w:pPr>
            <w:r/>
            <w:r>
              <w:rPr>
                <w:sz w:val="20"/>
              </w:rPr>
              <w:t>reports/build_docx.py</w:t>
            </w:r>
          </w:p>
        </w:tc>
        <w:tc>
          <w:tcPr>
            <w:tcW w:type="dxa" w:w="5616"/>
            <w:shd w:val="clear" w:color="auto" w:fill="F8FAFC"/>
          </w:tcPr>
          <w:p>
            <w:pPr>
              <w:spacing w:after="0"/>
            </w:pPr>
            <w:r/>
            <w:r>
              <w:rPr>
                <w:sz w:val="20"/>
              </w:rPr>
              <w:t>Builds this Word guide</w:t>
            </w:r>
          </w:p>
        </w:tc>
      </w:tr>
      <w:tr>
        <w:tc>
          <w:tcPr>
            <w:tcW w:type="dxa" w:w="4032"/>
          </w:tcPr>
          <w:p>
            <w:pPr>
              <w:spacing w:after="0"/>
            </w:pPr>
            <w:r/>
            <w:r>
              <w:rPr>
                <w:sz w:val="20"/>
              </w:rPr>
              <w:t>reports/assets/charts/</w:t>
            </w:r>
          </w:p>
        </w:tc>
        <w:tc>
          <w:tcPr>
            <w:tcW w:type="dxa" w:w="5616"/>
          </w:tcPr>
          <w:p>
            <w:pPr>
              <w:spacing w:after="0"/>
            </w:pPr>
            <w:r/>
            <w:r>
              <w:rPr>
                <w:sz w:val="20"/>
              </w:rPr>
              <w:t>All chart images used in the guide and deck</w:t>
            </w:r>
          </w:p>
        </w:tc>
      </w:tr>
      <w:tr>
        <w:tc>
          <w:tcPr>
            <w:tcW w:type="dxa" w:w="4032"/>
            <w:shd w:val="clear" w:color="auto" w:fill="F8FAFC"/>
          </w:tcPr>
          <w:p>
            <w:pPr>
              <w:spacing w:after="0"/>
            </w:pPr>
            <w:r/>
            <w:r>
              <w:rPr>
                <w:sz w:val="20"/>
              </w:rPr>
              <w:t>reports/assets/metrics.json</w:t>
            </w:r>
          </w:p>
        </w:tc>
        <w:tc>
          <w:tcPr>
            <w:tcW w:type="dxa" w:w="5616"/>
            <w:shd w:val="clear" w:color="auto" w:fill="F8FAFC"/>
          </w:tcPr>
          <w:p>
            <w:pPr>
              <w:spacing w:after="0"/>
            </w:pPr>
            <w:r/>
            <w:r>
              <w:rPr>
                <w:sz w:val="20"/>
              </w:rPr>
              <w:t>Every number quoted in the deck and guide</w:t>
            </w:r>
          </w:p>
        </w:tc>
      </w:tr>
    </w:tbl>
    <w:p>
      <w:pPr>
        <w:spacing w:after="40"/>
      </w:pPr>
    </w:p>
    <w:p>
      <w:pPr>
        <w:pStyle w:val="Heading1"/>
      </w:pPr>
      <w:r>
        <w:t>15. Learning path and next steps</w:t>
      </w:r>
    </w:p>
    <w:p>
      <w:r>
        <w:rPr>
          <w:i w:val="0"/>
        </w:rPr>
        <w:t>If you are learning machine learning, this project is a good first end-to-end example. Here is a sensible path:</w:t>
      </w:r>
    </w:p>
    <w:p>
      <w:pPr>
        <w:pStyle w:val="ListNumber"/>
        <w:spacing w:after="80"/>
      </w:pPr>
      <w:r>
        <w:rPr>
          <w:b/>
        </w:rPr>
        <w:t xml:space="preserve">Understand the data: </w:t>
      </w:r>
      <w:r>
        <w:t>open the CSV in a spreadsheet and sort, filter and count values yourself.</w:t>
      </w:r>
    </w:p>
    <w:p>
      <w:pPr>
        <w:pStyle w:val="ListNumber"/>
        <w:spacing w:after="80"/>
      </w:pPr>
      <w:r>
        <w:rPr>
          <w:b/>
        </w:rPr>
        <w:t xml:space="preserve">Reproduce the charts: </w:t>
      </w:r>
      <w:r>
        <w:t>run the notebook and change one chart (e.g. colour or bins).</w:t>
      </w:r>
    </w:p>
    <w:p>
      <w:pPr>
        <w:pStyle w:val="ListNumber"/>
        <w:spacing w:after="80"/>
      </w:pPr>
      <w:r>
        <w:rPr>
          <w:b/>
        </w:rPr>
        <w:t xml:space="preserve">Try a new feature: </w:t>
      </w:r>
      <w:r>
        <w:t>add a feature (e.g. 'Years Since Degree') and see if R² improves.</w:t>
      </w:r>
    </w:p>
    <w:p>
      <w:pPr>
        <w:pStyle w:val="ListNumber"/>
        <w:spacing w:after="80"/>
      </w:pPr>
      <w:r>
        <w:rPr>
          <w:b/>
        </w:rPr>
        <w:t xml:space="preserve">Tune the models: </w:t>
      </w:r>
      <w:r>
        <w:t>use GridSearchCV to search for better settings automatically.</w:t>
      </w:r>
    </w:p>
    <w:p>
      <w:pPr>
        <w:pStyle w:val="ListNumber"/>
        <w:spacing w:after="80"/>
      </w:pPr>
      <w:r>
        <w:rPr>
          <w:b/>
        </w:rPr>
        <w:t xml:space="preserve">Try stronger libraries: </w:t>
      </w:r>
      <w:r>
        <w:t>XGBoost or LightGBM are popular gradient-boosting tools.</w:t>
      </w:r>
    </w:p>
    <w:p>
      <w:pPr>
        <w:pStyle w:val="ListNumber"/>
        <w:spacing w:after="80"/>
      </w:pPr>
      <w:r>
        <w:rPr>
          <w:b/>
        </w:rPr>
        <w:t xml:space="preserve">Fix the encoding: </w:t>
      </w:r>
      <w:r>
        <w:t>replace LabelEncoder with one-hot or target encoding and compare results.</w:t>
      </w:r>
    </w:p>
    <w:p>
      <w:pPr>
        <w:pStyle w:val="ListNumber"/>
        <w:spacing w:after="80"/>
      </w:pPr>
      <w:r>
        <w:rPr>
          <w:b/>
        </w:rPr>
        <w:t xml:space="preserve">Build an app: </w:t>
      </w:r>
      <w:r>
        <w:t>wrap the trained model in a Streamlit web page where anyone can enter a profile.</w:t>
      </w:r>
    </w:p>
    <w:p>
      <w:pPr>
        <w:pStyle w:val="Heading1"/>
      </w:pPr>
      <w:r>
        <w:t>16. Quick self-test</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0F172A"/>
          </w:tcPr>
          <w:p>
            <w:pPr>
              <w:spacing w:after="0"/>
            </w:pPr>
            <w:r/>
            <w:r>
              <w:rPr>
                <w:b/>
                <w:color w:val="FFFFFF"/>
                <w:sz w:val="20"/>
              </w:rPr>
              <w:t>Question</w:t>
            </w:r>
          </w:p>
        </w:tc>
        <w:tc>
          <w:tcPr>
            <w:tcW w:type="dxa" w:w="5328"/>
            <w:shd w:val="clear" w:color="auto" w:fill="0F172A"/>
          </w:tcPr>
          <w:p>
            <w:pPr>
              <w:spacing w:after="0"/>
            </w:pPr>
            <w:r/>
            <w:r>
              <w:rPr>
                <w:b/>
                <w:color w:val="FFFFFF"/>
                <w:sz w:val="20"/>
              </w:rPr>
              <w:t>Answer</w:t>
            </w:r>
          </w:p>
        </w:tc>
      </w:tr>
      <w:tr>
        <w:tc>
          <w:tcPr>
            <w:tcW w:type="dxa" w:w="4320"/>
          </w:tcPr>
          <w:p>
            <w:pPr>
              <w:spacing w:after="0"/>
            </w:pPr>
            <w:r/>
            <w:r>
              <w:rPr>
                <w:sz w:val="20"/>
              </w:rPr>
              <w:t>1. What is the target column?</w:t>
            </w:r>
          </w:p>
        </w:tc>
        <w:tc>
          <w:tcPr>
            <w:tcW w:type="dxa" w:w="5328"/>
          </w:tcPr>
          <w:p>
            <w:pPr>
              <w:spacing w:after="0"/>
            </w:pPr>
            <w:r/>
            <w:r>
              <w:rPr>
                <w:sz w:val="20"/>
              </w:rPr>
              <w:t>Salary (USD)</w:t>
            </w:r>
          </w:p>
        </w:tc>
      </w:tr>
      <w:tr>
        <w:tc>
          <w:tcPr>
            <w:tcW w:type="dxa" w:w="4320"/>
            <w:shd w:val="clear" w:color="auto" w:fill="F8FAFC"/>
          </w:tcPr>
          <w:p>
            <w:pPr>
              <w:spacing w:after="0"/>
            </w:pPr>
            <w:r/>
            <w:r>
              <w:rPr>
                <w:sz w:val="20"/>
              </w:rPr>
              <w:t>2. Why do we keep 100 jobs hidden?</w:t>
            </w:r>
          </w:p>
        </w:tc>
        <w:tc>
          <w:tcPr>
            <w:tcW w:type="dxa" w:w="5328"/>
            <w:shd w:val="clear" w:color="auto" w:fill="F8FAFC"/>
          </w:tcPr>
          <w:p>
            <w:pPr>
              <w:spacing w:after="0"/>
            </w:pPr>
            <w:r/>
            <w:r>
              <w:rPr>
                <w:sz w:val="20"/>
              </w:rPr>
              <w:t>To test the model on jobs it has never seen, so we do not reward memorisation.</w:t>
            </w:r>
          </w:p>
        </w:tc>
      </w:tr>
      <w:tr>
        <w:tc>
          <w:tcPr>
            <w:tcW w:type="dxa" w:w="4320"/>
          </w:tcPr>
          <w:p>
            <w:pPr>
              <w:spacing w:after="0"/>
            </w:pPr>
            <w:r/>
            <w:r>
              <w:rPr>
                <w:sz w:val="20"/>
              </w:rPr>
              <w:t>3. What does R² = 0.935 mean?</w:t>
            </w:r>
          </w:p>
        </w:tc>
        <w:tc>
          <w:tcPr>
            <w:tcW w:type="dxa" w:w="5328"/>
          </w:tcPr>
          <w:p>
            <w:pPr>
              <w:spacing w:after="0"/>
            </w:pPr>
            <w:r/>
            <w:r>
              <w:rPr>
                <w:sz w:val="20"/>
              </w:rPr>
              <w:t>The model explains about 93.5% of the salary variation on the test jobs.</w:t>
            </w:r>
          </w:p>
        </w:tc>
      </w:tr>
      <w:tr>
        <w:tc>
          <w:tcPr>
            <w:tcW w:type="dxa" w:w="4320"/>
            <w:shd w:val="clear" w:color="auto" w:fill="F8FAFC"/>
          </w:tcPr>
          <w:p>
            <w:pPr>
              <w:spacing w:after="0"/>
            </w:pPr>
            <w:r/>
            <w:r>
              <w:rPr>
                <w:sz w:val="20"/>
              </w:rPr>
              <w:t>4. Which feature matters most to the Random Forest?</w:t>
            </w:r>
          </w:p>
        </w:tc>
        <w:tc>
          <w:tcPr>
            <w:tcW w:type="dxa" w:w="5328"/>
            <w:shd w:val="clear" w:color="auto" w:fill="F8FAFC"/>
          </w:tcPr>
          <w:p>
            <w:pPr>
              <w:spacing w:after="0"/>
            </w:pPr>
            <w:r/>
            <w:r>
              <w:rPr>
                <w:sz w:val="20"/>
              </w:rPr>
              <w:t>Location (about 51%).</w:t>
            </w:r>
          </w:p>
        </w:tc>
      </w:tr>
      <w:tr>
        <w:tc>
          <w:tcPr>
            <w:tcW w:type="dxa" w:w="4320"/>
          </w:tcPr>
          <w:p>
            <w:pPr>
              <w:spacing w:after="0"/>
            </w:pPr>
            <w:r/>
            <w:r>
              <w:rPr>
                <w:sz w:val="20"/>
              </w:rPr>
              <w:t>5. Why is Remote work less useful than expected?</w:t>
            </w:r>
          </w:p>
        </w:tc>
        <w:tc>
          <w:tcPr>
            <w:tcW w:type="dxa" w:w="5328"/>
          </w:tcPr>
          <w:p>
            <w:pPr>
              <w:spacing w:after="0"/>
            </w:pPr>
            <w:r/>
            <w:r>
              <w:rPr>
                <w:sz w:val="20"/>
              </w:rPr>
              <w:t>Its importance is under 1% in the model, and average salaries are similar across remote types.</w:t>
            </w:r>
          </w:p>
        </w:tc>
      </w:tr>
      <w:tr>
        <w:tc>
          <w:tcPr>
            <w:tcW w:type="dxa" w:w="4320"/>
            <w:shd w:val="clear" w:color="auto" w:fill="F8FAFC"/>
          </w:tcPr>
          <w:p>
            <w:pPr>
              <w:spacing w:after="0"/>
            </w:pPr>
            <w:r/>
            <w:r>
              <w:rPr>
                <w:sz w:val="20"/>
              </w:rPr>
              <w:t>6. Why must category names match exactly?</w:t>
            </w:r>
          </w:p>
        </w:tc>
        <w:tc>
          <w:tcPr>
            <w:tcW w:type="dxa" w:w="5328"/>
            <w:shd w:val="clear" w:color="auto" w:fill="F8FAFC"/>
          </w:tcPr>
          <w:p>
            <w:pPr>
              <w:spacing w:after="0"/>
            </w:pPr>
            <w:r/>
            <w:r>
              <w:rPr>
                <w:sz w:val="20"/>
              </w:rPr>
              <w:t>An unseen name is silently mapped to another location, changing the prediction.</w:t>
            </w:r>
          </w:p>
        </w:tc>
      </w:tr>
    </w:tbl>
    <w:p>
      <w:pPr>
        <w:spacing w:after="40"/>
      </w:pPr>
    </w:p>
    <w:p>
      <w:pPr>
        <w:pStyle w:val="Heading1"/>
      </w:pPr>
      <w:r>
        <w:t>Appendix: notebook cell guide</w:t>
      </w:r>
    </w:p>
    <w:p>
      <w:r>
        <w:rPr>
          <w:i w:val="0"/>
        </w:rPr>
        <w:t>This table maps each part of the notebook to what it does, in plain language.</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0F172A"/>
          </w:tcPr>
          <w:p>
            <w:pPr>
              <w:spacing w:after="0"/>
            </w:pPr>
            <w:r/>
            <w:r>
              <w:rPr>
                <w:b/>
                <w:color w:val="FFFFFF"/>
                <w:sz w:val="20"/>
              </w:rPr>
              <w:t>Section</w:t>
            </w:r>
          </w:p>
        </w:tc>
        <w:tc>
          <w:tcPr>
            <w:tcW w:type="dxa" w:w="6480"/>
            <w:shd w:val="clear" w:color="auto" w:fill="0F172A"/>
          </w:tcPr>
          <w:p>
            <w:pPr>
              <w:spacing w:after="0"/>
            </w:pPr>
            <w:r/>
            <w:r>
              <w:rPr>
                <w:b/>
                <w:color w:val="FFFFFF"/>
                <w:sz w:val="20"/>
              </w:rPr>
              <w:t>What it does</w:t>
            </w:r>
          </w:p>
        </w:tc>
      </w:tr>
      <w:tr>
        <w:tc>
          <w:tcPr>
            <w:tcW w:type="dxa" w:w="3168"/>
          </w:tcPr>
          <w:p>
            <w:pPr>
              <w:spacing w:after="0"/>
            </w:pPr>
            <w:r/>
            <w:r>
              <w:rPr>
                <w:sz w:val="20"/>
              </w:rPr>
              <w:t>1. Load the dataset</w:t>
            </w:r>
          </w:p>
        </w:tc>
        <w:tc>
          <w:tcPr>
            <w:tcW w:type="dxa" w:w="6480"/>
          </w:tcPr>
          <w:p>
            <w:pPr>
              <w:spacing w:after="0"/>
            </w:pPr>
            <w:r/>
            <w:r>
              <w:rPr>
                <w:sz w:val="20"/>
              </w:rPr>
              <w:t>Checks for the CSV and reads it into a table called df.</w:t>
            </w:r>
          </w:p>
        </w:tc>
      </w:tr>
      <w:tr>
        <w:tc>
          <w:tcPr>
            <w:tcW w:type="dxa" w:w="3168"/>
            <w:shd w:val="clear" w:color="auto" w:fill="F8FAFC"/>
          </w:tcPr>
          <w:p>
            <w:pPr>
              <w:spacing w:after="0"/>
            </w:pPr>
            <w:r/>
            <w:r>
              <w:rPr>
                <w:sz w:val="20"/>
              </w:rPr>
              <w:t>2. Exploratory data analysis</w:t>
            </w:r>
          </w:p>
        </w:tc>
        <w:tc>
          <w:tcPr>
            <w:tcW w:type="dxa" w:w="6480"/>
            <w:shd w:val="clear" w:color="auto" w:fill="F8FAFC"/>
          </w:tcPr>
          <w:p>
            <w:pPr>
              <w:spacing w:after="0"/>
            </w:pPr>
            <w:r/>
            <w:r>
              <w:rPr>
                <w:sz w:val="20"/>
              </w:rPr>
              <w:t>Shows the shape, data types, missing values, salary histogram, correlation heatmap, box plots by category and an experience-vs-salary scatter.</w:t>
            </w:r>
          </w:p>
        </w:tc>
      </w:tr>
      <w:tr>
        <w:tc>
          <w:tcPr>
            <w:tcW w:type="dxa" w:w="3168"/>
          </w:tcPr>
          <w:p>
            <w:pPr>
              <w:spacing w:after="0"/>
            </w:pPr>
            <w:r/>
            <w:r>
              <w:rPr>
                <w:sz w:val="20"/>
              </w:rPr>
              <w:t>3. Data preprocessing</w:t>
            </w:r>
          </w:p>
        </w:tc>
        <w:tc>
          <w:tcPr>
            <w:tcW w:type="dxa" w:w="6480"/>
          </w:tcPr>
          <w:p>
            <w:pPr>
              <w:spacing w:after="0"/>
            </w:pPr>
            <w:r/>
            <w:r>
              <w:rPr>
                <w:sz w:val="20"/>
              </w:rPr>
              <w:t>Drops ID, encodes Education (ordinal), Remote Work (one-hot), and five text columns (label encoding).</w:t>
            </w:r>
          </w:p>
        </w:tc>
      </w:tr>
      <w:tr>
        <w:tc>
          <w:tcPr>
            <w:tcW w:type="dxa" w:w="3168"/>
            <w:shd w:val="clear" w:color="auto" w:fill="F8FAFC"/>
          </w:tcPr>
          <w:p>
            <w:pPr>
              <w:spacing w:after="0"/>
            </w:pPr>
            <w:r/>
            <w:r>
              <w:rPr>
                <w:sz w:val="20"/>
              </w:rPr>
              <w:t>4. Train/test split</w:t>
            </w:r>
          </w:p>
        </w:tc>
        <w:tc>
          <w:tcPr>
            <w:tcW w:type="dxa" w:w="6480"/>
            <w:shd w:val="clear" w:color="auto" w:fill="F8FAFC"/>
          </w:tcPr>
          <w:p>
            <w:pPr>
              <w:spacing w:after="0"/>
            </w:pPr>
            <w:r/>
            <w:r>
              <w:rPr>
                <w:sz w:val="20"/>
              </w:rPr>
              <w:t>Splits 80/20 with random_state = 42 and scales inputs for Linear Regression.</w:t>
            </w:r>
          </w:p>
        </w:tc>
      </w:tr>
      <w:tr>
        <w:tc>
          <w:tcPr>
            <w:tcW w:type="dxa" w:w="3168"/>
          </w:tcPr>
          <w:p>
            <w:pPr>
              <w:spacing w:after="0"/>
            </w:pPr>
            <w:r/>
            <w:r>
              <w:rPr>
                <w:sz w:val="20"/>
              </w:rPr>
              <w:t>5. Model training</w:t>
            </w:r>
          </w:p>
        </w:tc>
        <w:tc>
          <w:tcPr>
            <w:tcW w:type="dxa" w:w="6480"/>
          </w:tcPr>
          <w:p>
            <w:pPr>
              <w:spacing w:after="0"/>
            </w:pPr>
            <w:r/>
            <w:r>
              <w:rPr>
                <w:sz w:val="20"/>
              </w:rPr>
              <w:t>Trains Linear Regression, Decision Tree, Random Forest and Gradient Boosting; prints MAE, RMSE and R².</w:t>
            </w:r>
          </w:p>
        </w:tc>
      </w:tr>
      <w:tr>
        <w:tc>
          <w:tcPr>
            <w:tcW w:type="dxa" w:w="3168"/>
            <w:shd w:val="clear" w:color="auto" w:fill="F8FAFC"/>
          </w:tcPr>
          <w:p>
            <w:pPr>
              <w:spacing w:after="0"/>
            </w:pPr>
            <w:r/>
            <w:r>
              <w:rPr>
                <w:sz w:val="20"/>
              </w:rPr>
              <w:t>6. Model comparison</w:t>
            </w:r>
          </w:p>
        </w:tc>
        <w:tc>
          <w:tcPr>
            <w:tcW w:type="dxa" w:w="6480"/>
            <w:shd w:val="clear" w:color="auto" w:fill="F8FAFC"/>
          </w:tcPr>
          <w:p>
            <w:pPr>
              <w:spacing w:after="0"/>
            </w:pPr>
            <w:r/>
            <w:r>
              <w:rPr>
                <w:sz w:val="20"/>
              </w:rPr>
              <w:t>Shows the results table and bar charts for R² and RMSE.</w:t>
            </w:r>
          </w:p>
        </w:tc>
      </w:tr>
      <w:tr>
        <w:tc>
          <w:tcPr>
            <w:tcW w:type="dxa" w:w="3168"/>
          </w:tcPr>
          <w:p>
            <w:pPr>
              <w:spacing w:after="0"/>
            </w:pPr>
            <w:r/>
            <w:r>
              <w:rPr>
                <w:sz w:val="20"/>
              </w:rPr>
              <w:t>7. Best model: predicted vs actual</w:t>
            </w:r>
          </w:p>
        </w:tc>
        <w:tc>
          <w:tcPr>
            <w:tcW w:type="dxa" w:w="6480"/>
          </w:tcPr>
          <w:p>
            <w:pPr>
              <w:spacing w:after="0"/>
            </w:pPr>
            <w:r/>
            <w:r>
              <w:rPr>
                <w:sz w:val="20"/>
              </w:rPr>
              <w:t>Plots predictions against the true salaries for the best model (Gradient Boosting).</w:t>
            </w:r>
          </w:p>
        </w:tc>
      </w:tr>
      <w:tr>
        <w:tc>
          <w:tcPr>
            <w:tcW w:type="dxa" w:w="3168"/>
            <w:shd w:val="clear" w:color="auto" w:fill="F8FAFC"/>
          </w:tcPr>
          <w:p>
            <w:pPr>
              <w:spacing w:after="0"/>
            </w:pPr>
            <w:r/>
            <w:r>
              <w:rPr>
                <w:sz w:val="20"/>
              </w:rPr>
              <w:t>8. Feature importance</w:t>
            </w:r>
          </w:p>
        </w:tc>
        <w:tc>
          <w:tcPr>
            <w:tcW w:type="dxa" w:w="6480"/>
            <w:shd w:val="clear" w:color="auto" w:fill="F8FAFC"/>
          </w:tcPr>
          <w:p>
            <w:pPr>
              <w:spacing w:after="0"/>
            </w:pPr>
            <w:r/>
            <w:r>
              <w:rPr>
                <w:sz w:val="20"/>
              </w:rPr>
              <w:t>Plots the Random Forest's feature importance.</w:t>
            </w:r>
          </w:p>
        </w:tc>
      </w:tr>
      <w:tr>
        <w:tc>
          <w:tcPr>
            <w:tcW w:type="dxa" w:w="3168"/>
          </w:tcPr>
          <w:p>
            <w:pPr>
              <w:spacing w:after="0"/>
            </w:pPr>
            <w:r/>
            <w:r>
              <w:rPr>
                <w:sz w:val="20"/>
              </w:rPr>
              <w:t>9. Predict a new job profile</w:t>
            </w:r>
          </w:p>
        </w:tc>
        <w:tc>
          <w:tcPr>
            <w:tcW w:type="dxa" w:w="6480"/>
          </w:tcPr>
          <w:p>
            <w:pPr>
              <w:spacing w:after="0"/>
            </w:pPr>
            <w:r/>
            <w:r>
              <w:rPr>
                <w:sz w:val="20"/>
              </w:rPr>
              <w:t>Encodes a custom profile and predicts a salary with the Random Forest.</w:t>
            </w:r>
          </w:p>
        </w:tc>
      </w:tr>
      <w:tr>
        <w:tc>
          <w:tcPr>
            <w:tcW w:type="dxa" w:w="3168"/>
            <w:shd w:val="clear" w:color="auto" w:fill="F8FAFC"/>
          </w:tcPr>
          <w:p>
            <w:pPr>
              <w:spacing w:after="0"/>
            </w:pPr>
            <w:r/>
            <w:r>
              <w:rPr>
                <w:sz w:val="20"/>
              </w:rPr>
              <w:t>10. Conclusion</w:t>
            </w:r>
          </w:p>
        </w:tc>
        <w:tc>
          <w:tcPr>
            <w:tcW w:type="dxa" w:w="6480"/>
            <w:shd w:val="clear" w:color="auto" w:fill="F8FAFC"/>
          </w:tcPr>
          <w:p>
            <w:pPr>
              <w:spacing w:after="0"/>
            </w:pPr>
            <w:r/>
            <w:r>
              <w:rPr>
                <w:sz w:val="20"/>
              </w:rPr>
              <w:t>Summarises findings and suggests next steps.</w:t>
            </w:r>
          </w:p>
        </w:tc>
      </w:tr>
    </w:tbl>
    <w:p>
      <w:pPr>
        <w:spacing w:after="40"/>
      </w:pPr>
    </w:p>
    <w:sectPr w:rsidR="00FC693F" w:rsidRPr="0006063C" w:rsidSect="00034616">
      <w:footerReference w:type="default" r:id="rId2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 xml:space="preserve">AI/ML Job Salary Prediction — Project Guide   |   Page </w:t>
    </w:r>
    <w:r>
      <w:rPr>
        <w:color w:val="64748B"/>
        <w:sz w:val="18"/>
      </w:rPr>
      <w:fldChar w:fldCharType="begin"/>
    </w:r>
    <w:r>
      <w:rPr>
        <w:color w:val="64748B"/>
        <w:sz w:val="18"/>
      </w:rPr>
      <w:instrText xml:space="preserve">PAGE</w:instrText>
    </w:r>
    <w:r>
      <w:rPr>
        <w:color w:val="64748B"/>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6366F1"/>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Job Salary Prediction — Project Guide</dc:title>
  <dc:subject/>
  <dc:creator>Arena Agent Mode</dc:creator>
  <cp:keywords/>
  <dc:description>generated by python-docx</dc:description>
  <cp:lastModifiedBy/>
  <cp:revision>1</cp:revision>
  <dcterms:created xsi:type="dcterms:W3CDTF">2013-12-23T23:15:00Z</dcterms:created>
  <dcterms:modified xsi:type="dcterms:W3CDTF">2013-12-23T23:15:00Z</dcterms:modified>
  <cp:category/>
</cp:coreProperties>
</file>