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39" w:rsidRDefault="005B4D39"/>
    <w:p w:rsidR="005B4D39" w:rsidRDefault="009608D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 w:rsidP="00FF56D0">
      <w:pPr>
        <w:spacing w:after="0"/>
        <w:rPr>
          <w:i/>
        </w:rPr>
      </w:pPr>
      <w:r>
        <w:rPr>
          <w:i/>
        </w:rP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FF56D0" w:rsidRDefault="00FF56D0" w:rsidP="00FF56D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Изучение возможности</w:t>
      </w:r>
      <w:r w:rsidRPr="00FF56D0">
        <w:rPr>
          <w:rFonts w:ascii="Times New Roman" w:eastAsia="Times New Roman" w:hAnsi="Times New Roman" w:cs="Times New Roman"/>
          <w:b/>
          <w:sz w:val="32"/>
          <w:szCs w:val="32"/>
        </w:rPr>
        <w:t xml:space="preserve"> расширения торгового</w:t>
      </w:r>
    </w:p>
    <w:p w:rsidR="005B4D39" w:rsidRPr="00FF56D0" w:rsidRDefault="00FF56D0" w:rsidP="00FF56D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FF56D0">
        <w:rPr>
          <w:rFonts w:ascii="Times New Roman" w:eastAsia="Times New Roman" w:hAnsi="Times New Roman" w:cs="Times New Roman"/>
          <w:b/>
          <w:sz w:val="32"/>
          <w:szCs w:val="32"/>
        </w:rPr>
        <w:t>направления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нишах медицинской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, производственной и металлической мебели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на примере анализа</w:t>
      </w:r>
      <w:r w:rsidR="00CD27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ассортимента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конкурентов,</w:t>
      </w:r>
      <w:r w:rsidR="00CD27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 также изучение предложения потенциального поставщика,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CD276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с целью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дальнейшего составления рекомендаций собственник</w:t>
      </w:r>
      <w:r w:rsidR="000B524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ам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бизнеса).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5B4D39" w:rsidRDefault="009608D7">
      <w:pPr>
        <w:spacing w:after="0"/>
        <w:jc w:val="center"/>
      </w:pPr>
      <w:r>
        <w:t xml:space="preserve"> </w:t>
      </w:r>
    </w:p>
    <w:p w:rsidR="00CD2765" w:rsidRDefault="009608D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</w:p>
    <w:p w:rsidR="00CD2765" w:rsidRDefault="00CD276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Цифровые профессии</w:t>
      </w:r>
    </w:p>
    <w:p w:rsidR="005B4D39" w:rsidRDefault="00FF56D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08D7"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</w:p>
    <w:p w:rsidR="00CD2765" w:rsidRDefault="00CD276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Искусственный интеллект</w:t>
      </w:r>
    </w:p>
    <w:p w:rsidR="00CD2765" w:rsidRDefault="00CD2765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</w:p>
    <w:p w:rsidR="005B4D39" w:rsidRPr="00FF56D0" w:rsidRDefault="00FF56D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Тучин Александр Михайлович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Pr="00CD2765" w:rsidRDefault="009608D7" w:rsidP="00CD2765">
      <w:pPr>
        <w:spacing w:after="0"/>
        <w:jc w:val="right"/>
        <w:rPr>
          <w:rFonts w:asciiTheme="minorHAnsi" w:hAnsiTheme="minorHAnsi"/>
        </w:rPr>
      </w:pPr>
      <w:r>
        <w:t xml:space="preserve"> </w:t>
      </w:r>
      <w:bookmarkStart w:id="0" w:name="_heading=h.fxdok1pgueei" w:colFirst="0" w:colLast="0"/>
      <w:bookmarkStart w:id="1" w:name="_heading=h.e4r7qu1d0vxy" w:colFirst="0" w:colLast="0"/>
      <w:bookmarkStart w:id="2" w:name="_heading=h.i6uqnz3a5ync" w:colFirst="0" w:colLast="0"/>
      <w:bookmarkStart w:id="3" w:name="_heading=h.ib30qubdw6vb" w:colFirst="0" w:colLast="0"/>
      <w:bookmarkEnd w:id="0"/>
      <w:bookmarkEnd w:id="1"/>
      <w:bookmarkEnd w:id="2"/>
      <w:bookmarkEnd w:id="3"/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Default="009608D7">
      <w:pPr>
        <w:spacing w:after="0"/>
        <w:jc w:val="right"/>
      </w:pPr>
      <w:r>
        <w:t xml:space="preserve"> </w:t>
      </w:r>
    </w:p>
    <w:p w:rsidR="005B4D39" w:rsidRPr="00CD2765" w:rsidRDefault="00CD276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:rsidR="005B4D39" w:rsidRPr="000B524F" w:rsidRDefault="00CD2765" w:rsidP="000B5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2024</w:t>
      </w:r>
      <w:bookmarkStart w:id="4" w:name="_heading=h.em78hreukrci" w:colFirst="0" w:colLast="0"/>
      <w:bookmarkStart w:id="5" w:name="_heading=h.k2xay1shuw93" w:colFirst="0" w:colLast="0"/>
      <w:bookmarkEnd w:id="4"/>
      <w:bookmarkEnd w:id="5"/>
    </w:p>
    <w:p w:rsidR="000B524F" w:rsidRPr="008F75CF" w:rsidRDefault="009608D7" w:rsidP="000B524F">
      <w:pPr>
        <w:keepNext/>
        <w:keepLines/>
        <w:spacing w:before="280" w:line="276" w:lineRule="auto"/>
        <w:jc w:val="center"/>
        <w:rPr>
          <w:rFonts w:asciiTheme="minorHAnsi" w:eastAsia="IBM Plex Sans SemiBold" w:hAnsiTheme="minorHAnsi" w:cs="IBM Plex Sans SemiBold"/>
          <w:b/>
          <w:sz w:val="32"/>
          <w:szCs w:val="32"/>
        </w:rPr>
      </w:pPr>
      <w:bookmarkStart w:id="6" w:name="_heading=h.oezpfc9zek9x" w:colFirst="0" w:colLast="0"/>
      <w:bookmarkEnd w:id="6"/>
      <w:r>
        <w:br w:type="page"/>
      </w:r>
      <w:r w:rsidR="000B524F" w:rsidRPr="008F75CF">
        <w:rPr>
          <w:rFonts w:ascii="IBM Plex Sans SemiBold" w:eastAsia="IBM Plex Sans SemiBold" w:hAnsi="IBM Plex Sans SemiBold" w:cs="IBM Plex Sans SemiBold"/>
          <w:b/>
          <w:sz w:val="32"/>
          <w:szCs w:val="32"/>
        </w:rPr>
        <w:lastRenderedPageBreak/>
        <w:t>Содержание</w:t>
      </w:r>
    </w:p>
    <w:p w:rsidR="000B524F" w:rsidRPr="000B524F" w:rsidRDefault="000B524F" w:rsidP="00BB70B1">
      <w:pPr>
        <w:pStyle w:val="a6"/>
        <w:tabs>
          <w:tab w:val="left" w:pos="9214"/>
        </w:tabs>
        <w:spacing w:before="80" w:after="0"/>
        <w:ind w:left="426" w:right="143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Введение</w:t>
      </w:r>
      <w:r w:rsidR="00BB70B1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0B524F" w:rsidRPr="000B524F" w:rsidRDefault="000B524F" w:rsidP="00BB70B1">
      <w:pPr>
        <w:pStyle w:val="a6"/>
        <w:numPr>
          <w:ilvl w:val="0"/>
          <w:numId w:val="13"/>
        </w:numPr>
        <w:tabs>
          <w:tab w:val="left" w:pos="9214"/>
          <w:tab w:val="left" w:pos="9639"/>
        </w:tabs>
        <w:spacing w:before="80" w:after="0"/>
        <w:ind w:right="143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Определение актуальности</w:t>
      </w:r>
      <w:r w:rsidR="00255212">
        <w:rPr>
          <w:rFonts w:asciiTheme="minorHAnsi" w:hAnsiTheme="minorHAnsi"/>
          <w:sz w:val="26"/>
          <w:szCs w:val="26"/>
          <w:lang w:val="ru-RU"/>
        </w:rPr>
        <w:t xml:space="preserve"> выбранной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темы.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:rsidR="000B524F" w:rsidRPr="000B524F" w:rsidRDefault="000B524F" w:rsidP="000B524F">
      <w:pPr>
        <w:pStyle w:val="a6"/>
        <w:numPr>
          <w:ilvl w:val="0"/>
          <w:numId w:val="13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Цели и задачи исследования.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BB70B1" w:rsidRPr="00BB70B1">
        <w:rPr>
          <w:rFonts w:ascii="Times New Roman" w:hAnsi="Times New Roman" w:cs="Times New Roman"/>
          <w:b/>
          <w:sz w:val="26"/>
          <w:szCs w:val="26"/>
          <w:lang w:val="ru-RU"/>
        </w:rPr>
        <w:t>4</w:t>
      </w:r>
    </w:p>
    <w:p w:rsidR="000B524F" w:rsidRDefault="000B524F" w:rsidP="000B524F">
      <w:pPr>
        <w:pStyle w:val="a6"/>
        <w:numPr>
          <w:ilvl w:val="0"/>
          <w:numId w:val="13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Методология исследования (например, анализ данных, опросы, интервью и т. д.).</w:t>
      </w:r>
      <w:r w:rsidR="00F401E7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                     </w:t>
      </w:r>
      <w:r w:rsidR="00813959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401E7" w:rsidRPr="00813959">
        <w:rPr>
          <w:rFonts w:asciiTheme="minorHAnsi" w:hAnsiTheme="minorHAnsi"/>
          <w:b/>
          <w:sz w:val="26"/>
          <w:szCs w:val="26"/>
          <w:lang w:val="ru-RU"/>
        </w:rPr>
        <w:t>6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left" w:pos="4820"/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Глава 1: Теоретические аспекты торгового направления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  <w:r w:rsidR="00813959">
        <w:rPr>
          <w:rFonts w:asciiTheme="minorHAnsi" w:hAnsiTheme="minorHAnsi"/>
          <w:b/>
          <w:sz w:val="26"/>
          <w:szCs w:val="26"/>
          <w:lang w:val="ru-RU"/>
        </w:rPr>
        <w:t xml:space="preserve">  </w:t>
      </w:r>
    </w:p>
    <w:p w:rsidR="000B524F" w:rsidRPr="000B524F" w:rsidRDefault="00813959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>
        <w:rPr>
          <w:rFonts w:asciiTheme="minorHAnsi" w:hAnsiTheme="minorHAnsi"/>
          <w:sz w:val="26"/>
          <w:szCs w:val="26"/>
          <w:lang w:val="ru-RU"/>
        </w:rPr>
        <w:t>Общая характеристика рынка медицинской, производственной и металлической мебели</w:t>
      </w:r>
      <w:r w:rsidR="000B524F" w:rsidRPr="000B524F">
        <w:rPr>
          <w:rFonts w:asciiTheme="minorHAnsi" w:hAnsiTheme="minorHAnsi"/>
          <w:sz w:val="26"/>
          <w:szCs w:val="26"/>
          <w:lang w:val="ru-RU"/>
        </w:rPr>
        <w:t>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9</w:t>
      </w:r>
    </w:p>
    <w:p w:rsidR="000B524F" w:rsidRPr="000B524F" w:rsidRDefault="000B524F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Обзор текущих тенденций и изменений в данной нише.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     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11</w:t>
      </w:r>
    </w:p>
    <w:p w:rsidR="000B524F" w:rsidRDefault="000B524F" w:rsidP="000B524F">
      <w:pPr>
        <w:pStyle w:val="a6"/>
        <w:numPr>
          <w:ilvl w:val="0"/>
          <w:numId w:val="14"/>
        </w:numPr>
        <w:tabs>
          <w:tab w:val="left" w:pos="4820"/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конкуренции и выделение ключевых игроков на рынке.</w:t>
      </w:r>
      <w:r w:rsidR="00D801A0">
        <w:rPr>
          <w:rFonts w:asciiTheme="minorHAnsi" w:hAnsiTheme="minorHAnsi"/>
          <w:sz w:val="26"/>
          <w:szCs w:val="26"/>
          <w:lang w:val="ru-RU"/>
        </w:rPr>
        <w:t xml:space="preserve">            </w:t>
      </w:r>
      <w:r w:rsidR="00D801A0" w:rsidRPr="00D801A0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  <w:r w:rsidR="00D801A0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</w:p>
    <w:p w:rsidR="00FA0F78" w:rsidRPr="000B524F" w:rsidRDefault="00FA0F78" w:rsidP="00FA0F78">
      <w:pPr>
        <w:pStyle w:val="a6"/>
        <w:tabs>
          <w:tab w:val="left" w:pos="4820"/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>Глава 2: Практическая часть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    </w:t>
      </w:r>
      <w:r w:rsidR="00110E24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</w:t>
      </w:r>
      <w:r w:rsidR="00110E24" w:rsidRPr="00110E24">
        <w:rPr>
          <w:rFonts w:ascii="Times New Roman" w:hAnsi="Times New Roman" w:cs="Times New Roman"/>
          <w:b/>
          <w:sz w:val="26"/>
          <w:szCs w:val="26"/>
          <w:lang w:val="ru-RU"/>
        </w:rPr>
        <w:t>16</w:t>
      </w:r>
      <w:r w:rsidR="00D801A0">
        <w:rPr>
          <w:rFonts w:asciiTheme="minorHAnsi" w:hAnsiTheme="minorHAnsi"/>
          <w:b/>
          <w:sz w:val="26"/>
          <w:szCs w:val="26"/>
          <w:lang w:val="ru-RU"/>
        </w:rPr>
        <w:t xml:space="preserve">                                                                                         </w:t>
      </w:r>
    </w:p>
    <w:p w:rsidR="000B524F" w:rsidRP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Сбор данных и их описание.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                    </w:t>
      </w:r>
      <w:r w:rsidR="00110E24" w:rsidRPr="00110E24">
        <w:rPr>
          <w:rFonts w:ascii="Times New Roman" w:hAnsi="Times New Roman" w:cs="Times New Roman"/>
          <w:b/>
          <w:sz w:val="26"/>
          <w:szCs w:val="26"/>
          <w:lang w:val="ru-RU"/>
        </w:rPr>
        <w:t>16</w:t>
      </w:r>
    </w:p>
    <w:p w:rsidR="000B524F" w:rsidRP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Подготовка, преобразование и очистка данных.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</w:t>
      </w:r>
    </w:p>
    <w:p w:rsidR="000B524F" w:rsidRDefault="000B524F" w:rsidP="000B524F">
      <w:pPr>
        <w:pStyle w:val="a6"/>
        <w:numPr>
          <w:ilvl w:val="0"/>
          <w:numId w:val="15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Аномалии в данных.</w:t>
      </w:r>
      <w:r w:rsidR="00110E24">
        <w:rPr>
          <w:rFonts w:asciiTheme="minorHAnsi" w:hAnsiTheme="minorHAnsi"/>
          <w:sz w:val="26"/>
          <w:szCs w:val="26"/>
          <w:lang w:val="ru-RU"/>
        </w:rPr>
        <w:t xml:space="preserve">                                                                   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0B524F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0B524F">
        <w:rPr>
          <w:rFonts w:asciiTheme="minorHAnsi" w:hAnsiTheme="minorHAnsi"/>
          <w:b/>
          <w:sz w:val="26"/>
          <w:szCs w:val="26"/>
          <w:lang w:val="ru-RU"/>
        </w:rPr>
        <w:t xml:space="preserve">Глава </w:t>
      </w:r>
      <w:r w:rsidR="00FA0F78">
        <w:rPr>
          <w:rFonts w:asciiTheme="minorHAnsi" w:hAnsiTheme="minorHAnsi"/>
          <w:b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b/>
          <w:sz w:val="26"/>
          <w:szCs w:val="26"/>
          <w:lang w:val="ru-RU"/>
        </w:rPr>
        <w:t>: Рекомендации для собственников бизнеса.</w:t>
      </w:r>
    </w:p>
    <w:p w:rsidR="000B524F" w:rsidRPr="00FA0F78" w:rsidRDefault="00FA0F78" w:rsidP="000B524F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i/>
          <w:sz w:val="26"/>
          <w:szCs w:val="26"/>
          <w:lang w:val="ru-RU"/>
        </w:rPr>
      </w:pPr>
      <w:r>
        <w:rPr>
          <w:rFonts w:asciiTheme="minorHAnsi" w:hAnsiTheme="minorHAnsi"/>
          <w:b/>
          <w:i/>
          <w:sz w:val="26"/>
          <w:szCs w:val="26"/>
          <w:lang w:val="ru-RU"/>
        </w:rPr>
        <w:t>3</w:t>
      </w:r>
      <w:r w:rsidR="000B524F" w:rsidRPr="00FA0F78">
        <w:rPr>
          <w:rFonts w:asciiTheme="minorHAnsi" w:hAnsiTheme="minorHAnsi"/>
          <w:b/>
          <w:i/>
          <w:sz w:val="26"/>
          <w:szCs w:val="26"/>
          <w:lang w:val="ru-RU"/>
        </w:rPr>
        <w:t xml:space="preserve">.1 Анализ данных по отдельным конкурентам </w:t>
      </w:r>
      <w:bookmarkStart w:id="7" w:name="_GoBack"/>
      <w:bookmarkEnd w:id="7"/>
      <w:r w:rsidR="000B524F" w:rsidRPr="00FA0F78">
        <w:rPr>
          <w:rFonts w:asciiTheme="minorHAnsi" w:hAnsiTheme="minorHAnsi"/>
          <w:b/>
          <w:i/>
          <w:sz w:val="26"/>
          <w:szCs w:val="26"/>
          <w:lang w:val="ru-RU"/>
        </w:rPr>
        <w:t>и потенциальному поставщику.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1.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2.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3.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4.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конкурента 5.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Анализ потенциального поставщика.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 xml:space="preserve">Выводы по </w:t>
      </w:r>
      <w:r w:rsidR="00FA0F78">
        <w:rPr>
          <w:rFonts w:asciiTheme="minorHAnsi" w:hAnsiTheme="minorHAnsi"/>
          <w:sz w:val="26"/>
          <w:szCs w:val="26"/>
          <w:lang w:val="ru-RU"/>
        </w:rPr>
        <w:t>главе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A0F78">
        <w:rPr>
          <w:rFonts w:asciiTheme="minorHAnsi" w:hAnsiTheme="minorHAnsi"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sz w:val="26"/>
          <w:szCs w:val="26"/>
          <w:lang w:val="ru-RU"/>
        </w:rPr>
        <w:t>.1</w:t>
      </w:r>
    </w:p>
    <w:p w:rsidR="000B524F" w:rsidRPr="000B524F" w:rsidRDefault="000B524F" w:rsidP="000B524F">
      <w:pPr>
        <w:pStyle w:val="a6"/>
        <w:numPr>
          <w:ilvl w:val="0"/>
          <w:numId w:val="17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Рекомендации собственникам бизнеса.</w:t>
      </w:r>
    </w:p>
    <w:p w:rsidR="000B524F" w:rsidRPr="00FA0F78" w:rsidRDefault="00FA0F78" w:rsidP="00FA0F78">
      <w:pPr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i/>
          <w:sz w:val="26"/>
          <w:szCs w:val="26"/>
          <w:lang w:val="ru-RU"/>
        </w:rPr>
      </w:pPr>
      <w:r>
        <w:rPr>
          <w:rFonts w:asciiTheme="minorHAnsi" w:hAnsiTheme="minorHAnsi"/>
          <w:b/>
          <w:i/>
          <w:sz w:val="26"/>
          <w:szCs w:val="26"/>
          <w:lang w:val="ru-RU"/>
        </w:rPr>
        <w:t>3.2</w:t>
      </w:r>
      <w:r w:rsidRPr="00FA0F78">
        <w:rPr>
          <w:rFonts w:asciiTheme="minorHAnsi" w:hAnsiTheme="minorHAnsi"/>
          <w:b/>
          <w:i/>
          <w:sz w:val="26"/>
          <w:szCs w:val="26"/>
          <w:lang w:val="ru-RU"/>
        </w:rPr>
        <w:t xml:space="preserve"> </w:t>
      </w:r>
      <w:r w:rsidR="000B524F" w:rsidRPr="00FA0F78">
        <w:rPr>
          <w:rFonts w:asciiTheme="minorHAnsi" w:hAnsiTheme="minorHAnsi"/>
          <w:b/>
          <w:i/>
          <w:sz w:val="26"/>
          <w:szCs w:val="26"/>
          <w:lang w:val="ru-RU"/>
        </w:rPr>
        <w:t>Анализ ценовых предложений по аналогичному ассортименту.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proofErr w:type="spellStart"/>
      <w:r w:rsidRPr="000B524F">
        <w:rPr>
          <w:rFonts w:asciiTheme="minorHAnsi" w:hAnsiTheme="minorHAnsi"/>
          <w:sz w:val="26"/>
          <w:szCs w:val="26"/>
          <w:lang w:val="ru-RU"/>
        </w:rPr>
        <w:t>Верхнеуровневый</w:t>
      </w:r>
      <w:proofErr w:type="spellEnd"/>
      <w:r w:rsidRPr="000B524F">
        <w:rPr>
          <w:rFonts w:asciiTheme="minorHAnsi" w:hAnsiTheme="minorHAnsi"/>
          <w:sz w:val="26"/>
          <w:szCs w:val="26"/>
          <w:lang w:val="ru-RU"/>
        </w:rPr>
        <w:t xml:space="preserve"> анализ.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Совпадения по поставщику.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Совпадение ассортимента конкурента 2 и конкурента 3.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Совпадение ассортимента конкурента 1 и конкурента 5</w:t>
      </w:r>
    </w:p>
    <w:p w:rsidR="000B524F" w:rsidRP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 xml:space="preserve">Вывод по </w:t>
      </w:r>
      <w:r w:rsidR="00FA0F78">
        <w:rPr>
          <w:rFonts w:asciiTheme="minorHAnsi" w:hAnsiTheme="minorHAnsi"/>
          <w:sz w:val="26"/>
          <w:szCs w:val="26"/>
          <w:lang w:val="ru-RU"/>
        </w:rPr>
        <w:t>главе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A0F78">
        <w:rPr>
          <w:rFonts w:asciiTheme="minorHAnsi" w:hAnsiTheme="minorHAnsi"/>
          <w:sz w:val="26"/>
          <w:szCs w:val="26"/>
          <w:lang w:val="ru-RU"/>
        </w:rPr>
        <w:t>3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.2. </w:t>
      </w:r>
    </w:p>
    <w:p w:rsidR="000B524F" w:rsidRDefault="000B524F" w:rsidP="000B524F">
      <w:pPr>
        <w:pStyle w:val="a6"/>
        <w:numPr>
          <w:ilvl w:val="0"/>
          <w:numId w:val="20"/>
        </w:numPr>
        <w:tabs>
          <w:tab w:val="right" w:pos="9354"/>
        </w:tabs>
        <w:spacing w:before="80" w:after="0"/>
        <w:ind w:left="1134" w:hanging="364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Рекомендации собственникам бизнеса.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34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Pr="00FA0F78" w:rsidRDefault="00FA0F78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>
        <w:rPr>
          <w:rFonts w:asciiTheme="minorHAnsi" w:hAnsiTheme="minorHAnsi"/>
          <w:b/>
          <w:sz w:val="26"/>
          <w:szCs w:val="26"/>
          <w:lang w:val="ru-RU"/>
        </w:rPr>
        <w:t xml:space="preserve">Глава 4: </w:t>
      </w:r>
      <w:r w:rsidR="000B524F" w:rsidRPr="00FA0F78">
        <w:rPr>
          <w:rFonts w:asciiTheme="minorHAnsi" w:hAnsiTheme="minorHAnsi"/>
          <w:b/>
          <w:sz w:val="26"/>
          <w:szCs w:val="26"/>
          <w:lang w:val="ru-RU"/>
        </w:rPr>
        <w:t>Проверка статистических гипотез.</w:t>
      </w:r>
    </w:p>
    <w:p w:rsidR="000B524F" w:rsidRPr="000B524F" w:rsidRDefault="000B524F" w:rsidP="000B524F">
      <w:pPr>
        <w:pStyle w:val="a6"/>
        <w:numPr>
          <w:ilvl w:val="0"/>
          <w:numId w:val="21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>Формулировка нулевой и альтернативной гипотезы.</w:t>
      </w:r>
    </w:p>
    <w:p w:rsidR="000B524F" w:rsidRDefault="000B524F" w:rsidP="000B524F">
      <w:pPr>
        <w:pStyle w:val="a6"/>
        <w:numPr>
          <w:ilvl w:val="0"/>
          <w:numId w:val="21"/>
        </w:numPr>
        <w:tabs>
          <w:tab w:val="right" w:pos="9354"/>
        </w:tabs>
        <w:spacing w:before="80" w:after="0"/>
        <w:jc w:val="left"/>
        <w:rPr>
          <w:rFonts w:asciiTheme="minorHAnsi" w:hAnsiTheme="minorHAnsi"/>
          <w:sz w:val="26"/>
          <w:szCs w:val="26"/>
          <w:lang w:val="ru-RU"/>
        </w:rPr>
      </w:pPr>
      <w:r w:rsidRPr="000B524F">
        <w:rPr>
          <w:rFonts w:asciiTheme="minorHAnsi" w:hAnsiTheme="minorHAnsi"/>
          <w:sz w:val="26"/>
          <w:szCs w:val="26"/>
          <w:lang w:val="ru-RU"/>
        </w:rPr>
        <w:t xml:space="preserve">Вывод по </w:t>
      </w:r>
      <w:r w:rsidR="00FA0F78">
        <w:rPr>
          <w:rFonts w:asciiTheme="minorHAnsi" w:hAnsiTheme="minorHAnsi"/>
          <w:sz w:val="26"/>
          <w:szCs w:val="26"/>
          <w:lang w:val="ru-RU"/>
        </w:rPr>
        <w:t>главе</w:t>
      </w:r>
      <w:r w:rsidRPr="000B524F">
        <w:rPr>
          <w:rFonts w:asciiTheme="minorHAnsi" w:hAnsiTheme="minorHAnsi"/>
          <w:sz w:val="26"/>
          <w:szCs w:val="26"/>
          <w:lang w:val="ru-RU"/>
        </w:rPr>
        <w:t xml:space="preserve"> </w:t>
      </w:r>
      <w:r w:rsidR="00FA0F78">
        <w:rPr>
          <w:rFonts w:asciiTheme="minorHAnsi" w:hAnsiTheme="minorHAnsi"/>
          <w:sz w:val="26"/>
          <w:szCs w:val="26"/>
          <w:lang w:val="ru-RU"/>
        </w:rPr>
        <w:t>4</w:t>
      </w:r>
      <w:r w:rsidRPr="000B524F">
        <w:rPr>
          <w:rFonts w:asciiTheme="minorHAnsi" w:hAnsiTheme="minorHAnsi"/>
          <w:sz w:val="26"/>
          <w:szCs w:val="26"/>
          <w:lang w:val="ru-RU"/>
        </w:rPr>
        <w:t>.</w:t>
      </w:r>
    </w:p>
    <w:p w:rsidR="00FA0F78" w:rsidRPr="000B524F" w:rsidRDefault="00FA0F78" w:rsidP="00FA0F78">
      <w:pPr>
        <w:pStyle w:val="a6"/>
        <w:tabs>
          <w:tab w:val="right" w:pos="9354"/>
        </w:tabs>
        <w:spacing w:before="80" w:after="0"/>
        <w:ind w:left="1146"/>
        <w:jc w:val="left"/>
        <w:rPr>
          <w:rFonts w:asciiTheme="minorHAnsi" w:hAnsiTheme="minorHAnsi"/>
          <w:sz w:val="26"/>
          <w:szCs w:val="26"/>
          <w:lang w:val="ru-RU"/>
        </w:rPr>
      </w:pPr>
    </w:p>
    <w:p w:rsidR="000B524F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FA0F78">
        <w:rPr>
          <w:rFonts w:asciiTheme="minorHAnsi" w:hAnsiTheme="minorHAnsi"/>
          <w:b/>
          <w:sz w:val="26"/>
          <w:szCs w:val="26"/>
          <w:lang w:val="ru-RU"/>
        </w:rPr>
        <w:t>Заключение.</w:t>
      </w:r>
    </w:p>
    <w:p w:rsidR="00FA0F78" w:rsidRPr="00FA0F78" w:rsidRDefault="00FA0F78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0B524F" w:rsidRPr="00FA0F78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FA0F78">
        <w:rPr>
          <w:rFonts w:asciiTheme="minorHAnsi" w:hAnsiTheme="minorHAnsi"/>
          <w:b/>
          <w:sz w:val="26"/>
          <w:szCs w:val="26"/>
          <w:lang w:val="ru-RU"/>
        </w:rPr>
        <w:t>Список используемой литературы.</w:t>
      </w:r>
    </w:p>
    <w:p w:rsidR="00FA0F78" w:rsidRDefault="00FA0F78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</w:p>
    <w:p w:rsidR="00FA0F78" w:rsidRDefault="000B524F" w:rsidP="00FA0F78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b/>
          <w:sz w:val="26"/>
          <w:szCs w:val="26"/>
          <w:lang w:val="ru-RU"/>
        </w:rPr>
      </w:pPr>
      <w:r w:rsidRPr="00FA0F78">
        <w:rPr>
          <w:rFonts w:asciiTheme="minorHAnsi" w:hAnsiTheme="minorHAnsi"/>
          <w:b/>
          <w:sz w:val="26"/>
          <w:szCs w:val="26"/>
          <w:lang w:val="ru-RU"/>
        </w:rPr>
        <w:t>Приложения.</w:t>
      </w:r>
      <w:bookmarkStart w:id="8" w:name="_heading=h.7mt9x4b37ce" w:colFirst="0" w:colLast="0"/>
      <w:bookmarkStart w:id="9" w:name="_heading=h.ehlc414q8z3v" w:colFirst="0" w:colLast="0"/>
      <w:bookmarkStart w:id="10" w:name="_heading=h.1fob9te" w:colFirst="0" w:colLast="0"/>
      <w:bookmarkEnd w:id="8"/>
      <w:bookmarkEnd w:id="9"/>
      <w:bookmarkEnd w:id="10"/>
    </w:p>
    <w:p w:rsidR="005B4D39" w:rsidRPr="00255212" w:rsidRDefault="009608D7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5521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533C" w:rsidRDefault="00255212" w:rsidP="0044533C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актуальности выбранной темы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55212" w:rsidRPr="0044533C" w:rsidRDefault="00255212" w:rsidP="0044533C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Выбранная мною тема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дипломной работы 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4533C" w:rsidRPr="0044533C">
        <w:rPr>
          <w:rFonts w:ascii="Times New Roman" w:hAnsi="Times New Roman" w:cs="Times New Roman"/>
          <w:sz w:val="28"/>
          <w:szCs w:val="28"/>
          <w:lang w:val="ru-RU"/>
        </w:rPr>
        <w:t>Изучение возможности расширения торгового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33C" w:rsidRPr="0044533C">
        <w:rPr>
          <w:rFonts w:ascii="Times New Roman" w:hAnsi="Times New Roman" w:cs="Times New Roman"/>
          <w:sz w:val="28"/>
          <w:szCs w:val="28"/>
          <w:lang w:val="ru-RU"/>
        </w:rPr>
        <w:t>направления в нишах медицинской, производственной и металлической мебели (на примере анализа ассортимента конкурентов, а также изучение предложения потенциального поставщика, с целью дальнейшего составления рекомендаций собственникам бизнеса)</w:t>
      </w:r>
      <w:r w:rsidR="0044533C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44533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особенно акт</w:t>
      </w:r>
      <w:r w:rsidRPr="0044533C">
        <w:rPr>
          <w:rFonts w:ascii="Times New Roman" w:hAnsi="Times New Roman" w:cs="Times New Roman"/>
          <w:sz w:val="28"/>
          <w:szCs w:val="28"/>
          <w:lang w:val="ru-RU"/>
        </w:rPr>
        <w:t>уальной по следующим причинам: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Рост спроса на специализированную мебель: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В последние годы наблюдается устойчивый рост спроса на медицинскую, производственную и металлическую мебель. Это связано с увеличением числа медицинских учреждений, промышленных предприятий и важностью создания </w:t>
      </w:r>
      <w:proofErr w:type="spellStart"/>
      <w:r w:rsidRPr="00255212">
        <w:rPr>
          <w:rFonts w:ascii="Times New Roman" w:hAnsi="Times New Roman" w:cs="Times New Roman"/>
          <w:sz w:val="28"/>
          <w:szCs w:val="28"/>
          <w:lang w:val="ru-RU"/>
        </w:rPr>
        <w:t>ergonomics</w:t>
      </w:r>
      <w:proofErr w:type="spellEnd"/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 пространства для комфортной и безопасной работы.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Конкуренция на рынке: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Конкуренция в сфере производства и продажи мебели продолжает нарастать. Анализ ассортимента конкурентов позволяет выявить ключевые тренды, востребованные товары и лучшие практики в области маркетинга и продаж, что дает возможность занимать конкурентные позиции.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Потребности рынка: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Появляются новые требования к качеству и функциональности мебели. Например, медицинская мебель должна отвечать стандартам санитарии и безопасности, а производственная – быть адаптирована к особенностям производственного процесса. Изучение этих потребностей помогает бизнесу адаптировать ассортимент под реальные запросы клиентов.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Возможности для повышения прибыли: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Расширение ассортимента может стать стратегией по увеличению прибыльности бизнеса. Внедрение новых продуктов позволяет охватить более широкую целевую аудиторию и заполнить ниши, которые оказались недостаточно представлены на рынке.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Выбор потенциальных поставщиков: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Составление рекомендаций по выбору поставщиков важно для обеспечения стабильности и качества поставок, что в свою очередь влияет на удовлетворенность клиентов и репутацию бизнеса. Анализ потенциальных партнеров помогает выявить их сильные и слабые стороны, а также условия сотрудничества.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Тренды в дизайне и технологии: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Постоянные изменения в дизайне и использовании новых технологий (например, </w:t>
      </w:r>
      <w:proofErr w:type="spellStart"/>
      <w:r w:rsidRPr="00255212">
        <w:rPr>
          <w:rFonts w:ascii="Times New Roman" w:hAnsi="Times New Roman" w:cs="Times New Roman"/>
          <w:sz w:val="28"/>
          <w:szCs w:val="28"/>
          <w:lang w:val="ru-RU"/>
        </w:rPr>
        <w:t>экобезопасные</w:t>
      </w:r>
      <w:proofErr w:type="spellEnd"/>
      <w:r w:rsidRPr="00255212">
        <w:rPr>
          <w:rFonts w:ascii="Times New Roman" w:hAnsi="Times New Roman" w:cs="Times New Roman"/>
          <w:sz w:val="28"/>
          <w:szCs w:val="28"/>
          <w:lang w:val="ru-RU"/>
        </w:rPr>
        <w:t xml:space="preserve"> материалы, модульные решения) создают необходимость для производителей и поставщиков следить за последними тенденциями и адаптировать свои предложения, что важно для привлечения покупателей и поддержания конкурентоспособности.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255212">
        <w:rPr>
          <w:rFonts w:ascii="Times New Roman" w:hAnsi="Times New Roman" w:cs="Times New Roman"/>
          <w:sz w:val="28"/>
          <w:szCs w:val="28"/>
          <w:lang w:val="ru-RU"/>
        </w:rPr>
        <w:t>Экономическая нестабильность:</w:t>
      </w: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В условиях непростых экономических условий компании должны быть гибкими и готовы к изменениям на рынке. Правильный анализ и расширение ассортимента помогут бизнесу адаптироваться и выживать в конкурентной среде.</w:t>
      </w:r>
    </w:p>
    <w:p w:rsid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255212">
        <w:rPr>
          <w:rFonts w:ascii="Times New Roman" w:hAnsi="Times New Roman" w:cs="Times New Roman"/>
          <w:sz w:val="28"/>
          <w:szCs w:val="28"/>
          <w:lang w:val="ru-RU"/>
        </w:rPr>
        <w:t>Таким образом, указанная тема дипломной работы не только исследует актуальные тенденции и потребности рынка, но и направлена на разработку практических рекомендаций для бизнеса, что повышает ее значимость и актуальность в современных условиях.</w:t>
      </w:r>
    </w:p>
    <w:p w:rsidR="00BB70B1" w:rsidRDefault="00BB70B1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94408B" w:rsidRDefault="00BB70B1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</w:rPr>
      </w:pPr>
      <w:r w:rsidRPr="00BB70B1">
        <w:rPr>
          <w:rFonts w:ascii="Times New Roman" w:hAnsi="Times New Roman" w:cs="Times New Roman"/>
          <w:b/>
          <w:sz w:val="28"/>
          <w:szCs w:val="28"/>
        </w:rPr>
        <w:t xml:space="preserve">Цели и задачи исследования.    </w:t>
      </w:r>
    </w:p>
    <w:p w:rsidR="00BB70B1" w:rsidRDefault="00BB70B1" w:rsidP="0094408B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408B">
        <w:rPr>
          <w:rFonts w:ascii="Times New Roman" w:hAnsi="Times New Roman" w:cs="Times New Roman"/>
          <w:b/>
          <w:sz w:val="28"/>
          <w:szCs w:val="28"/>
          <w:lang w:val="ru-RU"/>
        </w:rPr>
        <w:t>Цели дипломной работы</w:t>
      </w:r>
      <w:r w:rsidR="0094408B" w:rsidRPr="0094408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B70B1" w:rsidRPr="00BB70B1" w:rsidRDefault="00BB70B1" w:rsidP="0094408B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Анализ рынка: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Исследовать текущие тенденции и динамику спроса на медицинскую, производственную и металлическую мебель.</w:t>
      </w:r>
    </w:p>
    <w:p w:rsidR="00BB70B1" w:rsidRPr="00BB70B1" w:rsidRDefault="00BB70B1" w:rsidP="0094408B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Изучение конкурентоспособности: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Оценить ассортимент конкурентов в выбранных нишах, выявив сильные и слабые стороны их предложений.</w:t>
      </w:r>
    </w:p>
    <w:p w:rsidR="00BB70B1" w:rsidRPr="00BB70B1" w:rsidRDefault="00BB70B1" w:rsidP="00C96AD7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Оценка поставщиков: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Провести исследование потенциальных поставщиков мебельной продукции, уделяя внимание их ассортименту, качеству, ценовой политике и срокам поставки.</w:t>
      </w:r>
    </w:p>
    <w:p w:rsidR="00BB70B1" w:rsidRPr="00BB70B1" w:rsidRDefault="00BB70B1" w:rsidP="00C96AD7">
      <w:pPr>
        <w:pStyle w:val="a6"/>
        <w:numPr>
          <w:ilvl w:val="0"/>
          <w:numId w:val="24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Разработка рекомендаций:</w:t>
      </w:r>
    </w:p>
    <w:p w:rsidR="0044533C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Сформулировать рекомендации для собственников бизнеса по расширению торгового направления и оптимизации продуктового ассортимента с учетом проведённого анализа.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AD7" w:rsidRDefault="00C96AD7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BB70B1" w:rsidRPr="00C96AD7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6AD7">
        <w:rPr>
          <w:rFonts w:ascii="Times New Roman" w:hAnsi="Times New Roman" w:cs="Times New Roman"/>
          <w:b/>
          <w:sz w:val="28"/>
          <w:szCs w:val="28"/>
          <w:lang w:val="ru-RU"/>
        </w:rPr>
        <w:t>Задачи дипломной работы</w:t>
      </w:r>
      <w:r w:rsidR="00C96AD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Сбор и анализ данных: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Собрать данные о текущем состоянии рынка медицинской, производственной и металлической мебели, включая объемы продаж, категории товаров и предпочтения потребителей.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Анализ ассортимента конкурентов: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Провести сравнительный анализ предложений основных конкурентов, включая ценовую политику, качество продукции и уникальные предложения (УТП).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Исследование предложений поставщиков:</w:t>
      </w:r>
    </w:p>
    <w:p w:rsidR="0094408B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Изучить ассортимент и условия работы потенциальных поставщиков</w:t>
      </w:r>
    </w:p>
    <w:p w:rsidR="00BB70B1" w:rsidRPr="00BB70B1" w:rsidRDefault="00BB70B1" w:rsidP="00FB68F3">
      <w:pPr>
        <w:pStyle w:val="a6"/>
        <w:numPr>
          <w:ilvl w:val="0"/>
          <w:numId w:val="25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Формулировка рекомендаций для собственников бизнеса: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Составить комплекс рекомендаций по оптимизации товарного предложения, отношениям с поставщиками и маркетинговым стратегиям для увеличения конкурентоспособности бизнеса.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Оценка рисков и возможностей:</w:t>
      </w:r>
    </w:p>
    <w:p w:rsidR="00BB70B1" w:rsidRP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Проанализировать потенциальные риски и возможности, связанные с расширением ассортимента, и предложить способы их минимизации.</w:t>
      </w:r>
    </w:p>
    <w:p w:rsidR="00BB70B1" w:rsidRDefault="00BB70B1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BB70B1">
        <w:rPr>
          <w:rFonts w:ascii="Times New Roman" w:hAnsi="Times New Roman" w:cs="Times New Roman"/>
          <w:sz w:val="28"/>
          <w:szCs w:val="28"/>
          <w:lang w:val="ru-RU"/>
        </w:rPr>
        <w:t>Эти цели и задачи помогут глубже понять специфику развиваемого направления бизнеса и предоставят практические рекомендации для его успешного функционирования в условиях изменяющегося рынка.</w:t>
      </w:r>
      <w:r w:rsidR="00FB68F3">
        <w:rPr>
          <w:rFonts w:ascii="Times New Roman" w:hAnsi="Times New Roman" w:cs="Times New Roman"/>
          <w:sz w:val="28"/>
          <w:szCs w:val="28"/>
          <w:lang w:val="ru-RU"/>
        </w:rPr>
        <w:t xml:space="preserve"> А также предоставить информацию собственникам бизнеса для чёткого понимания </w:t>
      </w:r>
      <w:r w:rsidR="00FB68F3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ситуации на местном рынке, а также для оценки перспективности запуска нового направления деятельности.</w:t>
      </w:r>
    </w:p>
    <w:p w:rsidR="00FB68F3" w:rsidRPr="00FB68F3" w:rsidRDefault="00FB68F3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68F3" w:rsidRPr="00FB68F3" w:rsidRDefault="00FB68F3" w:rsidP="00BB70B1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b/>
          <w:sz w:val="28"/>
          <w:szCs w:val="28"/>
          <w:lang w:val="ru-RU"/>
        </w:rPr>
        <w:t>Методология исследования (например, анализ данных, опросы, интервью и т. д.).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исследования данных для вашей дипломной работы может включать несколько ключевых этапов и методов, которые помогут осуществить глубокий анализ и достичь поставленных целей. </w:t>
      </w:r>
      <w:r>
        <w:rPr>
          <w:rFonts w:ascii="Times New Roman" w:hAnsi="Times New Roman" w:cs="Times New Roman"/>
          <w:sz w:val="28"/>
          <w:szCs w:val="28"/>
          <w:lang w:val="ru-RU"/>
        </w:rPr>
        <w:t>Вот примерный план методологии: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1. Определение целей и задач исследования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важно чётко сформулировать, какие вопросы вы хотите ответить в ходе исследования. Для </w:t>
      </w:r>
      <w:r>
        <w:rPr>
          <w:rFonts w:ascii="Times New Roman" w:hAnsi="Times New Roman" w:cs="Times New Roman"/>
          <w:sz w:val="28"/>
          <w:szCs w:val="28"/>
          <w:lang w:val="ru-RU"/>
        </w:rPr>
        <w:t>вашей темы цели могут включать: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Определение актуальности расширения ассортимента.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Оценка конкурентоспособности существующих предложений на рынке.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Выявление предпочтений потребителей.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Составление рекомендаций для бизнеса.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2. Выбор исследовательских методов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Исследование может включать как количествен</w:t>
      </w:r>
      <w:r>
        <w:rPr>
          <w:rFonts w:ascii="Times New Roman" w:hAnsi="Times New Roman" w:cs="Times New Roman"/>
          <w:sz w:val="28"/>
          <w:szCs w:val="28"/>
          <w:lang w:val="ru-RU"/>
        </w:rPr>
        <w:t>ные, так и качественные методы.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Количественные методы: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Анкетирование: Проведение опросов среди целевой аудитории для сбора статистических данных о потребительских предпочтениях, качестве продукции и ценах. Можно использовать онлайн-анкетирование (например, с помощью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SurveyMonkey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Анализ вторичных данных: Сбор существующих данных о продажах, объемах рынка, ценах и тенденциях с использованием отчетов аналитических агентств, статей и специализированной литературы.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Качественные методы: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lastRenderedPageBreak/>
        <w:t>Глубинные интервью: Проведение интервью с представителями целевой аудитории (например, менеджерами по закупкам в медицинских учреждениях или на производственных предприятиях) для получения более глубокого понимания их требований и ожиданий.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Фокус-группы: Организация обсуждений с группами целевых клиентов для выявления их потребностей и предпочтений.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3. Анализ конкурентов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Сравнительный анализ: Оценка ассортимента конкурентов с использованием матрицы или SWOT-анализа (сильные и слабые стороны, возможности и угрозы). Сравнение цен, качества и уникальных предложений.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Тайный покупатель: Изучение предложений конкурентов через опыт покупок (например, посещение магазинов, изучение веб-сайтов и получение информации о качестве обслуживания).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4. Оценка поставщиков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SWOT-анализ: Проведение SWOT-анализа для оценки различных поставщиков по их возможностям, ассортименту и условиям поставки.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Запрос предложений (RFP): Подготовка и отправка запросов потенциальным поставщикам, чтобы получить информацию о их товарах, ценах и условиях.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5. Обработка и анализ данных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Статистический анализ: Использование программного обеспечения, такого как SPSS или </w:t>
      </w:r>
      <w:proofErr w:type="spellStart"/>
      <w:r w:rsidRPr="00FB68F3">
        <w:rPr>
          <w:rFonts w:ascii="Times New Roman" w:hAnsi="Times New Roman" w:cs="Times New Roman"/>
          <w:sz w:val="28"/>
          <w:szCs w:val="28"/>
          <w:lang w:val="ru-RU"/>
        </w:rPr>
        <w:t>Excel</w:t>
      </w:r>
      <w:proofErr w:type="spellEnd"/>
      <w:r w:rsidRPr="00FB68F3">
        <w:rPr>
          <w:rFonts w:ascii="Times New Roman" w:hAnsi="Times New Roman" w:cs="Times New Roman"/>
          <w:sz w:val="28"/>
          <w:szCs w:val="28"/>
          <w:lang w:val="ru-RU"/>
        </w:rPr>
        <w:t>, для обработки собранных данных и выявления статистически значимых закономерностей.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Контент-анализ: Анализ текстов (например, отзывов, описания товаров на сайтах) для выявления потребительских предпочтений и общих тенденций на рынке.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6. Формулирование рекомендаций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На основе всех полученных данных и анализов необходимо будет составить сводные рекомендации для собственников бизнеса по расширению ассортимента, улучшению конкурентоспособности и оптимизации выборки поставщиков.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lastRenderedPageBreak/>
        <w:t>7. Оценка результатов</w:t>
      </w:r>
    </w:p>
    <w:p w:rsidR="00FB68F3" w:rsidRP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Оценка эффективности: Разработка метрик для оценки успеха реализации рекомендаций в будущем, например, анализ прироста продаж, удовлетворенности клиентов и новых сегментов рынка.</w:t>
      </w:r>
    </w:p>
    <w:p w:rsidR="00FB68F3" w:rsidRDefault="00FB68F3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FB68F3">
        <w:rPr>
          <w:rFonts w:ascii="Times New Roman" w:hAnsi="Times New Roman" w:cs="Times New Roman"/>
          <w:sz w:val="28"/>
          <w:szCs w:val="28"/>
          <w:lang w:val="ru-RU"/>
        </w:rPr>
        <w:t>Используя комплексный подход к исследованию и применяя разные методы, вы сможете получить полную картину текущей ситуации на рынке медицинской, производственной и металлической мебели, а также разработать обоснованные рекомендации для бизнеса.</w:t>
      </w: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FB68F3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Глава 1: Теоретические аспекты торгового направления  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b/>
          <w:sz w:val="28"/>
          <w:szCs w:val="28"/>
          <w:lang w:val="ru-RU"/>
        </w:rPr>
        <w:t>Общая характеристика рынка медицинской, производственной и металлической мебели</w:t>
      </w:r>
      <w:r w:rsidRPr="008139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Общая характеристика рынка медицинской, производственной и металлической мебели может включать несколько аспектов, таких как текущее состояние рынка, тенденции, основные игроки, ассортимент и потребительские предпочтения. Вот пример, как можно структурировать эту характеристику: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1. Введение в рынок мебели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На рынке мебели, в частности, медицинской, производственной и металлической, наблюдается постоянный рост, обусловленный увеличением спроса на высококачественные и функциональные изделия. На фоне глобализации и модернизации производственных процессов, а также растущих требований к качеству и безопасности, компании стремятся улучшать ассортимент и расширять торговые направления.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2. Текущее состояние рынка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Медицинская мебель: Включает в себя изделия, используемые в медицинских учреждениях, таких как больницы, клиники и кабинеты врачей. На рынке наблюдается растущий интерес к функциональным и эргономичным решениям, которые позволяют улучшить условия работы медицинского персонала и повысить комфорт пациентов. Важными факторами являются безопасность, простота в уходе и соответствие санитарным нормам.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Производственная мебель: В основном применяется на заводах и производственных предприятиях. Данная категория мебельной продукции должна соответствовать требованиям прочности, устойчивости и функциональности. Рынок активно адаптируется к нуждам автоматизации и </w:t>
      </w:r>
      <w:proofErr w:type="spellStart"/>
      <w:r w:rsidRPr="00813959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  <w:r w:rsidRPr="00813959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процессов, что требует от мебели новых решений.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Металлическая мебель: Широко используется в различных отраслях благодаря своей прочности и долговечности. Мебель из металла часто применяется в офисах, учебных заведениях, а также в производственных помещениях. Выбор таких изделий объясняется их высокими эксплуатационными характеристиками и возможностью применения в условиях повышенной нагрузки.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3. Тенденции на рынке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Инновации и технологии: Внедрение новых материалов и технологий, таких как антимикробные покрытия для медицинской мебели или модульные системы для производственной.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Экологическая устойчивость: Растущий интерес к экологически чистым и безопасным материалам. Это важный тренд, который может повлиять на предпочтения потребителей.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Функциональность и эргономика: Особенно актуально для медицинской мебели, где комфорт и безопасность имеют первостепенное значение.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4. Основные игроки рынка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На рынке медицинской, производственной и металлической мебели можно выделить несколько крупных игроков, которые доминируют в этой области. Компании, которые успешно конкурируют благодаря инновациям, высокому качеству продукции и гибкости в производстве, могут послужить примером для вашего анализа.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5. Ассортимент и потребительские предпочтения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Анализ ассортимента конкурентов показывает, что компании расширяют свои линии продуктов, предлагая решения на основе потребностей целевой аудитории. Изучение потребительских предпочтений может включать опросы и интервью, позволяющие понять, какие характеристики моделируют выбор клиентов.</w:t>
      </w: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t>6. Заключение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81395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основе представленной характеристики рынка можно сделать вывод, что существует значительный потенциал для расширения торгового направления в нишах медицинской, производственной и металлической мебели. Необходимы дальнейшие исследования и глубокий анализ конкурентов и возможностей потенциальных поставщиков для формирования рекомендаций, которые помогут бизнесу занять более устойчивые позиции на данном рынке.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b/>
          <w:sz w:val="28"/>
          <w:szCs w:val="28"/>
          <w:lang w:val="ru-RU"/>
        </w:rPr>
        <w:t>Обзор текущих тенденций и изменений в данной нише.</w:t>
      </w:r>
    </w:p>
    <w:p w:rsidR="00C245E2" w:rsidRP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Текущие тенденции в нише медицинской мебели</w:t>
      </w:r>
      <w:r w:rsidR="00C245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3959" w:rsidRP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Инновации в дизайне: Современные тенденции нацелены на создание более удобного и функционального оборудования. Это включает в себя эргономичный дизайн, использование мягких и антибактериальных материалов, а также технологии, способствующие повышению комфорта пациентов.</w:t>
      </w:r>
    </w:p>
    <w:p w:rsid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Экологическая устойчивость: В последнее время все больше внимания уделяется производству мебели из экологически чистых материалов. Производители стремятся сократить вредные выбросы и использовать переработанный и натуральный материал.</w:t>
      </w:r>
    </w:p>
    <w:p w:rsidR="00813959" w:rsidRPr="00C245E2" w:rsidRDefault="00813959" w:rsidP="00C245E2">
      <w:pPr>
        <w:pStyle w:val="a6"/>
        <w:numPr>
          <w:ilvl w:val="0"/>
          <w:numId w:val="26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Технологическая интеграция: Внедрение технологий, таких как интеграция с электронными медицинскими системами, беспроводными зарядными устройствами и системами мониторинга, становится важной частью медицинской мебели.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Тенденции в производственной мебели</w:t>
      </w:r>
    </w:p>
    <w:p w:rsidR="00C245E2" w:rsidRDefault="00813959" w:rsidP="00C245E2">
      <w:pPr>
        <w:pStyle w:val="a6"/>
        <w:numPr>
          <w:ilvl w:val="0"/>
          <w:numId w:val="27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Адаптивность и модульность: Производственная мебель ориентируется на создание адаптивных решений, которые могут легко модифицироваться под нужды различных видов производства. Модульные системы становятся всё более популярными.</w:t>
      </w:r>
    </w:p>
    <w:p w:rsidR="00813959" w:rsidRPr="00C245E2" w:rsidRDefault="00813959" w:rsidP="00C245E2">
      <w:pPr>
        <w:pStyle w:val="a6"/>
        <w:numPr>
          <w:ilvl w:val="0"/>
          <w:numId w:val="27"/>
        </w:numPr>
        <w:tabs>
          <w:tab w:val="right" w:pos="9354"/>
        </w:tabs>
        <w:spacing w:before="8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и 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цифровизация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245E2" w:rsidRPr="00C245E2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ростом автоматизации на производственных площадках увеличивается потребность в мебели, 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которая совместима с новыми технологиями. Это может включать в себя специализированные решения для хранения и обработки материалов.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Изменения в нише металлической мебели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Промышленный стиль: </w:t>
      </w:r>
      <w:r w:rsidR="00C245E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>изайны, вдохновлённые индустриальным стилем, набирают популярность, так как их ценят за прочность и долговечность. Металлическая мебель также всё чаще используется в современных офисах.</w:t>
      </w:r>
    </w:p>
    <w:p w:rsidR="00813959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Функциональность и оптимизация пространства: Металлические решения предлагают возможности для оптимизации пространства и могут легко адаптироваться под различные требования потребителей.</w:t>
      </w:r>
    </w:p>
    <w:p w:rsid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b/>
          <w:sz w:val="28"/>
          <w:szCs w:val="28"/>
          <w:lang w:val="ru-RU"/>
        </w:rPr>
        <w:t>Анализ конкуренции и выделение ключевых игроков на рынке.</w:t>
      </w:r>
    </w:p>
    <w:p w:rsidR="00C245E2" w:rsidRPr="00C245E2" w:rsidRDefault="00C245E2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Для успешного расширения торгового направления в нишах медицинской, производственной и металлической мебели необходимо провести всесторонний анализ конкуренции. Этот анализ позволит выявить ключевых игроков на рынке, их особенности, сильные и слабые стороны, а также поможет определить возможности и угрозы для вашего бизнеса.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1. Определение рынка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Рынок медицинской, производственной и металлической мебели можно разделить на несколько сегментов: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Медицинская мебель: включает в себя кресла, шкафы, столы для приема пациентов, операционные столы и другое оборудование.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Производственная мебель: включает в себя рабочие станции, столы, стеллажи и специализированное оборудование для предприятий.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Металлическая мебель: охватывает мебель из различных металлов, используемую в офисах, на предприятиях и в других секторах.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 Ключевые игроки на рынке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2.1. Медицинская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Компания A: Основной игрок с линии высококачественной медицинской мебели. Фокусируется на инновациях, таких как использование новых технологий и экологически чистых материалов.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B: Известна своим широким ассортиментом и доступностью цен. Сильные позиции в малом бизнесе и в государственных больницах.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2.2. Производственная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C: Ведущий производитель с акцентом на индивидуальные решения для бизнеса. Позиционирует себя как эксперт в области модульной мебели для различных отраслей.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D: Предлагает низкую ценовую категорию и стандартные решения, но имеет высокий уровень обслуживания клиентов.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2.3. Металлическая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E: Специализируется на производстве металлической мебели для промышленных объектов. Сильная сторона – прочность и долговечность продукции.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Компания F: Работает над созданием функциональной и стильной металлической мебели для офисов и публичных пространств. Акцент на дизайне и качествах, соответствующих современным требованиям.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3. Анализ ассортимента конкурентов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Для более глубокого понимания положения на рынке вам необходимо провести SWOT-анализ для каждого из ключевых конкурентов.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Сильные стороны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Strengths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Качество продукции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Широкий ассортимент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Инновационные технологии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Слабые стороны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Weaknesses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Дороговизна продукции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Долгие сроки поставки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Ограниченная география поставок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Возможности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Opportunities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Растущий спрос на экологически чистую мебель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Повышение бюджетов на здравоохранение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Потребность в автоматизации и 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цифровизации</w:t>
      </w:r>
      <w:proofErr w:type="spellEnd"/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Угрозы (</w:t>
      </w:r>
      <w:proofErr w:type="spellStart"/>
      <w:r w:rsidRPr="00C245E2">
        <w:rPr>
          <w:rFonts w:ascii="Times New Roman" w:hAnsi="Times New Roman" w:cs="Times New Roman"/>
          <w:sz w:val="28"/>
          <w:szCs w:val="28"/>
          <w:lang w:val="ru-RU"/>
        </w:rPr>
        <w:t>Threats</w:t>
      </w:r>
      <w:proofErr w:type="spellEnd"/>
      <w:r w:rsidRPr="00C245E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Конкуренция со стороны международных компаний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Изменения в законодательстве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Экономическая нестабильность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4. Изучение предложений потенциальных поставщиков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Оценка качества: Необходимо провести аудит поставщиков, изучая их производственные мощности, сертификации и репутацию на рынке.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Ценовая политика: Сравните ценовые предложения с конкурирующими компаниями. Убедитесь, что цена соответствует качеству и функциональности продукции.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Условия сотрудничества: Важно понимать условия поставок, поддержку и гарантийные обязательства, которые предлагает потенциальный поставщик.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5. Рекомендации для собственников бизнеса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На основе проведенного анализа,</w:t>
      </w:r>
      <w:r w:rsidR="00D801A0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состав</w:t>
      </w:r>
      <w:r w:rsidR="00D801A0"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C245E2">
        <w:rPr>
          <w:rFonts w:ascii="Times New Roman" w:hAnsi="Times New Roman" w:cs="Times New Roman"/>
          <w:sz w:val="28"/>
          <w:szCs w:val="28"/>
          <w:lang w:val="ru-RU"/>
        </w:rPr>
        <w:t xml:space="preserve"> рекомендации, которые могут включать: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Диверсификация ассортимента: Рекомендуется исследовать возможность добавления новых категорий продукции, например, специализированного оборудования или высокотехнологичных решений.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Работа с новыми поставщиками: Рассмотрите возможность заключения контрактов с новыми поставщиками, которые могут предложить конкурентные цены и высокое качество.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Оптимизация ценовой стратегии: Параллельно с увеличением ассортимента, важно пересмотреть ценовую стратегию, чтобы оставаться конкурентоспособными.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Улучшение клиентского сервиса: Ориентация на повышение уровня обслуживания клиентов может снизить отток и увеличить лояльность.</w:t>
      </w:r>
    </w:p>
    <w:p w:rsidR="00C245E2" w:rsidRP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245E2" w:rsidRDefault="00C245E2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C245E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Проводя анализ конкуренции и оценивая предложения поставщиков, вы сможете не только выявить сильные и слабые стороны существующих игроков, но и разработать эффективные стратегии для расширения торгового направления в нишах медицинской, производственной и металлической мебели. Это создаст основу для дальнейшего роста и устойчивого развития бизнеса.</w:t>
      </w: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C245E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5B6DA8" w:rsidRDefault="005B6DA8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D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2: Практическая часть</w:t>
      </w:r>
    </w:p>
    <w:p w:rsidR="005B6DA8" w:rsidRDefault="005B6DA8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6DA8">
        <w:rPr>
          <w:rFonts w:ascii="Times New Roman" w:hAnsi="Times New Roman" w:cs="Times New Roman"/>
          <w:b/>
          <w:sz w:val="28"/>
          <w:szCs w:val="28"/>
          <w:lang w:val="ru-RU"/>
        </w:rPr>
        <w:t>Сбор данных и их описание.</w:t>
      </w:r>
    </w:p>
    <w:p w:rsidR="005B6DA8" w:rsidRDefault="007E7225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д</w:t>
      </w:r>
      <w:r w:rsidR="005B6DA8" w:rsidRPr="005B6DA8">
        <w:rPr>
          <w:rFonts w:ascii="Times New Roman" w:hAnsi="Times New Roman" w:cs="Times New Roman"/>
          <w:sz w:val="28"/>
          <w:szCs w:val="28"/>
          <w:lang w:val="ru-RU"/>
        </w:rPr>
        <w:t>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были получены для исследования, были получены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официальных сайтов компаний, занимающихся продажей медицинской, производственной и металлической мебели на местном рынке города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было исследовано 5 сайтов предполагаемых конкурентов и один сайт потенциального поставщика. Данные с кодом хранятся по ссылке </w:t>
      </w:r>
      <w:r w:rsidRPr="007E722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_______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E7225" w:rsidRPr="007E7225" w:rsidRDefault="007E7225" w:rsidP="005B6DA8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получено шесть уникальных наборов данных, нуждающихся в дополнительной очистке и обработке. Для данных которые касались конкурентов были присвоены порядковые номера от 1 до 5, а для набора данных поставщика был присвоен номер – 10.</w:t>
      </w: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813959" w:rsidRPr="00C245E2" w:rsidRDefault="00813959" w:rsidP="00813959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Pr="00C245E2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B68F3" w:rsidRPr="00C245E2" w:rsidRDefault="00FB68F3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44533C" w:rsidRPr="00255212" w:rsidRDefault="0044533C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255212" w:rsidRPr="00255212" w:rsidRDefault="00255212" w:rsidP="00255212">
      <w:pPr>
        <w:pStyle w:val="a6"/>
        <w:tabs>
          <w:tab w:val="right" w:pos="9354"/>
        </w:tabs>
        <w:spacing w:before="80" w:after="0" w:line="36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A0F78" w:rsidRPr="00FA0F78" w:rsidRDefault="00FA0F78" w:rsidP="00255212">
      <w:pPr>
        <w:pStyle w:val="a6"/>
        <w:tabs>
          <w:tab w:val="right" w:pos="9354"/>
        </w:tabs>
        <w:spacing w:before="80" w:after="0" w:line="360" w:lineRule="auto"/>
        <w:ind w:left="425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5B4D39" w:rsidRPr="00255212" w:rsidRDefault="009608D7" w:rsidP="00255212">
      <w:pPr>
        <w:pStyle w:val="a6"/>
        <w:tabs>
          <w:tab w:val="right" w:pos="9354"/>
        </w:tabs>
        <w:spacing w:before="80" w:after="0"/>
        <w:ind w:left="426"/>
        <w:jc w:val="left"/>
        <w:rPr>
          <w:rFonts w:asciiTheme="minorHAnsi" w:hAnsiTheme="minorHAnsi"/>
          <w:sz w:val="24"/>
          <w:szCs w:val="24"/>
          <w:highlight w:val="white"/>
          <w:lang w:val="ru-RU"/>
        </w:rPr>
      </w:pPr>
      <w:r>
        <w:br w:type="page"/>
      </w:r>
    </w:p>
    <w:p w:rsidR="005B4D39" w:rsidRDefault="009608D7">
      <w:pPr>
        <w:shd w:val="clear" w:color="auto" w:fill="FFFFFF"/>
        <w:spacing w:before="200"/>
        <w:rPr>
          <w:sz w:val="24"/>
          <w:szCs w:val="24"/>
          <w:highlight w:val="white"/>
        </w:rPr>
      </w:pPr>
      <w:bookmarkStart w:id="11" w:name="_heading=h.hst8x8f1r8tz" w:colFirst="0" w:colLast="0"/>
      <w:bookmarkStart w:id="12" w:name="_heading=h.dhwmmf3wq1kk" w:colFirst="0" w:colLast="0"/>
      <w:bookmarkEnd w:id="11"/>
      <w:bookmarkEnd w:id="12"/>
      <w:r>
        <w:lastRenderedPageBreak/>
        <w:br w:type="page"/>
      </w:r>
    </w:p>
    <w:p w:rsidR="005B4D39" w:rsidRDefault="009608D7">
      <w:pPr>
        <w:pStyle w:val="1"/>
        <w:shd w:val="clear" w:color="auto" w:fill="FFFFFF"/>
      </w:pPr>
      <w:bookmarkStart w:id="13" w:name="_heading=h.m8jvbwhv7ujg" w:colFirst="0" w:colLast="0"/>
      <w:bookmarkEnd w:id="13"/>
      <w:r>
        <w:lastRenderedPageBreak/>
        <w:t xml:space="preserve">Список используемой литературы </w:t>
      </w:r>
    </w:p>
    <w:p w:rsidR="005B4D39" w:rsidRDefault="009608D7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список используемой литературы, ссылки на </w:t>
      </w:r>
      <w:r>
        <w:rPr>
          <w:highlight w:val="white"/>
        </w:rPr>
        <w:t>все ресурсы, которые нужны были для создания проектной работы.</w:t>
      </w:r>
    </w:p>
    <w:p w:rsidR="005B4D39" w:rsidRDefault="009608D7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:rsidR="005B4D39" w:rsidRDefault="009608D7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5B4D39" w:rsidRDefault="009608D7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</w:t>
      </w:r>
      <w:r>
        <w:rPr>
          <w:highlight w:val="white"/>
        </w:rPr>
        <w:t>фавитном порядке по фамилии автора, сначала русскоязычная литература, затем иностранная, далее интернет-сайты.</w:t>
      </w:r>
    </w:p>
    <w:p w:rsidR="005B4D39" w:rsidRDefault="009608D7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:rsidR="005B4D39" w:rsidRDefault="009608D7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:rsidR="005B4D39" w:rsidRDefault="009608D7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</w:t>
      </w:r>
      <w:r>
        <w:rPr>
          <w:highlight w:val="white"/>
        </w:rPr>
        <w:t xml:space="preserve"> закона, иного документа.</w:t>
      </w:r>
    </w:p>
    <w:p w:rsidR="005B4D39" w:rsidRDefault="009608D7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:rsidR="005B4D39" w:rsidRDefault="009608D7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:rsidR="005B4D39" w:rsidRDefault="009608D7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:rsidR="005B4D39" w:rsidRDefault="009608D7">
      <w:pPr>
        <w:pStyle w:val="2"/>
        <w:shd w:val="clear" w:color="auto" w:fill="FFFFFF"/>
        <w:spacing w:line="276" w:lineRule="auto"/>
      </w:pPr>
      <w:bookmarkStart w:id="14" w:name="_heading=h.9l6gsrwr4dtj" w:colFirst="0" w:colLast="0"/>
      <w:bookmarkEnd w:id="14"/>
      <w:r>
        <w:t>Пример</w:t>
      </w:r>
    </w:p>
    <w:p w:rsidR="005B4D39" w:rsidRDefault="009608D7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:rsidR="005B4D39" w:rsidRDefault="009608D7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</w:t>
      </w:r>
      <w:r>
        <w:rPr>
          <w:i/>
          <w:highlight w:val="white"/>
        </w:rPr>
        <w:t xml:space="preserve"> Название журнала Том, номер (Год): страницы.</w:t>
      </w:r>
    </w:p>
    <w:p w:rsidR="005B4D39" w:rsidRDefault="005B4D39">
      <w:pPr>
        <w:shd w:val="clear" w:color="auto" w:fill="FFFFFF"/>
        <w:spacing w:before="200"/>
        <w:rPr>
          <w:highlight w:val="white"/>
        </w:rPr>
      </w:pPr>
    </w:p>
    <w:p w:rsidR="000B524F" w:rsidRDefault="000B524F" w:rsidP="000B524F">
      <w:pPr>
        <w:keepNext/>
        <w:keepLines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Основные требования к оформлению дипломного проекта</w:t>
      </w:r>
    </w:p>
    <w:p w:rsidR="000B524F" w:rsidRDefault="000B524F" w:rsidP="000B524F">
      <w:pPr>
        <w:numPr>
          <w:ilvl w:val="0"/>
          <w:numId w:val="6"/>
        </w:numPr>
        <w:spacing w:before="200" w:line="276" w:lineRule="auto"/>
      </w:pPr>
      <w:r>
        <w:t xml:space="preserve">Текст проекта оформляйте только с одной стороны листа формата А4. При наборе используйте межстрочный интервал </w:t>
      </w:r>
      <w:proofErr w:type="gramStart"/>
      <w:r>
        <w:t>1,5.</w:t>
      </w:r>
      <w:r>
        <w:br/>
        <w:t>Объемные</w:t>
      </w:r>
      <w:proofErr w:type="gramEnd"/>
      <w:r>
        <w:t xml:space="preserve"> таблицы/иллюстрации возможно размещать на листах А3, А2 и выносить в приложения.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lastRenderedPageBreak/>
        <w:t>Имена собственные — наименования компаний/изделий, фамилии учёных и т. д., указывайте на языке оригинала.</w:t>
      </w:r>
    </w:p>
    <w:p w:rsidR="000B524F" w:rsidRDefault="000B524F" w:rsidP="000B524F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:rsidR="000B524F" w:rsidRDefault="000B524F" w:rsidP="000B524F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5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B524F" w:rsidTr="00536C81">
        <w:trPr>
          <w:trHeight w:val="1016"/>
        </w:trPr>
        <w:tc>
          <w:tcPr>
            <w:tcW w:w="9345" w:type="dxa"/>
            <w:shd w:val="clear" w:color="auto" w:fill="E3FAE2"/>
          </w:tcPr>
          <w:p w:rsidR="000B524F" w:rsidRDefault="000B524F" w:rsidP="00536C81">
            <w:pPr>
              <w:numPr>
                <w:ilvl w:val="0"/>
                <w:numId w:val="1"/>
              </w:numPr>
              <w:spacing w:line="276" w:lineRule="auto"/>
              <w:jc w:val="left"/>
            </w:pPr>
          </w:p>
        </w:tc>
      </w:tr>
    </w:tbl>
    <w:p w:rsidR="000B524F" w:rsidRDefault="000B524F" w:rsidP="000B524F">
      <w:pPr>
        <w:keepNext/>
        <w:keepLines/>
        <w:spacing w:after="0"/>
        <w:jc w:val="left"/>
        <w:rPr>
          <w:b/>
          <w:sz w:val="48"/>
          <w:szCs w:val="48"/>
        </w:rPr>
      </w:pPr>
      <w:bookmarkStart w:id="15" w:name="_heading=h.fctsxb473vhf" w:colFirst="0" w:colLast="0"/>
      <w:bookmarkEnd w:id="15"/>
    </w:p>
    <w:p w:rsidR="005B4D39" w:rsidRDefault="009608D7">
      <w:pPr>
        <w:spacing w:after="160" w:line="259" w:lineRule="auto"/>
      </w:pPr>
      <w:r>
        <w:br w:type="page"/>
      </w:r>
    </w:p>
    <w:p w:rsidR="005B4D39" w:rsidRDefault="009608D7">
      <w:pPr>
        <w:pStyle w:val="1"/>
        <w:shd w:val="clear" w:color="auto" w:fill="FFFFFF"/>
      </w:pPr>
      <w:bookmarkStart w:id="16" w:name="_heading=h.s6k7t2lwcp0k" w:colFirst="0" w:colLast="0"/>
      <w:bookmarkEnd w:id="16"/>
      <w:r>
        <w:lastRenderedPageBreak/>
        <w:t>Приложения</w:t>
      </w:r>
    </w:p>
    <w:p w:rsidR="005B4D39" w:rsidRDefault="009608D7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:rsidR="005B4D39" w:rsidRDefault="009608D7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sectPr w:rsidR="005B4D39" w:rsidSect="00BB70B1">
      <w:footerReference w:type="default" r:id="rId8"/>
      <w:headerReference w:type="first" r:id="rId9"/>
      <w:pgSz w:w="11909" w:h="16834"/>
      <w:pgMar w:top="709" w:right="994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8D7" w:rsidRDefault="009608D7">
      <w:pPr>
        <w:spacing w:after="0"/>
      </w:pPr>
      <w:r>
        <w:separator/>
      </w:r>
    </w:p>
  </w:endnote>
  <w:endnote w:type="continuationSeparator" w:id="0">
    <w:p w:rsidR="009608D7" w:rsidRDefault="00960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 SemiBold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D39" w:rsidRDefault="009608D7">
    <w:pPr>
      <w:jc w:val="right"/>
    </w:pPr>
    <w:r>
      <w:fldChar w:fldCharType="begin"/>
    </w:r>
    <w:r>
      <w:instrText>PAGE</w:instrText>
    </w:r>
    <w:r w:rsidR="00FF56D0">
      <w:fldChar w:fldCharType="separate"/>
    </w:r>
    <w:r w:rsidR="00110E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8D7" w:rsidRDefault="009608D7">
      <w:pPr>
        <w:spacing w:after="0"/>
      </w:pPr>
      <w:r>
        <w:separator/>
      </w:r>
    </w:p>
  </w:footnote>
  <w:footnote w:type="continuationSeparator" w:id="0">
    <w:p w:rsidR="009608D7" w:rsidRDefault="009608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D39" w:rsidRDefault="009608D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045"/>
    <w:multiLevelType w:val="hybridMultilevel"/>
    <w:tmpl w:val="1224544A"/>
    <w:lvl w:ilvl="0" w:tplc="E342FF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326792"/>
    <w:multiLevelType w:val="multilevel"/>
    <w:tmpl w:val="4600E03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41223"/>
    <w:multiLevelType w:val="hybridMultilevel"/>
    <w:tmpl w:val="165ABF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581FF7"/>
    <w:multiLevelType w:val="multilevel"/>
    <w:tmpl w:val="F732F03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7E7CE2"/>
    <w:multiLevelType w:val="hybridMultilevel"/>
    <w:tmpl w:val="7E38B2BE"/>
    <w:lvl w:ilvl="0" w:tplc="6122E04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F8A56DF"/>
    <w:multiLevelType w:val="multilevel"/>
    <w:tmpl w:val="DC6CA51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6A53AD"/>
    <w:multiLevelType w:val="multilevel"/>
    <w:tmpl w:val="C068F44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657C7"/>
    <w:multiLevelType w:val="hybridMultilevel"/>
    <w:tmpl w:val="8B664F30"/>
    <w:lvl w:ilvl="0" w:tplc="F6CEE1E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3DB6579"/>
    <w:multiLevelType w:val="multilevel"/>
    <w:tmpl w:val="5914C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233B5062"/>
    <w:multiLevelType w:val="multilevel"/>
    <w:tmpl w:val="F1C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0D73A4"/>
    <w:multiLevelType w:val="hybridMultilevel"/>
    <w:tmpl w:val="7C184A56"/>
    <w:lvl w:ilvl="0" w:tplc="42A624B4">
      <w:start w:val="1"/>
      <w:numFmt w:val="decimal"/>
      <w:lvlText w:val="%1."/>
      <w:lvlJc w:val="left"/>
      <w:pPr>
        <w:ind w:left="1080" w:hanging="720"/>
      </w:pPr>
      <w:rPr>
        <w:rFonts w:asciiTheme="minorHAnsi" w:eastAsia="IBM Plex Sans SemiBold" w:hAnsiTheme="minorHAnsi" w:cs="IBM Plex Sans SemiBold" w:hint="default"/>
        <w:b w:val="0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956B2"/>
    <w:multiLevelType w:val="hybridMultilevel"/>
    <w:tmpl w:val="41468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8F24A0E"/>
    <w:multiLevelType w:val="hybridMultilevel"/>
    <w:tmpl w:val="7EA28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61F4"/>
    <w:multiLevelType w:val="hybridMultilevel"/>
    <w:tmpl w:val="6A188DF2"/>
    <w:lvl w:ilvl="0" w:tplc="5EDEF750">
      <w:start w:val="1"/>
      <w:numFmt w:val="decimal"/>
      <w:lvlText w:val="%1."/>
      <w:lvlJc w:val="left"/>
      <w:pPr>
        <w:ind w:left="720" w:hanging="360"/>
      </w:pPr>
      <w:rPr>
        <w:rFonts w:eastAsia="IBM Plex Sans SemiBold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62DBE"/>
    <w:multiLevelType w:val="multilevel"/>
    <w:tmpl w:val="2E6EA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537054"/>
    <w:multiLevelType w:val="hybridMultilevel"/>
    <w:tmpl w:val="0ACC80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B745FEA"/>
    <w:multiLevelType w:val="hybridMultilevel"/>
    <w:tmpl w:val="D6669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C9C5253"/>
    <w:multiLevelType w:val="hybridMultilevel"/>
    <w:tmpl w:val="251C2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312C"/>
    <w:multiLevelType w:val="hybridMultilevel"/>
    <w:tmpl w:val="645A35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19927D8"/>
    <w:multiLevelType w:val="multilevel"/>
    <w:tmpl w:val="9C2A6AA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F956B3"/>
    <w:multiLevelType w:val="hybridMultilevel"/>
    <w:tmpl w:val="91AC03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4FF4A59"/>
    <w:multiLevelType w:val="multilevel"/>
    <w:tmpl w:val="E25EB7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C010D9"/>
    <w:multiLevelType w:val="hybridMultilevel"/>
    <w:tmpl w:val="737CBDD2"/>
    <w:lvl w:ilvl="0" w:tplc="27B6B4E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CEA11F5"/>
    <w:multiLevelType w:val="multilevel"/>
    <w:tmpl w:val="3A181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EF3338D"/>
    <w:multiLevelType w:val="multilevel"/>
    <w:tmpl w:val="A8507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B549A5"/>
    <w:multiLevelType w:val="multilevel"/>
    <w:tmpl w:val="04322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9C06A3"/>
    <w:multiLevelType w:val="multilevel"/>
    <w:tmpl w:val="BB50927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3"/>
  </w:num>
  <w:num w:numId="5">
    <w:abstractNumId w:val="14"/>
  </w:num>
  <w:num w:numId="6">
    <w:abstractNumId w:val="21"/>
  </w:num>
  <w:num w:numId="7">
    <w:abstractNumId w:val="25"/>
  </w:num>
  <w:num w:numId="8">
    <w:abstractNumId w:val="19"/>
  </w:num>
  <w:num w:numId="9">
    <w:abstractNumId w:val="9"/>
  </w:num>
  <w:num w:numId="10">
    <w:abstractNumId w:val="26"/>
  </w:num>
  <w:num w:numId="11">
    <w:abstractNumId w:val="6"/>
  </w:num>
  <w:num w:numId="12">
    <w:abstractNumId w:val="24"/>
  </w:num>
  <w:num w:numId="13">
    <w:abstractNumId w:val="16"/>
  </w:num>
  <w:num w:numId="14">
    <w:abstractNumId w:val="20"/>
  </w:num>
  <w:num w:numId="15">
    <w:abstractNumId w:val="15"/>
  </w:num>
  <w:num w:numId="16">
    <w:abstractNumId w:val="2"/>
  </w:num>
  <w:num w:numId="17">
    <w:abstractNumId w:val="11"/>
  </w:num>
  <w:num w:numId="18">
    <w:abstractNumId w:val="12"/>
  </w:num>
  <w:num w:numId="19">
    <w:abstractNumId w:val="8"/>
  </w:num>
  <w:num w:numId="20">
    <w:abstractNumId w:val="17"/>
  </w:num>
  <w:num w:numId="21">
    <w:abstractNumId w:val="18"/>
  </w:num>
  <w:num w:numId="22">
    <w:abstractNumId w:val="10"/>
  </w:num>
  <w:num w:numId="23">
    <w:abstractNumId w:val="13"/>
  </w:num>
  <w:num w:numId="24">
    <w:abstractNumId w:val="7"/>
  </w:num>
  <w:num w:numId="25">
    <w:abstractNumId w:val="0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39"/>
    <w:rsid w:val="000B524F"/>
    <w:rsid w:val="00110E24"/>
    <w:rsid w:val="00255212"/>
    <w:rsid w:val="003952AE"/>
    <w:rsid w:val="0044533C"/>
    <w:rsid w:val="005B4D39"/>
    <w:rsid w:val="005B6DA8"/>
    <w:rsid w:val="007E7225"/>
    <w:rsid w:val="00813959"/>
    <w:rsid w:val="008F75CF"/>
    <w:rsid w:val="0094408B"/>
    <w:rsid w:val="009608D7"/>
    <w:rsid w:val="00BB70B1"/>
    <w:rsid w:val="00C245E2"/>
    <w:rsid w:val="00C56D3C"/>
    <w:rsid w:val="00C96AD7"/>
    <w:rsid w:val="00CD2765"/>
    <w:rsid w:val="00D0719E"/>
    <w:rsid w:val="00D801A0"/>
    <w:rsid w:val="00F401E7"/>
    <w:rsid w:val="00FA0F78"/>
    <w:rsid w:val="00FB68F3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13C551F-81CE-401F-BA5C-F923762A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F75C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4533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45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20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9</cp:revision>
  <cp:lastPrinted>2024-09-22T16:14:00Z</cp:lastPrinted>
  <dcterms:created xsi:type="dcterms:W3CDTF">2024-09-22T14:49:00Z</dcterms:created>
  <dcterms:modified xsi:type="dcterms:W3CDTF">2024-09-22T17:28:00Z</dcterms:modified>
</cp:coreProperties>
</file>