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923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"/>
        <w:gridCol w:w="2528"/>
        <w:gridCol w:w="7253"/>
      </w:tblGrid>
      <w:tr w:rsidR="0003309E" w14:paraId="416C77F4" w14:textId="77777777" w:rsidTr="00445703">
        <w:trPr>
          <w:gridBefore w:val="1"/>
          <w:wBefore w:w="142" w:type="dxa"/>
        </w:trPr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253" w:type="dxa"/>
          </w:tcPr>
          <w:p w14:paraId="1ED63383" w14:textId="2124E554" w:rsidR="00445703" w:rsidRPr="00445703" w:rsidRDefault="00445703" w:rsidP="004457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El equipo implementó un MVP con frontend React + Vite + Tailwind y backend FastAPI.</w:t>
            </w:r>
          </w:p>
          <w:p w14:paraId="2A32BEFC" w14:textId="6147F8E9" w:rsidR="00445703" w:rsidRPr="00445703" w:rsidRDefault="00445703" w:rsidP="004457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Se conectó el catálogo a la API para listado, detalle y búsqueda por título/autor.</w:t>
            </w:r>
          </w:p>
          <w:p w14:paraId="59B620F7" w14:textId="1369EA23" w:rsidR="00445703" w:rsidRPr="00445703" w:rsidRDefault="00445703" w:rsidP="004457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Se habilitó autenticación JWT, roles (admin/usuario) y menú de perfil con administración y cierre de sesión.</w:t>
            </w:r>
          </w:p>
          <w:p w14:paraId="283A20E3" w14:textId="4B3A3757" w:rsidR="00445703" w:rsidRPr="00445703" w:rsidRDefault="00445703" w:rsidP="004457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Se desarrollaron secciones: Normativa Estudiantil/Docente, Documentos Técnicos, Reglamentación, Consultas, Talleres/Eventos, Sobre la Escuela, Redes Sociales y Políticas.</w:t>
            </w:r>
          </w:p>
          <w:p w14:paraId="6C70E0C9" w14:textId="590C62E1" w:rsidR="0003309E" w:rsidRPr="00445703" w:rsidRDefault="00445703" w:rsidP="004457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El módulo CRUD permite crear, editar y eliminar libros con portada y, si corresponde, enlace a PDF.</w:t>
            </w:r>
          </w:p>
        </w:tc>
      </w:tr>
      <w:tr w:rsidR="0003309E" w14:paraId="054DAFFB" w14:textId="77777777" w:rsidTr="00445703">
        <w:trPr>
          <w:gridBefore w:val="1"/>
          <w:wBefore w:w="142" w:type="dxa"/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253" w:type="dxa"/>
            <w:vAlign w:val="center"/>
          </w:tcPr>
          <w:p w14:paraId="70633B59" w14:textId="24DE53DC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Se mantiene el objetivo general: modernizar el acceso y la gestión de la biblioteca.</w:t>
            </w:r>
          </w:p>
          <w:p w14:paraId="0DD025FA" w14:textId="29E8B713" w:rsidR="0003309E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En esta fase se priorizó integrar la UI solicitada con el backend, mover la administración al menú de perfil (solo administradores) y estandarizar portadas en /public/portadas/ o mediante URLs HTTPS.</w:t>
            </w:r>
          </w:p>
        </w:tc>
      </w:tr>
      <w:tr w:rsidR="0003309E" w14:paraId="2FEF1C0D" w14:textId="77777777" w:rsidTr="00445703">
        <w:trPr>
          <w:gridBefore w:val="1"/>
          <w:wBefore w:w="142" w:type="dxa"/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253" w:type="dxa"/>
            <w:vAlign w:val="center"/>
          </w:tcPr>
          <w:p w14:paraId="5FC81C94" w14:textId="09A647BA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trabajó con enfoque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ágil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 en sprints y con criterios de aceptación por flujo (login, catálogo, CRUD).</w:t>
            </w:r>
          </w:p>
          <w:p w14:paraId="1AFD5254" w14:textId="49C198C7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utilizó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Swagger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en /docs para pruebas y evidencia de endpoints.</w:t>
            </w:r>
          </w:p>
          <w:p w14:paraId="0908C15F" w14:textId="25B6FF67" w:rsidR="00445703" w:rsidRPr="00445703" w:rsidRDefault="00445703" w:rsidP="00585A1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gestionaron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migraciones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con Alembic; se incluyó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seed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para usuario administrador y libros; se configuró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CORS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para desarrollo.</w:t>
            </w:r>
          </w:p>
        </w:tc>
      </w:tr>
      <w:tr w:rsidR="0003309E" w14:paraId="74E704B1" w14:textId="77777777" w:rsidTr="00445703">
        <w:trPr>
          <w:trHeight w:val="2377"/>
        </w:trPr>
        <w:tc>
          <w:tcPr>
            <w:tcW w:w="2670" w:type="dxa"/>
            <w:gridSpan w:val="2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253" w:type="dxa"/>
            <w:vAlign w:val="center"/>
          </w:tcPr>
          <w:p w14:paraId="184226EE" w14:textId="184EF2DE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Frontend operativo con navegación completa.</w:t>
            </w:r>
          </w:p>
          <w:p w14:paraId="3CDC39F3" w14:textId="09694EA6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Backend operativo con documentació</w:t>
            </w: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n.</w:t>
            </w:r>
          </w:p>
          <w:p w14:paraId="67A7EFAC" w14:textId="36C20D59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Autenticación y control de roles en funcionamiento;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CRUD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válido</w:t>
            </w: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0A295DE" w14:textId="3FDCAB52" w:rsidR="00445703" w:rsidRPr="00445703" w:rsidRDefault="00445703" w:rsidP="004457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Secciones con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PDFs públicos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listas para revisión.</w:t>
            </w:r>
          </w:p>
          <w:p w14:paraId="51E5B895" w14:textId="3FFCA4B0" w:rsidR="0003309E" w:rsidRPr="00445703" w:rsidRDefault="00445703" w:rsidP="00585A1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Validación de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estados HTTP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, flujos críticos y consistencia de datos en </w:t>
            </w:r>
            <w:r w:rsidRPr="00445703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SQLite</w:t>
            </w:r>
            <w:r w:rsidRPr="0044570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9089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45703" w14:paraId="5A325C9F" w14:textId="77777777" w:rsidTr="00445703">
        <w:trPr>
          <w:trHeight w:val="440"/>
        </w:trPr>
        <w:tc>
          <w:tcPr>
            <w:tcW w:w="9640" w:type="dxa"/>
            <w:vAlign w:val="center"/>
          </w:tcPr>
          <w:p w14:paraId="660EA08E" w14:textId="12526456" w:rsidR="00445703" w:rsidRPr="00BF2EA6" w:rsidRDefault="00445703" w:rsidP="0044570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445703" w14:paraId="10C28AC5" w14:textId="77777777" w:rsidTr="00445703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59183553" w14:textId="77777777" w:rsidR="00445703" w:rsidRPr="00DA1615" w:rsidRDefault="00445703" w:rsidP="0044570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5701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077"/>
        <w:gridCol w:w="1276"/>
        <w:gridCol w:w="987"/>
        <w:gridCol w:w="992"/>
        <w:gridCol w:w="1418"/>
        <w:gridCol w:w="1134"/>
        <w:gridCol w:w="1701"/>
      </w:tblGrid>
      <w:tr w:rsidR="00FD5149" w:rsidRPr="006E3B0D" w14:paraId="66FA4353" w14:textId="77777777" w:rsidTr="00445703">
        <w:trPr>
          <w:trHeight w:val="415"/>
        </w:trPr>
        <w:tc>
          <w:tcPr>
            <w:tcW w:w="9918" w:type="dxa"/>
            <w:gridSpan w:val="8"/>
            <w:vAlign w:val="center"/>
          </w:tcPr>
          <w:p w14:paraId="0EAB9185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33523F">
        <w:trPr>
          <w:trHeight w:val="711"/>
        </w:trPr>
        <w:tc>
          <w:tcPr>
            <w:tcW w:w="1333" w:type="dxa"/>
            <w:vAlign w:val="center"/>
          </w:tcPr>
          <w:p w14:paraId="29F5C735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87" w:type="dxa"/>
            <w:vAlign w:val="center"/>
          </w:tcPr>
          <w:p w14:paraId="392197F9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992" w:type="dxa"/>
            <w:vAlign w:val="center"/>
          </w:tcPr>
          <w:p w14:paraId="58CFFE40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418" w:type="dxa"/>
            <w:vAlign w:val="center"/>
          </w:tcPr>
          <w:p w14:paraId="3E59D270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701" w:type="dxa"/>
            <w:vAlign w:val="center"/>
          </w:tcPr>
          <w:p w14:paraId="4DFF4306" w14:textId="77777777" w:rsidR="00FD5149" w:rsidRPr="006E3B0D" w:rsidRDefault="00FD5149" w:rsidP="00445703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33523F">
        <w:trPr>
          <w:trHeight w:val="948"/>
        </w:trPr>
        <w:tc>
          <w:tcPr>
            <w:tcW w:w="1333" w:type="dxa"/>
          </w:tcPr>
          <w:p w14:paraId="29F01B29" w14:textId="7F4E105E" w:rsidR="00FD5149" w:rsidRPr="00445703" w:rsidRDefault="00445703" w:rsidP="00445703">
            <w:pPr>
              <w:jc w:val="both"/>
              <w:rPr>
                <w:b/>
                <w:iCs/>
                <w:color w:val="000000" w:themeColor="text1"/>
                <w:sz w:val="18"/>
                <w:szCs w:val="24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Desarrollo web full-stack</w:t>
            </w:r>
          </w:p>
        </w:tc>
        <w:tc>
          <w:tcPr>
            <w:tcW w:w="1077" w:type="dxa"/>
          </w:tcPr>
          <w:p w14:paraId="7B4EBE25" w14:textId="0F3F27EC" w:rsidR="00FD5149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UI base (carrusel, sidebar, rutas)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5703" w:rsidRPr="00445703" w14:paraId="2452B50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BA7CCF" w14:textId="77777777" w:rsidR="00445703" w:rsidRPr="00445703" w:rsidRDefault="00445703" w:rsidP="00445703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13F72D8D" w14:textId="77777777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vanish/>
                <w:color w:val="000000" w:themeColor="text1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445703" w:rsidRPr="00445703" w14:paraId="3ABBC09A" w14:textId="77777777">
              <w:trPr>
                <w:tblCellSpacing w:w="15" w:type="dxa"/>
              </w:trPr>
              <w:tc>
                <w:tcPr>
                  <w:tcW w:w="2097" w:type="dxa"/>
                  <w:vAlign w:val="center"/>
                  <w:hideMark/>
                </w:tcPr>
                <w:p w14:paraId="2D859518" w14:textId="77777777" w:rsidR="00445703" w:rsidRDefault="00445703" w:rsidP="00445703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445703"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React, Vite, </w:t>
                  </w:r>
                </w:p>
                <w:p w14:paraId="0C9B3E90" w14:textId="0FAE51D2" w:rsidR="00445703" w:rsidRPr="00445703" w:rsidRDefault="00445703" w:rsidP="00445703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445703"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Tailwind</w:t>
                  </w:r>
                </w:p>
              </w:tc>
            </w:tr>
          </w:tbl>
          <w:p w14:paraId="16E191DF" w14:textId="2791140A" w:rsidR="00FD5149" w:rsidRPr="00445703" w:rsidRDefault="00FD5149" w:rsidP="00445703">
            <w:pPr>
              <w:jc w:val="both"/>
              <w:rPr>
                <w:b/>
                <w:iCs/>
                <w:color w:val="000000" w:themeColor="text1"/>
                <w:sz w:val="18"/>
                <w:szCs w:val="24"/>
              </w:rPr>
            </w:pPr>
          </w:p>
        </w:tc>
        <w:tc>
          <w:tcPr>
            <w:tcW w:w="987" w:type="dxa"/>
          </w:tcPr>
          <w:p w14:paraId="66A5D860" w14:textId="6CA9D629" w:rsidR="00FD5149" w:rsidRPr="00445703" w:rsidRDefault="00445703" w:rsidP="00445703">
            <w:pPr>
              <w:jc w:val="both"/>
              <w:rPr>
                <w:b/>
                <w:iCs/>
                <w:color w:val="000000" w:themeColor="text1"/>
                <w:sz w:val="18"/>
                <w:szCs w:val="24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036AB5D8" w14:textId="0D43C75D" w:rsidR="00FD5149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2FCEC037" w14:textId="44FB6A51" w:rsidR="00FD5149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UI responsive definida</w:t>
            </w:r>
          </w:p>
        </w:tc>
        <w:tc>
          <w:tcPr>
            <w:tcW w:w="1134" w:type="dxa"/>
          </w:tcPr>
          <w:p w14:paraId="2163602D" w14:textId="54FA68C0" w:rsidR="00FD5149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6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7C6D6F31" w14:textId="41A91C45" w:rsidR="00FD5149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-</w:t>
            </w:r>
            <w:r w:rsidR="00FD5149"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445703" w:rsidRPr="006E3B0D" w14:paraId="4351BB6C" w14:textId="77777777" w:rsidTr="0033523F">
        <w:trPr>
          <w:trHeight w:val="1137"/>
        </w:trPr>
        <w:tc>
          <w:tcPr>
            <w:tcW w:w="1333" w:type="dxa"/>
          </w:tcPr>
          <w:p w14:paraId="1856E5C2" w14:textId="649E0904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APIs y seguridad</w:t>
            </w:r>
          </w:p>
        </w:tc>
        <w:tc>
          <w:tcPr>
            <w:tcW w:w="1077" w:type="dxa"/>
          </w:tcPr>
          <w:p w14:paraId="58B8F6F3" w14:textId="7F1ACFAF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Auth JWT + /me + protección de rutas</w:t>
            </w:r>
          </w:p>
        </w:tc>
        <w:tc>
          <w:tcPr>
            <w:tcW w:w="1276" w:type="dxa"/>
          </w:tcPr>
          <w:p w14:paraId="4AE6C050" w14:textId="013CB47B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FastAPI, PyJWT</w:t>
            </w:r>
          </w:p>
        </w:tc>
        <w:tc>
          <w:tcPr>
            <w:tcW w:w="987" w:type="dxa"/>
          </w:tcPr>
          <w:p w14:paraId="116C9675" w14:textId="2395E5E4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0DD4AE5F" w14:textId="13E829B4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333217E7" w14:textId="0B4BCB59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Roles admin/usuario</w:t>
            </w:r>
          </w:p>
        </w:tc>
        <w:tc>
          <w:tcPr>
            <w:tcW w:w="1134" w:type="dxa"/>
          </w:tcPr>
          <w:p w14:paraId="23CBC4E6" w14:textId="11263157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5B4D6613" w14:textId="0046AD59" w:rsidR="00445703" w:rsidRPr="00445703" w:rsidRDefault="00445703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445703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Menú perfil reemplaza enlace público /admin</w:t>
            </w:r>
          </w:p>
        </w:tc>
      </w:tr>
      <w:tr w:rsidR="00445703" w:rsidRPr="006E3B0D" w14:paraId="1D8E1DF6" w14:textId="77777777" w:rsidTr="0033523F">
        <w:trPr>
          <w:trHeight w:val="1137"/>
        </w:trPr>
        <w:tc>
          <w:tcPr>
            <w:tcW w:w="1333" w:type="dxa"/>
          </w:tcPr>
          <w:p w14:paraId="6D6365D2" w14:textId="389CC6F6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Persistencia de datos</w:t>
            </w:r>
          </w:p>
        </w:tc>
        <w:tc>
          <w:tcPr>
            <w:tcW w:w="1077" w:type="dxa"/>
          </w:tcPr>
          <w:p w14:paraId="19460E72" w14:textId="4D1676CB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Modelos + Alembic + seed</w:t>
            </w:r>
          </w:p>
        </w:tc>
        <w:tc>
          <w:tcPr>
            <w:tcW w:w="1276" w:type="dxa"/>
          </w:tcPr>
          <w:p w14:paraId="2FA4E748" w14:textId="32452CB2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SQL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ite, SQLPostgrade</w:t>
            </w:r>
          </w:p>
        </w:tc>
        <w:tc>
          <w:tcPr>
            <w:tcW w:w="987" w:type="dxa"/>
          </w:tcPr>
          <w:p w14:paraId="64499403" w14:textId="25D46722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75C035A4" w14:textId="7D73D910" w:rsid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69D6CCC3" w14:textId="1724C9FB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DB local con seed</w:t>
            </w:r>
          </w:p>
        </w:tc>
        <w:tc>
          <w:tcPr>
            <w:tcW w:w="1134" w:type="dxa"/>
          </w:tcPr>
          <w:p w14:paraId="707A3C2A" w14:textId="583F292D" w:rsidR="00445703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4DB58FA9" w14:textId="77777777" w:rsid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-</w:t>
            </w:r>
          </w:p>
          <w:p w14:paraId="1C63039B" w14:textId="0A1B8AD4" w:rsidR="0033523F" w:rsidRPr="00445703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</w:p>
        </w:tc>
      </w:tr>
      <w:tr w:rsidR="0033523F" w:rsidRPr="006E3B0D" w14:paraId="4F14958D" w14:textId="77777777" w:rsidTr="0033523F">
        <w:trPr>
          <w:trHeight w:val="1137"/>
        </w:trPr>
        <w:tc>
          <w:tcPr>
            <w:tcW w:w="1333" w:type="dxa"/>
          </w:tcPr>
          <w:p w14:paraId="7B83F403" w14:textId="7F14D60B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Catálogo conectado</w:t>
            </w:r>
          </w:p>
        </w:tc>
        <w:tc>
          <w:tcPr>
            <w:tcW w:w="1077" w:type="dxa"/>
          </w:tcPr>
          <w:p w14:paraId="10350011" w14:textId="7FFF1E1D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Listado, detalle, búsqueda</w:t>
            </w:r>
          </w:p>
        </w:tc>
        <w:tc>
          <w:tcPr>
            <w:tcW w:w="1276" w:type="dxa"/>
          </w:tcPr>
          <w:p w14:paraId="5C505215" w14:textId="13B89427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Fetch API, /books</w:t>
            </w:r>
          </w:p>
        </w:tc>
        <w:tc>
          <w:tcPr>
            <w:tcW w:w="987" w:type="dxa"/>
          </w:tcPr>
          <w:p w14:paraId="1069DB87" w14:textId="156BBC17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48179319" w14:textId="61519B2E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4B7303BE" w14:textId="7B7E7FE0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Portadas con placeholders</w:t>
            </w:r>
          </w:p>
        </w:tc>
        <w:tc>
          <w:tcPr>
            <w:tcW w:w="1134" w:type="dxa"/>
          </w:tcPr>
          <w:p w14:paraId="16636BD0" w14:textId="74689B20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</w:t>
            </w: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ompletado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523F" w:rsidRPr="0033523F" w14:paraId="170ABB8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76BBAD" w14:textId="77777777" w:rsidR="0033523F" w:rsidRPr="0033523F" w:rsidRDefault="0033523F" w:rsidP="0033523F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F2BD197" w14:textId="063FB301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Estandarización en /public/portadas/</w:t>
            </w:r>
          </w:p>
        </w:tc>
      </w:tr>
      <w:tr w:rsidR="0033523F" w:rsidRPr="006E3B0D" w14:paraId="655DE33E" w14:textId="77777777" w:rsidTr="0033523F">
        <w:trPr>
          <w:trHeight w:val="1137"/>
        </w:trPr>
        <w:tc>
          <w:tcPr>
            <w:tcW w:w="1333" w:type="dxa"/>
          </w:tcPr>
          <w:p w14:paraId="65A5799D" w14:textId="3D2F7819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Secciones informativas</w:t>
            </w:r>
          </w:p>
        </w:tc>
        <w:tc>
          <w:tcPr>
            <w:tcW w:w="1077" w:type="dxa"/>
          </w:tcPr>
          <w:p w14:paraId="18376024" w14:textId="308F6780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Normativa/Docs/Reglamentación/FAQs/Calendario</w:t>
            </w:r>
          </w:p>
        </w:tc>
        <w:tc>
          <w:tcPr>
            <w:tcW w:w="1276" w:type="dxa"/>
          </w:tcPr>
          <w:p w14:paraId="1F701255" w14:textId="2F7877E1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Enlaces públicos</w:t>
            </w:r>
          </w:p>
        </w:tc>
        <w:tc>
          <w:tcPr>
            <w:tcW w:w="987" w:type="dxa"/>
          </w:tcPr>
          <w:p w14:paraId="297C04C5" w14:textId="5F571345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15CFD4C2" w14:textId="30D46F3C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6121CC20" w14:textId="4BE2CDDB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Estructura implementada</w:t>
            </w:r>
          </w:p>
        </w:tc>
        <w:tc>
          <w:tcPr>
            <w:tcW w:w="1134" w:type="dxa"/>
          </w:tcPr>
          <w:p w14:paraId="68A0C38F" w14:textId="2EDF3A07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7A7B4047" w14:textId="6A892783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-</w:t>
            </w:r>
          </w:p>
        </w:tc>
      </w:tr>
      <w:tr w:rsidR="0033523F" w:rsidRPr="006E3B0D" w14:paraId="070A186F" w14:textId="77777777" w:rsidTr="0033523F">
        <w:trPr>
          <w:trHeight w:val="1137"/>
        </w:trPr>
        <w:tc>
          <w:tcPr>
            <w:tcW w:w="1333" w:type="dxa"/>
          </w:tcPr>
          <w:p w14:paraId="3054D91A" w14:textId="5EFC70E1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Reservas (MVP+)</w:t>
            </w:r>
          </w:p>
        </w:tc>
        <w:tc>
          <w:tcPr>
            <w:tcW w:w="1077" w:type="dxa"/>
          </w:tcPr>
          <w:p w14:paraId="421997BB" w14:textId="244665FA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Reservar/cupos/confirmación email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</w:tblGrid>
            <w:tr w:rsidR="0033523F" w:rsidRPr="0033523F" w14:paraId="137F3450" w14:textId="77777777">
              <w:trPr>
                <w:tblCellSpacing w:w="15" w:type="dxa"/>
              </w:trPr>
              <w:tc>
                <w:tcPr>
                  <w:tcW w:w="1417" w:type="dxa"/>
                  <w:vAlign w:val="center"/>
                  <w:hideMark/>
                </w:tcPr>
                <w:p w14:paraId="58035921" w14:textId="77777777" w:rsidR="0033523F" w:rsidRPr="0033523F" w:rsidRDefault="0033523F" w:rsidP="0033523F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33523F"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FastAPI/email</w:t>
                  </w:r>
                </w:p>
              </w:tc>
            </w:tr>
          </w:tbl>
          <w:p w14:paraId="12069511" w14:textId="77777777" w:rsidR="0033523F" w:rsidRPr="0033523F" w:rsidRDefault="0033523F" w:rsidP="0033523F">
            <w:pPr>
              <w:jc w:val="both"/>
              <w:rPr>
                <w:rFonts w:ascii="Calibri" w:hAnsi="Calibri" w:cs="Arial"/>
                <w:iCs/>
                <w:vanish/>
                <w:color w:val="000000" w:themeColor="text1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523F" w:rsidRPr="0033523F" w14:paraId="618BF47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9162E7" w14:textId="77777777" w:rsidR="0033523F" w:rsidRPr="0033523F" w:rsidRDefault="0033523F" w:rsidP="0033523F">
                  <w:pPr>
                    <w:framePr w:hSpace="180" w:wrap="around" w:vAnchor="page" w:hAnchor="margin" w:xAlign="center" w:y="5701"/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ADEC03D" w14:textId="77777777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987" w:type="dxa"/>
          </w:tcPr>
          <w:p w14:paraId="7E81E628" w14:textId="05335FA0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1–2 semanas</w:t>
            </w:r>
          </w:p>
        </w:tc>
        <w:tc>
          <w:tcPr>
            <w:tcW w:w="992" w:type="dxa"/>
          </w:tcPr>
          <w:p w14:paraId="5867926D" w14:textId="1A73A0A6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18695038" w14:textId="467E2A35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Requiere endpoints y UI</w:t>
            </w:r>
          </w:p>
        </w:tc>
        <w:tc>
          <w:tcPr>
            <w:tcW w:w="1134" w:type="dxa"/>
          </w:tcPr>
          <w:p w14:paraId="1B37280C" w14:textId="7AE2858D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701" w:type="dxa"/>
          </w:tcPr>
          <w:p w14:paraId="2E081493" w14:textId="75A889F8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Próximo sprint</w:t>
            </w:r>
          </w:p>
        </w:tc>
      </w:tr>
      <w:tr w:rsidR="0033523F" w:rsidRPr="006E3B0D" w14:paraId="6EF6261F" w14:textId="77777777" w:rsidTr="0033523F">
        <w:trPr>
          <w:trHeight w:val="1137"/>
        </w:trPr>
        <w:tc>
          <w:tcPr>
            <w:tcW w:w="1333" w:type="dxa"/>
          </w:tcPr>
          <w:p w14:paraId="0687BEA8" w14:textId="798EB59E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lastRenderedPageBreak/>
              <w:t>Subida de archivos</w:t>
            </w:r>
          </w:p>
        </w:tc>
        <w:tc>
          <w:tcPr>
            <w:tcW w:w="1077" w:type="dxa"/>
          </w:tcPr>
          <w:p w14:paraId="20A9F738" w14:textId="49C42D80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Portadas/PDF al servidor</w:t>
            </w:r>
          </w:p>
        </w:tc>
        <w:tc>
          <w:tcPr>
            <w:tcW w:w="1276" w:type="dxa"/>
          </w:tcPr>
          <w:p w14:paraId="337DDE0F" w14:textId="1ACA0F4B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Endpoint /upload</w:t>
            </w:r>
          </w:p>
        </w:tc>
        <w:tc>
          <w:tcPr>
            <w:tcW w:w="987" w:type="dxa"/>
          </w:tcPr>
          <w:p w14:paraId="7EBCC08F" w14:textId="5E6A2A57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2A34295C" w14:textId="32668C7D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2E236831" w14:textId="666998F0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Validar tipo y tamaño</w:t>
            </w:r>
          </w:p>
        </w:tc>
        <w:tc>
          <w:tcPr>
            <w:tcW w:w="1134" w:type="dxa"/>
          </w:tcPr>
          <w:p w14:paraId="1F60FB5E" w14:textId="3782B8A7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701" w:type="dxa"/>
          </w:tcPr>
          <w:p w14:paraId="6697F746" w14:textId="5D2B4EA8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Próximo sprint</w:t>
            </w:r>
          </w:p>
        </w:tc>
      </w:tr>
      <w:tr w:rsidR="0033523F" w:rsidRPr="006E3B0D" w14:paraId="358CDB9F" w14:textId="77777777" w:rsidTr="0033523F">
        <w:trPr>
          <w:trHeight w:val="1137"/>
        </w:trPr>
        <w:tc>
          <w:tcPr>
            <w:tcW w:w="1333" w:type="dxa"/>
          </w:tcPr>
          <w:p w14:paraId="42C1FE2B" w14:textId="1ED2E1B2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Pruebas</w:t>
            </w:r>
          </w:p>
        </w:tc>
        <w:tc>
          <w:tcPr>
            <w:tcW w:w="1077" w:type="dxa"/>
          </w:tcPr>
          <w:p w14:paraId="2740834D" w14:textId="29FA2FFF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Unitarias + E2E básicos</w:t>
            </w:r>
          </w:p>
        </w:tc>
        <w:tc>
          <w:tcPr>
            <w:tcW w:w="1276" w:type="dxa"/>
          </w:tcPr>
          <w:p w14:paraId="70F9E5FB" w14:textId="2EC6979E" w:rsidR="0033523F" w:rsidRP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Pytest/Playwright</w:t>
            </w:r>
          </w:p>
        </w:tc>
        <w:tc>
          <w:tcPr>
            <w:tcW w:w="987" w:type="dxa"/>
          </w:tcPr>
          <w:p w14:paraId="3DF8B330" w14:textId="146A2F9D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992" w:type="dxa"/>
          </w:tcPr>
          <w:p w14:paraId="08FF0C96" w14:textId="186BC4F2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418" w:type="dxa"/>
          </w:tcPr>
          <w:p w14:paraId="3B92894B" w14:textId="03D9E20A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Priorizar flujos críticos</w:t>
            </w:r>
          </w:p>
        </w:tc>
        <w:tc>
          <w:tcPr>
            <w:tcW w:w="1134" w:type="dxa"/>
          </w:tcPr>
          <w:p w14:paraId="7FA9E1ED" w14:textId="45EAAB5F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Con retraso</w:t>
            </w:r>
          </w:p>
        </w:tc>
        <w:tc>
          <w:tcPr>
            <w:tcW w:w="1701" w:type="dxa"/>
          </w:tcPr>
          <w:p w14:paraId="513CC1A2" w14:textId="77777777" w:rsidR="0033523F" w:rsidRDefault="0033523F" w:rsidP="0033523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t>Ajustado al cierre del sprint</w:t>
            </w:r>
          </w:p>
          <w:p w14:paraId="334D3F94" w14:textId="77777777" w:rsidR="0033523F" w:rsidRDefault="0033523F" w:rsidP="00445703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1B110A71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36C7BC82" w14:textId="78F8C34B" w:rsidR="0033523F" w:rsidRPr="0033523F" w:rsidRDefault="0033523F" w:rsidP="003352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eastAsia="es-CL"/>
              </w:rPr>
              <w:t>Facilitadores</w:t>
            </w:r>
            <w:r w:rsidRPr="0033523F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: conocimiento del stack (React/FastAPI), uso de Swagger, modularidad del código y semillas de datos.</w:t>
            </w:r>
          </w:p>
          <w:p w14:paraId="2797A9FC" w14:textId="15792E8B" w:rsidR="0033523F" w:rsidRPr="0033523F" w:rsidRDefault="0033523F" w:rsidP="003352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eastAsia="es-CL"/>
              </w:rPr>
              <w:t>Dificultades</w:t>
            </w:r>
            <w:r w:rsidRPr="0033523F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: entorno Windows, dependencias, migraciones y CORS.</w:t>
            </w:r>
          </w:p>
          <w:p w14:paraId="0060EB76" w14:textId="227751B6" w:rsidR="0033523F" w:rsidRPr="0033523F" w:rsidRDefault="0033523F" w:rsidP="003352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33523F"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eastAsia="es-CL"/>
              </w:rPr>
              <w:t>Acciones</w:t>
            </w:r>
            <w:r w:rsidRPr="0033523F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: actualización de Node, instalación de dependencias, alembic upgrade head, uso de cross-env y adopción de placeholders de imágenes.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6FD789DE" w:rsidR="00FD5149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10D73301" w14:textId="747F18A4" w:rsidR="00FA1436" w:rsidRPr="00FA1436" w:rsidRDefault="00FA1436" w:rsidP="00FA14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La administración se accede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desde el menú de perfil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(solo administradores), ocultando el enlace público /admin.</w:t>
            </w:r>
          </w:p>
          <w:p w14:paraId="2ACC7718" w14:textId="1DF238CE" w:rsidR="00FA1436" w:rsidRPr="00FA1436" w:rsidRDefault="00FA1436" w:rsidP="00FA14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reemplazaron imágenes externas por /public/portadas/ o URLs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HTTPS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verificables.</w:t>
            </w:r>
          </w:p>
          <w:p w14:paraId="3B4EBD17" w14:textId="0BFEF446" w:rsidR="0003309E" w:rsidRPr="00FA1436" w:rsidRDefault="00FA1436" w:rsidP="00C5122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priorizó entregar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login + catálogo + CRUD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; reservas y subida de archivos quedan para el siguiente sprint.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4EEDC88B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15C42FB" w14:textId="0C19DE7A" w:rsidR="00FA1436" w:rsidRPr="00FA1436" w:rsidRDefault="00FA1436" w:rsidP="00FA14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Reservas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y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subida de archivos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no iniciadas para resguardar estabilidad del demo.</w:t>
            </w:r>
          </w:p>
          <w:p w14:paraId="5B82675B" w14:textId="2D166970" w:rsidR="00FA1436" w:rsidRPr="00FA1436" w:rsidRDefault="00FA1436" w:rsidP="00FA14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Pruebas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con retraso por priorizar integración front–back.</w:t>
            </w:r>
          </w:p>
          <w:p w14:paraId="47ABBD27" w14:textId="6F1E5F4D" w:rsidR="0003309E" w:rsidRPr="00FA1436" w:rsidRDefault="00FA1436" w:rsidP="00585A1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Plan: implementar primero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reservas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, luego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carga de archivos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con validación y, finalmente, </w:t>
            </w:r>
            <w:r w:rsidRPr="00FA1436">
              <w:rPr>
                <w:rFonts w:ascii="Calibri" w:hAnsi="Calibri" w:cs="Arial"/>
                <w:b/>
                <w:bCs/>
                <w:iCs/>
                <w:color w:val="000000" w:themeColor="text1"/>
                <w:sz w:val="20"/>
                <w:szCs w:val="20"/>
                <w:lang w:eastAsia="es-CL"/>
              </w:rPr>
              <w:t>pruebas E2E</w:t>
            </w:r>
            <w:r w:rsidRPr="00FA143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del flujo completo.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72B61" w14:textId="77777777" w:rsidR="00782322" w:rsidRDefault="00782322" w:rsidP="0003309E">
      <w:pPr>
        <w:spacing w:after="0" w:line="240" w:lineRule="auto"/>
      </w:pPr>
      <w:r>
        <w:separator/>
      </w:r>
    </w:p>
  </w:endnote>
  <w:endnote w:type="continuationSeparator" w:id="0">
    <w:p w14:paraId="294031AF" w14:textId="77777777" w:rsidR="00782322" w:rsidRDefault="0078232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1F2E7" w14:textId="77777777" w:rsidR="00782322" w:rsidRDefault="00782322" w:rsidP="0003309E">
      <w:pPr>
        <w:spacing w:after="0" w:line="240" w:lineRule="auto"/>
      </w:pPr>
      <w:r>
        <w:separator/>
      </w:r>
    </w:p>
  </w:footnote>
  <w:footnote w:type="continuationSeparator" w:id="0">
    <w:p w14:paraId="380539EC" w14:textId="77777777" w:rsidR="00782322" w:rsidRDefault="00782322" w:rsidP="0003309E">
      <w:pPr>
        <w:spacing w:after="0" w:line="240" w:lineRule="auto"/>
      </w:pPr>
      <w:r>
        <w:continuationSeparator/>
      </w:r>
    </w:p>
  </w:footnote>
  <w:footnote w:id="1">
    <w:p w14:paraId="4451B7D5" w14:textId="77D227D8" w:rsidR="00FD5149" w:rsidRPr="0033523F" w:rsidRDefault="00FD5149" w:rsidP="00FD5149">
      <w:pPr>
        <w:pStyle w:val="Textonotapie"/>
        <w:rPr>
          <w:color w:val="595959" w:themeColor="text1" w:themeTint="A6"/>
          <w:lang w:val="es-MX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6AC1"/>
    <w:multiLevelType w:val="hybridMultilevel"/>
    <w:tmpl w:val="7D2429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1C2"/>
    <w:multiLevelType w:val="hybridMultilevel"/>
    <w:tmpl w:val="EC529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B11FA4"/>
    <w:multiLevelType w:val="hybridMultilevel"/>
    <w:tmpl w:val="166EF6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A49"/>
    <w:multiLevelType w:val="hybridMultilevel"/>
    <w:tmpl w:val="2B581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1738C"/>
    <w:multiLevelType w:val="hybridMultilevel"/>
    <w:tmpl w:val="4A728C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52055"/>
    <w:multiLevelType w:val="hybridMultilevel"/>
    <w:tmpl w:val="33328B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E4E7F"/>
    <w:multiLevelType w:val="hybridMultilevel"/>
    <w:tmpl w:val="4872A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23798">
    <w:abstractNumId w:val="2"/>
  </w:num>
  <w:num w:numId="2" w16cid:durableId="1468432324">
    <w:abstractNumId w:val="5"/>
  </w:num>
  <w:num w:numId="3" w16cid:durableId="523401683">
    <w:abstractNumId w:val="6"/>
  </w:num>
  <w:num w:numId="4" w16cid:durableId="1188448176">
    <w:abstractNumId w:val="7"/>
  </w:num>
  <w:num w:numId="5" w16cid:durableId="558252753">
    <w:abstractNumId w:val="0"/>
  </w:num>
  <w:num w:numId="6" w16cid:durableId="323168970">
    <w:abstractNumId w:val="4"/>
  </w:num>
  <w:num w:numId="7" w16cid:durableId="20129738">
    <w:abstractNumId w:val="3"/>
  </w:num>
  <w:num w:numId="8" w16cid:durableId="22591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0BC8"/>
    <w:rsid w:val="00065341"/>
    <w:rsid w:val="000A1331"/>
    <w:rsid w:val="00145B36"/>
    <w:rsid w:val="00147283"/>
    <w:rsid w:val="0033523F"/>
    <w:rsid w:val="003608EA"/>
    <w:rsid w:val="00445703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82322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A1436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4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Isaias Ezequiel Nieto Rivero</cp:lastModifiedBy>
  <cp:revision>5</cp:revision>
  <dcterms:created xsi:type="dcterms:W3CDTF">2022-08-24T18:14:00Z</dcterms:created>
  <dcterms:modified xsi:type="dcterms:W3CDTF">2025-10-15T12:49:00Z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