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1F2433" w:sz="18"/>
              <w:left w:val="single" w:color="1F2433" w:sz="18"/>
              <w:bottom w:val="none" w:color="FFFFFF" w:sz="0"/>
              <w:right w:val="single" w:color="1F2433" w:sz="18"/>
            </w:tcBorders>
            <w:shd w:fill="FAE3BE" w:color="auto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433"/>
                <w:sz w:val="50"/>
                <w:szCs w:val="50"/>
              </w:rPr>
              <w:t xml:space="preserve">Annotate Sipho’s Flowchart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Grade 8  •  Coding  •  Introduction to Algorithms and Flowcharts</w:t>
            </w:r>
          </w:p>
        </w:tc>
      </w:tr>
      <w:tr>
        <w:trPr>
          <w:trHeight w:val="260" w:hRule="exact"/>
        </w:trPr>
        <w:tc>
          <w:tcPr>
            <w:tcW w:type="dxa" w:w="9866"/>
            <w:tcBorders>
              <w:top w:val="none" w:color="FFFFFF" w:sz="0"/>
              <w:left w:val="single" w:color="1F2433" w:sz="18"/>
              <w:bottom w:val="single" w:color="1F2433" w:sz="18"/>
              <w:right w:val="single" w:color="1F2433" w:sz="18"/>
            </w:tcBorders>
            <w:shd w:fill="1F2433" w:color="auto" w:val="clear"/>
          </w:tcPr>
          <w:p/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Names: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__________________  and  __________________    </w:t>
      </w: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Class: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______    </w:t>
      </w: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__________</w:t>
      </w:r>
    </w:p>
    <w:p>
      <w:pPr>
        <w:spacing w:after="120" w:line="3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You have just played </w:t>
      </w:r>
      <w:r>
        <w:rPr>
          <w:rFonts w:ascii="Arial" w:cs="Arial" w:eastAsia="Arial" w:hAnsi="Arial"/>
          <w:i/>
          <w:iCs/>
          <w:color w:val="1F2433"/>
          <w:sz w:val="22"/>
          <w:szCs w:val="22"/>
        </w:rPr>
        <w:t xml:space="preserve">Sipho’s Morning: An Algorithm Story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. In about 8 minutes, use your finished flowchart (on screen or printed) to complete Parts 1 to 4 with your partner, then check yourself in Part 5.</w:t>
      </w:r>
    </w:p>
    <w:p>
      <w:pPr>
        <w:keepNext/>
        <w:spacing w:after="20" w:before="30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PART 1</w:t>
      </w:r>
    </w:p>
    <w:p>
      <w:pPr>
        <w:keepNext/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The three symbols</w:t>
      </w:r>
    </w:p>
    <w:p>
      <w:pPr>
        <w:spacing w:after="12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Fill in the last column with one real example from your own flowchart.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000"/>
        <w:gridCol w:w="3766"/>
      </w:tblGrid>
      <w:tr>
        <w:trPr>
          <w:cantSplit/>
          <w:trHeight w:val="420" w:hRule="atLeast"/>
        </w:trPr>
        <w:tc>
          <w:tcPr>
            <w:tcW w:type="dxa" w:w="1400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Shape</w:t>
            </w:r>
          </w:p>
        </w:tc>
        <w:tc>
          <w:tcPr>
            <w:tcW w:type="dxa" w:w="1700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 name</w:t>
            </w:r>
          </w:p>
        </w:tc>
        <w:tc>
          <w:tcPr>
            <w:tcW w:type="dxa" w:w="3000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766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 example from my flowchart</w:t>
            </w:r>
          </w:p>
        </w:tc>
      </w:tr>
      <w:tr>
        <w:trPr>
          <w:cantSplit/>
          <w:trHeight w:val="640" w:hRule="atLeast"/>
        </w:trPr>
        <w:tc>
          <w:tcPr>
            <w:tcW w:type="dxa" w:w="14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Oval</w:t>
            </w:r>
          </w:p>
        </w:tc>
        <w:tc>
          <w:tcPr>
            <w:tcW w:type="dxa" w:w="17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Start / End</w:t>
            </w:r>
          </w:p>
        </w:tc>
        <w:tc>
          <w:tcPr>
            <w:tcW w:type="dxa" w:w="3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Where the algorithm begins or finishes</w:t>
            </w:r>
          </w:p>
        </w:tc>
        <w:tc>
          <w:tcPr>
            <w:tcW w:type="dxa" w:w="37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4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Rectangle</w:t>
            </w:r>
          </w:p>
        </w:tc>
        <w:tc>
          <w:tcPr>
            <w:tcW w:type="dxa" w:w="17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An action: something that is done</w:t>
            </w:r>
          </w:p>
        </w:tc>
        <w:tc>
          <w:tcPr>
            <w:tcW w:type="dxa" w:w="37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4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Diamond</w:t>
            </w:r>
          </w:p>
        </w:tc>
        <w:tc>
          <w:tcPr>
            <w:tcW w:type="dxa" w:w="17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>A Yes/No question, with two paths leaving it</w:t>
            </w:r>
          </w:p>
        </w:tc>
        <w:tc>
          <w:tcPr>
            <w:tcW w:type="dxa" w:w="37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30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PART 2</w:t>
      </w:r>
    </w:p>
    <w:p>
      <w:pPr>
        <w:keepNext/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Label every symbol</w:t>
      </w:r>
    </w:p>
    <w:p>
      <w:pPr>
        <w:spacing w:after="12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 at your finished flowchart. Write S/E (Start/End), P (Process) or D (Decision) next to every shape on a printed copy, or tick them off as you find them. Then count.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66"/>
      </w:tblGrid>
      <w:tr>
        <w:trPr>
          <w:cantSplit/>
          <w:trHeight w:val="420" w:hRule="atLeast"/>
        </w:trPr>
        <w:tc>
          <w:tcPr>
            <w:tcW w:type="dxa" w:w="5000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4866"/>
            <w:tcBorders>
              <w:top w:val="single" w:color="1F2433" w:sz="6"/>
              <w:left w:val="single" w:color="1F2433" w:sz="6"/>
              <w:bottom w:val="single" w:color="1F2433" w:sz="6"/>
              <w:right w:val="single" w:color="1F2433" w:sz="6"/>
            </w:tcBorders>
            <w:shd w:fill="1F24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many on my flowchart?</w:t>
            </w:r>
          </w:p>
        </w:tc>
      </w:tr>
      <w:tr>
        <w:trPr>
          <w:cantSplit/>
          <w:trHeight w:val="520" w:hRule="atLeast"/>
        </w:trPr>
        <w:tc>
          <w:tcPr>
            <w:tcW w:type="dxa" w:w="5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Start / End (oval)</w:t>
            </w:r>
          </w:p>
        </w:tc>
        <w:tc>
          <w:tcPr>
            <w:tcW w:type="dxa" w:w="4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Process (rectangle)</w:t>
            </w:r>
          </w:p>
        </w:tc>
        <w:tc>
          <w:tcPr>
            <w:tcW w:type="dxa" w:w="4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Decision (diamond)</w:t>
            </w:r>
          </w:p>
        </w:tc>
        <w:tc>
          <w:tcPr>
            <w:tcW w:type="dxa" w:w="4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My flowchart starts with</w:t>
            </w:r>
          </w:p>
        </w:tc>
        <w:tc>
          <w:tcPr>
            <w:tcW w:type="dxa" w:w="6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My flowchart ends with</w:t>
            </w:r>
          </w:p>
        </w:tc>
        <w:tc>
          <w:tcPr>
            <w:tcW w:type="dxa" w:w="6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20" w:before="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PART 3</w:t>
      </w:r>
    </w:p>
    <w:p>
      <w:pPr>
        <w:keepNext/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One decision, two paths</w:t>
      </w:r>
    </w:p>
    <w:p>
      <w:pPr>
        <w:spacing w:after="12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Choose one diamond (Decision) from your flowchart and complete the table.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66"/>
      </w:tblGrid>
      <w:tr>
        <w:trPr>
          <w:cantSplit/>
          <w:trHeight w:val="640" w:hRule="atLeast"/>
        </w:trPr>
        <w:tc>
          <w:tcPr>
            <w:tcW w:type="dxa" w:w="4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The question in the diamond</w:t>
            </w:r>
          </w:p>
        </w:tc>
        <w:tc>
          <w:tcPr>
            <w:tcW w:type="dxa" w:w="5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If the answer is YES, the next step is</w:t>
            </w:r>
          </w:p>
        </w:tc>
        <w:tc>
          <w:tcPr>
            <w:tcW w:type="dxa" w:w="5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If the answer is NO, the next step is</w:t>
            </w:r>
          </w:p>
        </w:tc>
        <w:tc>
          <w:tcPr>
            <w:tcW w:type="dxa" w:w="5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Which path did you take in the game?</w:t>
            </w:r>
          </w:p>
        </w:tc>
        <w:tc>
          <w:tcPr>
            <w:tcW w:type="dxa" w:w="5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Yes          /          No          (circle one)</w:t>
            </w:r>
          </w:p>
        </w:tc>
      </w:tr>
      <w:tr>
        <w:trPr>
          <w:cantSplit/>
          <w:trHeight w:val="760" w:hRule="atLeast"/>
        </w:trPr>
        <w:tc>
          <w:tcPr>
            <w:tcW w:type="dxa" w:w="40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Why did you choose that path?</w:t>
            </w:r>
          </w:p>
        </w:tc>
        <w:tc>
          <w:tcPr>
            <w:tcW w:type="dxa" w:w="58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Why does a Decision need </w:t>
      </w:r>
      <w:r>
        <w:rPr>
          <w:rFonts w:ascii="Arial" w:cs="Arial" w:eastAsia="Arial" w:hAnsi="Arial"/>
          <w:b/>
          <w:bCs/>
          <w:color w:val="BF5626"/>
          <w:sz w:val="22"/>
          <w:szCs w:val="22"/>
        </w:rPr>
        <w:t xml:space="preserve">two</w:t>
      </w: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 paths leaving it?</w:t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 </w:t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 </w:t>
      </w:r>
    </w:p>
    <w:p>
      <w:pPr>
        <w:keepNext/>
        <w:spacing w:after="20" w:before="30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PART 4</w:t>
      </w:r>
    </w:p>
    <w:p>
      <w:pPr>
        <w:keepNext/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Compare routes</w:t>
      </w:r>
    </w:p>
    <w:p>
      <w:pPr>
        <w:spacing w:after="12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Swap flowcharts with a neighbouring pair. You both started with the same problem: getting Sipho to school.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66"/>
      </w:tblGrid>
      <w:tr>
        <w:trPr>
          <w:cantSplit/>
          <w:trHeight w:val="520" w:hRule="atLeast"/>
        </w:trPr>
        <w:tc>
          <w:tcPr>
            <w:tcW w:type="dxa" w:w="46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Names of the other pair</w:t>
            </w:r>
          </w:p>
        </w:tc>
        <w:tc>
          <w:tcPr>
            <w:tcW w:type="dxa" w:w="52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6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Where did your two routes first split apart?</w:t>
            </w:r>
          </w:p>
        </w:tc>
        <w:tc>
          <w:tcPr>
            <w:tcW w:type="dxa" w:w="52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6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Which decision caused the split?</w:t>
            </w:r>
          </w:p>
        </w:tc>
        <w:tc>
          <w:tcPr>
            <w:tcW w:type="dxa" w:w="52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Did both routes reach End?</w:t>
            </w:r>
          </w:p>
        </w:tc>
        <w:tc>
          <w:tcPr>
            <w:tcW w:type="dxa" w:w="52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Yes          /          No          (circle one)</w:t>
            </w:r>
          </w:p>
        </w:tc>
      </w:tr>
      <w:tr>
        <w:trPr>
          <w:cantSplit/>
          <w:trHeight w:val="760" w:hRule="atLeast"/>
        </w:trPr>
        <w:tc>
          <w:tcPr>
            <w:tcW w:type="dxa" w:w="4600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AE3B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433"/>
                <w:sz w:val="22"/>
                <w:szCs w:val="22"/>
              </w:rPr>
              <w:t xml:space="preserve">Which route would get Sipho to school on time, and why?</w:t>
            </w:r>
          </w:p>
        </w:tc>
        <w:tc>
          <w:tcPr>
            <w:tcW w:type="dxa" w:w="5266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fill="FFFD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433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30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PART 5</w:t>
      </w:r>
    </w:p>
    <w:p>
      <w:pPr>
        <w:keepNext/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Check yourself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BF562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I labelled every oval, rectangle and diamond.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BF562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I can say what each symbol means without looking at the key.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BF562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I wrote the Yes path and the No path for one decision.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BF562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I found where my route and another pair’s route split.</w:t>
      </w:r>
    </w:p>
    <w:p>
      <w:pPr>
        <w:pBdr>
          <w:left w:val="single" w:color="D9622B" w:sz="24" w:space="8"/>
        </w:pBdr>
        <w:shd w:fill="FDF3E3" w:color="auto" w:val="clear"/>
        <w:spacing w:before="160"/>
        <w:ind w:left="160"/>
      </w:pPr>
      <w:r>
        <w:rPr>
          <w:rFonts w:ascii="Arial" w:cs="Arial" w:eastAsia="Arial" w:hAnsi="Arial"/>
          <w:b/>
          <w:bCs/>
          <w:color w:val="1F2433"/>
          <w:sz w:val="22"/>
          <w:szCs w:val="22"/>
        </w:rPr>
        <w:t xml:space="preserve">Time short? </w:t>
      </w:r>
      <w:r>
        <w:rPr>
          <w:rFonts w:ascii="Arial" w:cs="Arial" w:eastAsia="Arial" w:hAnsi="Arial"/>
          <w:color w:val="1F2433"/>
          <w:sz w:val="22"/>
          <w:szCs w:val="22"/>
        </w:rPr>
        <w:t xml:space="preserve">Do Part 3 only.</w:t>
      </w:r>
    </w:p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9A4310"/>
          <w:spacing w:val="40"/>
          <w:sz w:val="22"/>
          <w:szCs w:val="22"/>
        </w:rPr>
        <w:t xml:space="preserve">TEACHER NOTES</w:t>
      </w:r>
    </w:p>
    <w:p>
      <w:pPr>
        <w:pBdr>
          <w:bottom w:val="single" w:color="D9622B" w:sz="12" w:space="3"/>
        </w:pBdr>
        <w:spacing w:after="140"/>
      </w:pPr>
      <w:r>
        <w:rPr>
          <w:rFonts w:ascii="Arial" w:cs="Arial" w:eastAsia="Arial" w:hAnsi="Arial"/>
          <w:b/>
          <w:bCs/>
          <w:color w:val="1F2433"/>
          <w:sz w:val="30"/>
          <w:szCs w:val="30"/>
        </w:rPr>
        <w:t xml:space="preserve">Not for learners: remove this page before copying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Answers depend on each pair’s route through the game, so mark against the Section F criteria: correct symbol names, a Decision with two exits, and the route traced in order.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Print one finished game flowchart as a backup for pairs whose game will not load.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433"/>
          <w:sz w:val="22"/>
          <w:szCs w:val="22"/>
        </w:rPr>
        <w:t xml:space="preserve">The Part 1 key matches the one on the game’s opening screen: oval = Start/End, rectangle = Process, diamond = Decision.</w:t>
      </w:r>
    </w:p>
    <w:sectPr>
      <w:footerReference w:type="default" r:id="rId7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Group CLT  •  DIGD 521EC  •  Grade 8 Coding  •  Learner worksheet</w:t>
    </w: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BY-SA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D962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sa/4.0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2026-10-18T07:39:16.552Z</dcterms:created>
  <dcterms:modified xsi:type="dcterms:W3CDTF">2026-10-18T07:39:16.552Z</dcterms:modified>
  <dc:description>Licensed under CC BY-SA 4.0: https://creativecommons.org/licenses/by-sa/4.0/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