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480" w:lineRule="auto"/>
        <w:rPr>
          <w:color w:val="1b2733"/>
          <w:sz w:val="46"/>
          <w:szCs w:val="46"/>
        </w:rPr>
      </w:pPr>
      <w:bookmarkStart w:colFirst="0" w:colLast="0" w:name="_l9qhncvwh7t3" w:id="0"/>
      <w:bookmarkEnd w:id="0"/>
      <w:r w:rsidDel="00000000" w:rsidR="00000000" w:rsidRPr="00000000">
        <w:rPr>
          <w:color w:val="1b2733"/>
          <w:sz w:val="46"/>
          <w:szCs w:val="46"/>
          <w:rtl w:val="0"/>
        </w:rPr>
        <w:t xml:space="preserve">Facilio Connected Operations Platform — Full Feature Architecture Breakdown</w:t>
      </w:r>
    </w:p>
    <w:p w:rsidR="00000000" w:rsidDel="00000000" w:rsidP="00000000" w:rsidRDefault="00000000" w:rsidRPr="00000000" w14:paraId="00000002">
      <w:p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120" w:before="120" w:line="390" w:lineRule="auto"/>
        <w:rPr>
          <w:color w:val="1b2733"/>
          <w:sz w:val="24"/>
          <w:szCs w:val="24"/>
        </w:rPr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Based on the demo transcript with Facilio (June 18, 2026), here is a comprehensive, layer-by-layer reconstruction of the platform's capabilities, workflows, and architectural components as presented to Seamless FM.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szj6u2j8z3jz" w:id="1"/>
      <w:bookmarkEnd w:id="1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1: Platform Foundation &amp; Architecture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vooye4hhfrhs" w:id="2"/>
      <w:bookmarkEnd w:id="2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Core Philosophy</w:t>
      </w:r>
    </w:p>
    <w:p w:rsidR="00000000" w:rsidDel="00000000" w:rsidP="00000000" w:rsidRDefault="00000000" w:rsidRPr="00000000" w14:paraId="00000006">
      <w:p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120" w:before="120" w:line="390" w:lineRule="auto"/>
        <w:rPr>
          <w:color w:val="1b2733"/>
          <w:sz w:val="24"/>
          <w:szCs w:val="24"/>
        </w:rPr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Facilio positions itself as a "connected operations platform" — not just a CMMS. It's a unified software platform that manages all aspects of facilities management, built on a single underlying technology stack rather than stitched-together acquired products.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veqc9vhyhoa" w:id="3"/>
      <w:bookmarkEnd w:id="3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Technology Approach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1.689571544058"/>
        <w:gridCol w:w="7608.310428455942"/>
        <w:tblGridChange w:id="0">
          <w:tblGrid>
            <w:gridCol w:w="1751.689571544058"/>
            <w:gridCol w:w="7608.31042845594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8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Low-Code / No-Code Engine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A large portion of configuration and setup can be done without programming. Admins can change workflows, approval processes, add users, set roles/permissions, and create custom fields through a visual interface. 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Single Pane of Glass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All modules — CMMS, energy management, remote monitoring, optimization — sit on the same underlying technology, giving one unified interface. 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Multi-Product Suites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The platform contains multiple product suites: Connected CMMS, Connected Buildings (energy management, utility bill management, remote monitoring, command &amp; control of equipment). Seamless FM only needs the CMMS suite. 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Global &amp; Cross-Vertical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Headquartered in the US with presence in Middle East, Asia, UK, Australia, South America, and North America. 150+ enterprise clients across retail, commercial real estate, higher education, healthcare, and service providers. 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3cvz2z150iti" w:id="4"/>
      <w:bookmarkEnd w:id="4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2: Identity, Roles &amp; Access Management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zf5erfy1y90j" w:id="5"/>
      <w:bookmarkEnd w:id="5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User Role Hierarchy</w:t>
      </w:r>
    </w:p>
    <w:p w:rsidR="00000000" w:rsidDel="00000000" w:rsidP="00000000" w:rsidRDefault="00000000" w:rsidRPr="00000000" w14:paraId="00000015">
      <w:p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120" w:before="120" w:line="390" w:lineRule="auto"/>
        <w:rPr>
          <w:color w:val="1b2733"/>
          <w:sz w:val="24"/>
          <w:szCs w:val="24"/>
        </w:rPr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The system supports configurable role-based access control (RBAC) with granular permissions: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2.348033373063"/>
        <w:gridCol w:w="4086.865315852205"/>
        <w:gridCol w:w="2580.7866507747312"/>
        <w:tblGridChange w:id="0">
          <w:tblGrid>
            <w:gridCol w:w="2692.348033373063"/>
            <w:gridCol w:w="4086.865315852205"/>
            <w:gridCol w:w="2580.786650774731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Role Type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Permissions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Seamless FM Usage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System Admin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Full access to everything — audit logs, user management, role/permission changes, custom field creation, all modules, all data. Priced at a premium tier. 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~10 admins (one or more per business entity) 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Maintenance User (Account Manager, Dispatcher, Supervisor, Vendor Coordinator, etc.)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Role-specific dashboards, scoped data access, module-level permissions (create, edit, update, delete per module). 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~60–90 users across account managers and dispatchers 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7dyjxc5e1bu1" w:id="6"/>
      <w:bookmarkEnd w:id="6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Data Scoping (Per-User Visibility)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Each user can be scoped to see only the data relevant to them (e.g., a dispatcher sees only their assigned work orders). 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Cross-entity scoping: Dispatchers who work across multiple sister companies can be given access to work orders from multiple business entities simultaneously. 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Admins see all work orders across all entities, with the ability to filter by entity, client, region, or any custom field.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8wg80jadz8wm" w:id="7"/>
      <w:bookmarkEnd w:id="7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Permission Granularity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Per role: which tabs and modules are accessible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Per module: what actions (create, edit, update, delete) are allowed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Per user: which sites/entities/regions they can see data for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Any field (system or custom) can be used as a filter on dashboards, reports, and via API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slxmfd7j3zjt" w:id="8"/>
      <w:bookmarkEnd w:id="8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3: Portfolio &amp; Asset Management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1gv3pxb7n6r2" w:id="9"/>
      <w:bookmarkEnd w:id="9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Portfolio Module (Site/Location Management)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Every client site is digitized and tracked in the Portfolio module. 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Each site can be tagged with custom fields such as business entity, region, client name, etc.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Sites serve as the foundation for work orders — when a work order is created, a site is selected first, and the associated asset/equipment is then chosen.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Custom modules can be created to capture business entity details (e.g., Seamless, sister company 1, sister company 2).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t4o6xlfykl0y" w:id="10"/>
      <w:bookmarkEnd w:id="10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Asset Management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Assets (equipment) are tracked per site.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When a work order is created and an asset is selected, the system auto-populates: category of work, subcategory, warranty details, and problem type. 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Assets retain historical work order data — fault codes, action codes, and service history are tied back to the asset record.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5vlwvr3y4jgu" w:id="11"/>
      <w:bookmarkEnd w:id="11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4: Work Order Lifecycle (Core CMMS Engine)</w:t>
      </w:r>
    </w:p>
    <w:p w:rsidR="00000000" w:rsidDel="00000000" w:rsidP="00000000" w:rsidRDefault="00000000" w:rsidRPr="00000000" w14:paraId="00000035">
      <w:p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120" w:before="120" w:line="390" w:lineRule="auto"/>
        <w:rPr>
          <w:color w:val="1b2733"/>
          <w:sz w:val="24"/>
          <w:szCs w:val="24"/>
        </w:rPr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This is the heart of the platform. The work order lifecycle is fully configurable — statuses, workflows, approval gates, and fields are all customizable during implementation.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a04uttxgbdyn" w:id="12"/>
      <w:bookmarkEnd w:id="12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4.1 Work Order Creation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7.0897332255456"/>
        <w:gridCol w:w="7562.910266774454"/>
        <w:tblGridChange w:id="0">
          <w:tblGrid>
            <w:gridCol w:w="1797.0897332255456"/>
            <w:gridCol w:w="7562.91026677445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Input Method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Manual Creation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2733"/>
                <w:sz w:val="24"/>
                <w:szCs w:val="24"/>
                <w:rtl w:val="0"/>
              </w:rPr>
              <w:t xml:space="preserve">Admin/dispatcher selects site → asset → problem type. Form fields are configurable (can remove subcategory, problem type, etc. if not needed). 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Integration (Inbound)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Work orders can be pulled from external systems like ServiceChannel, Corrigo, or Maximo via API integrations.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AI Help Desk (Optional)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AI agent can take inbound calls from clients and automatically create tickets. 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3n2junywrwhm" w:id="13"/>
      <w:bookmarkEnd w:id="13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4.2 Work Order Assignment Workflow</w:t>
      </w:r>
    </w:p>
    <w:p w:rsidR="00000000" w:rsidDel="00000000" w:rsidP="00000000" w:rsidRDefault="00000000" w:rsidRPr="00000000" w14:paraId="00000040">
      <w:p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120" w:before="120" w:line="390" w:lineRule="auto"/>
        <w:rPr>
          <w:color w:val="1b2733"/>
          <w:sz w:val="24"/>
          <w:szCs w:val="24"/>
        </w:rPr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The Seamless FM-specific workflow: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[Work Order Arrives]  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[Account Manager] — reviews, fills missing information  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(manual assignment based on dispatcher capacity/availability/work difficulty)  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[Dispatcher] — receives work order, assigns to vendor  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 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[Vendor] — contacted externally (email/phone), performs work  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  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[Dispatcher] — updates work order on vendor's behalf (start, duration, completion, sign-off)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color w:val="1b2733"/>
          <w:sz w:val="24"/>
          <w:szCs w:val="24"/>
          <w:rtl w:val="0"/>
        </w:rPr>
        <w:t xml:space="preserve">Account manager assignment can be automated (each AM handles a specific client list).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Dispatcher assignment cannot be automated (depends on capacity, availability, difficulty).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Technician/vendor assignment can be partially automated via preferred vendor logic (see below).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wgj85snwdhpl" w:id="14"/>
      <w:bookmarkEnd w:id="14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4.3 Preferred Vendor Auto-Assignment Engine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The system can maintain a ranked vendor list per combination of: client + region + category + trade. 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When a work order is created, it auto-assigns to the #1 preferred vendor.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If the vendor doesn't accept within a configurable timeout (e.g., 5 minutes), it escalates to the #2 vendor, then #3, etc. 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Critical limitation for Seamless FM: Without vendors in the system (no vendor portal access), the auto-accept/decline flow cannot work. Vendors must be contacted externally, and reassignment must be done manually by the ops team. 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8ublzqurpa0w" w:id="15"/>
      <w:bookmarkEnd w:id="15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4.4 Work Execution Tracking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9.2400970088922"/>
        <w:gridCol w:w="7460.759902991107"/>
        <w:tblGridChange w:id="0">
          <w:tblGrid>
            <w:gridCol w:w="1899.2400970088922"/>
            <w:gridCol w:w="7460.75990299110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Tracking Element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How It Works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Start/Stop Time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Dispatcher hits "Start Work" button (or manually enters time). System tracks actual start, scheduled start, actual finish, and work duration.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Geofencing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Optional — can be enabled to validate vendor is on-site before starting work. 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Service Completion Form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Configurable form at work order completion — includes fault code, action code, signatures, approval requirements.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Sign-off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Built into the workflow — can require signatures or formal approval before closing. 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4s88b1u7cdgo" w:id="16"/>
      <w:bookmarkEnd w:id="16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4.5 Status History &amp; Time Tracking (Audit Trail per Work Order)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Every status change is timestamped and logged in a History tab per work order. 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The system tracks time in each status: how long the work order sat with the account manager before going to the dispatcher, how long the dispatcher took to assign it to a vendor, how long until work was completed. 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Key metrics tracked:</w:t>
      </w:r>
    </w:p>
    <w:p w:rsidR="00000000" w:rsidDel="00000000" w:rsidP="00000000" w:rsidRDefault="00000000" w:rsidRPr="00000000" w14:paraId="00000062">
      <w:pPr>
        <w:numPr>
          <w:ilvl w:val="1"/>
          <w:numId w:val="19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Response time (time to first response)</w:t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Resolution time (time from creation to completion)</w:t>
      </w:r>
    </w:p>
    <w:p w:rsidR="00000000" w:rsidDel="00000000" w:rsidP="00000000" w:rsidRDefault="00000000" w:rsidRPr="00000000" w14:paraId="00000064">
      <w:pPr>
        <w:numPr>
          <w:ilvl w:val="1"/>
          <w:numId w:val="19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Labor time (actual work duration on-site)</w:t>
      </w:r>
    </w:p>
    <w:p w:rsidR="00000000" w:rsidDel="00000000" w:rsidP="00000000" w:rsidRDefault="00000000" w:rsidRPr="00000000" w14:paraId="00000065">
      <w:pPr>
        <w:numPr>
          <w:ilvl w:val="1"/>
          <w:numId w:val="19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Assignment time (time from creation to vendor assignment) 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9tzfa17qil1g" w:id="17"/>
      <w:bookmarkEnd w:id="17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4.6 Work Order Custom Fields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Any number of custom fields can be added to work orders (e.g., account manager name, dispatcher name, entity name). 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All custom fields are:</w:t>
      </w:r>
    </w:p>
    <w:p w:rsidR="00000000" w:rsidDel="00000000" w:rsidP="00000000" w:rsidRDefault="00000000" w:rsidRPr="00000000" w14:paraId="0000006A">
      <w:pPr>
        <w:numPr>
          <w:ilvl w:val="1"/>
          <w:numId w:val="25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Filterable on dashboards and reports</w:t>
      </w:r>
    </w:p>
    <w:p w:rsidR="00000000" w:rsidDel="00000000" w:rsidP="00000000" w:rsidRDefault="00000000" w:rsidRPr="00000000" w14:paraId="0000006B">
      <w:pPr>
        <w:numPr>
          <w:ilvl w:val="1"/>
          <w:numId w:val="25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Exposable via API</w:t>
      </w:r>
    </w:p>
    <w:p w:rsidR="00000000" w:rsidDel="00000000" w:rsidP="00000000" w:rsidRDefault="00000000" w:rsidRPr="00000000" w14:paraId="0000006C">
      <w:pPr>
        <w:numPr>
          <w:ilvl w:val="1"/>
          <w:numId w:val="25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Usable in workflow automation rules 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7turpoi6fcrf" w:id="18"/>
      <w:bookmarkEnd w:id="18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5: Vendor Management &amp; Compliance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3orfi3um6mfy" w:id="19"/>
      <w:bookmarkEnd w:id="19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5.1 Vendor Database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Centralized vendor database tracking: company info, contact details, services offered, service regions (state/county/city level), contract information, compliance status. 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Vendor status tracked (active, inactive, non-compliant). 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Vendor contract details captured: labor rates, trip charges, service categories, covered sites. 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qsdfv0whhi77" w:id="20"/>
      <w:bookmarkEnd w:id="20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5.2 Vendor Onboarding Portal (Configurable Form)</w:t>
      </w:r>
    </w:p>
    <w:p w:rsidR="00000000" w:rsidDel="00000000" w:rsidP="00000000" w:rsidRDefault="00000000" w:rsidRPr="00000000" w14:paraId="00000075">
      <w:p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120" w:before="120" w:line="390" w:lineRule="auto"/>
        <w:rPr>
          <w:color w:val="1b2733"/>
          <w:sz w:val="24"/>
          <w:szCs w:val="24"/>
        </w:rPr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 multi-step onboarding form that vendors fill out (vendors do NOT get platform access — this is a standalone form):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7906224737267"/>
        <w:gridCol w:w="7313.209377526273"/>
        <w:tblGridChange w:id="0">
          <w:tblGrid>
            <w:gridCol w:w="2046.7906224737267"/>
            <w:gridCol w:w="7313.2093775262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Fields Captured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1. Company Information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Company name, tax ID/EIN, contact details (all customizable) 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2. Services &amp; Coverage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Multi-select services (HVAC, electrical, plumbing, etc.), regions/states/counties/cities of operation 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3. Compliance Documents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Upload insurance certificates, COIs, etc. — document type, coverage amount, expiry date, and per-entity tagging 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4mq4xcxc3g6m" w:id="21"/>
      <w:bookmarkEnd w:id="21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5.3 Per-Entity Vendor Compliance Tracking</w:t>
      </w:r>
    </w:p>
    <w:p w:rsidR="00000000" w:rsidDel="00000000" w:rsidP="00000000" w:rsidRDefault="00000000" w:rsidRPr="00000000" w14:paraId="0000007F">
      <w:p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120" w:before="120" w:line="390" w:lineRule="auto"/>
        <w:rPr>
          <w:color w:val="1b2733"/>
          <w:sz w:val="24"/>
          <w:szCs w:val="24"/>
        </w:rPr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This is a Seamless FM-specific requirement: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 single vendor record can have compliance documents tagged to specific business entities. 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Example: A vendor may have a valid COI for Seamless but an expired COI for a sister company. The system tracks compliance per entity, not just per vendor. 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Per-entity expiry notifications: When a COI is expiring for one entity but not another, the system sends targeted notifications so the ops team can follow up with the vendor for that specific entity. 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During onboarding, vendors can be prompted to upload COIs against all entities they do business with. 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huy3x3v41v3r" w:id="22"/>
      <w:bookmarkEnd w:id="22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5.4 AI-Powered Vendor Validation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Business rules are configured into an AI engine that automatically validates vendor onboarding submissions. 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Validation checks include:</w:t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EIN/tax ID matches the insurance document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Insurance expiry date is valid</w:t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Insurance coverage amount meets Seamless FM's requirements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Pass/fail flagging without manual review 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This is included in the base pricing (not an add-on).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6lktlet59gvd" w:id="23"/>
      <w:bookmarkEnd w:id="23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6: Contracts, Quotes &amp; Invoicing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5c43syb7lz6r" w:id="24"/>
      <w:bookmarkEnd w:id="24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6.1 Vendor Contracts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Vendor contract details are captured in the system: labor rates (per hour, per trade), trip charges (flat fee per visit), covered sites, service categories. 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When a work order is assigned to a vendor under contract, the system can auto-generate invoices based on captured work duration × labor rate + trip charge. 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hmhwtr68v9un" w:id="25"/>
      <w:bookmarkEnd w:id="25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6.2 Client Contracts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Same contract structure exists for clients (not just vendors). 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Client invoices can be auto-generated from work orders using client contract information.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72jf9exzrciz" w:id="26"/>
      <w:bookmarkEnd w:id="26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6.3 Quote / Proposal Module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9.5392077607112"/>
        <w:gridCol w:w="7710.460792239288"/>
        <w:tblGridChange w:id="0">
          <w:tblGrid>
            <w:gridCol w:w="1649.5392077607112"/>
            <w:gridCol w:w="7710.46079223928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Quote Creation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Can be created manually or auto-populated from a work order (address, site, vendor/client link auto-filled).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Line Items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Supports multiple line items — materials, services, ad-hoc charges. 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Financial Tab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Every work order has a Financial tab where quotes and invoices are created and linked. 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Approval Workflow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b2733"/>
                <w:sz w:val="24"/>
                <w:szCs w:val="24"/>
                <w:rtl w:val="0"/>
              </w:rPr>
              <w:t xml:space="preserve">Quotes can require approval (e.g., dispatcher creates quote → account manager approves → sent to client). Notifications triggered on submission.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Print/Export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Quotes can be printed and sent to clients from within Facilio. </w:t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7s9drdp4dbhu" w:id="27"/>
      <w:bookmarkEnd w:id="27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6.4 Invoice Generation &amp; Approvals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Automated invoice creation from contracted work orders (vendor side) and client contracts (client side). 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Multi-level approval workflows configurable based on invoice amount. 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Approvals dashboard shows pending quotes/invoices, how long they've been sitting, and who needs to act.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wp75ta71a669" w:id="28"/>
      <w:bookmarkEnd w:id="28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7: Dashboards, Analytics &amp; Reporting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sixc6ha7tub6" w:id="29"/>
      <w:bookmarkEnd w:id="29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7.1 Role-Based Dashboards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4.591754244139"/>
        <w:gridCol w:w="6995.408245755861"/>
        <w:tblGridChange w:id="0">
          <w:tblGrid>
            <w:gridCol w:w="2364.591754244139"/>
            <w:gridCol w:w="6995.40824575586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Dashboard Type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Content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Dispatcher Dashboard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Unassigned work order count, emergency work orders, assigned work orders — drill-down from KPI to individual work order in 2 clicks.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Maintenance Supervisor Dashboard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Broader operational KPIs across the team.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All work orders across all entities, all clients, all regions — with full filtering.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Approvals Dashboard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Pending quotes/invoices, aging of approvals. 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2eq3eayixxmz" w:id="30"/>
      <w:bookmarkEnd w:id="30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7.2 Dashboard Features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2733"/>
          <w:sz w:val="24"/>
          <w:szCs w:val="24"/>
          <w:rtl w:val="0"/>
        </w:rPr>
        <w:t xml:space="preserve">Drill-down: Click any KPI number → see the list of underlying work orders → click to open individual record. 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Custom filters: Any field (system or custom) can be added as a dashboard filter — entity, client, region, vendor, account manager, dispatcher, etc. 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Time-based metrics: Response time, resolution time, labor time, assignment time — all reportable and dashboard-ready. 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8iwm4ntq9yvk" w:id="31"/>
      <w:bookmarkEnd w:id="31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7.3 Notifications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Triggered via email or in-app for virtually any action in the system. 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Configurable per event type (work order assigned, quote submitted for approval, COI expiring, etc.)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vph40b8hbmob" w:id="32"/>
      <w:bookmarkEnd w:id="32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8: Audit Logs &amp; Compliance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3d6rs69a4sqs" w:id="33"/>
      <w:bookmarkEnd w:id="33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8.1 System-Wide Audit Logs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Available across every module and every record in the system. 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Admin-only access.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Filterable by user, module, action type, time period.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Retains entire history from platform go-live (not limited to a rolling window). 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Export capability: Unconfirmed in the demo — the rep said "it should be possible" but needed to verify. This is an open follow-up item. 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9l67glygnsic" w:id="34"/>
      <w:bookmarkEnd w:id="34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8.2 Use Case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Admins can filter audit logs to find all changes made by a specific user to a specific custom field across all work orders — useful for compliance studies and investigations.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azd24cegeqt" w:id="35"/>
      <w:bookmarkEnd w:id="35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9: Integrations &amp; API Layer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cw3qnxgao186" w:id="36"/>
      <w:bookmarkEnd w:id="36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9.1 Public API System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All APIs are public and documented on Facilio's website. 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"System field APIs" — a set of default data fields available for every customer, with documented API capabilities. 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Custom fields created during implementation are also exposed via API. 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Additional APIs can be developed on request if specific data needs to be pulled/pushed. 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5ju76r7cujxq" w:id="37"/>
      <w:bookmarkEnd w:id="37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9.2 Integration Partners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8.888888888889"/>
        <w:gridCol w:w="2967.168458781362"/>
        <w:gridCol w:w="4543.94265232975"/>
        <w:tblGridChange w:id="0">
          <w:tblGrid>
            <w:gridCol w:w="1848.888888888889"/>
            <w:gridCol w:w="2967.168458781362"/>
            <w:gridCol w:w="4543.942652329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ServiceChannel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Work order sync (inbound/outbound)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Previously implemented for other customers 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Corrigo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Work order sync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Same pattern as ServiceChannel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Maximo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Work order system integration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Previously implemented 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Twilio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Embedded VoIP/IVR/dialer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Built-in integration — enables in-app calling to vendors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Accounting Systems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Financial integrations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Supported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Other CMMS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Bidirectional work order sync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Supported via custom API development </w:t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dz6rqgv1zwm5" w:id="38"/>
      <w:bookmarkEnd w:id="38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9.3 Integration Model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Integrations are built per customer during implementation — not out-of-the-box connectors. 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Cannot be demoed live (they live in customer environments with confidential data).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The platform is configured to match customer requirements during implementation, and all custom fields/workflows are supported via the API layer.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puyqpysvnqwr" w:id="39"/>
      <w:bookmarkEnd w:id="39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10: AI Capabilities (Optional Add-Ons)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kmlzt4l3b82l" w:id="40"/>
      <w:bookmarkEnd w:id="40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10.1 Help Desk / Dispatch AI Agent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AI agent that can make outbound calls to vendors for follow-ups (replacing manual dispatcher calls). 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Can take inbound calls from clients and automatically create tickets. 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Pricing: Usage-based (credits consumed per call, based on call count and duration). Credits purchased as needed. 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o98nzi2ol8t0" w:id="41"/>
      <w:bookmarkEnd w:id="41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10.2 AI Vendor Validation (Included in Base)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Automatically validates vendor onboarding submissions against business rules (EIN matching, insurance expiry, coverage amounts). 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Pass/fail flagging without manual review.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r3sl7b3ithsr" w:id="42"/>
      <w:bookmarkEnd w:id="42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10.3 Copilot &amp; Smart Insights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ChatGPT/Claude-style interface embedded inside Facilio. 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Users can ask natural language questions about their data and get instant answers.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Useful for ad-hoc analysis and reporting without building custom dashboards.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Included as an optional add-on alongside the Help Desk Agent.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jphtmryve4y9" w:id="43"/>
      <w:bookmarkEnd w:id="43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11: Communication &amp; Telephony (Twilio Integration)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before="280" w:lineRule="auto"/>
        <w:rPr>
          <w:b w:val="1"/>
          <w:bCs w:val="1"/>
          <w:color w:val="1b2733"/>
          <w:sz w:val="26"/>
          <w:szCs w:val="26"/>
        </w:rPr>
      </w:pPr>
      <w:bookmarkStart w:colFirst="0" w:colLast="0" w:name="_9hez9ksu7rfx" w:id="44"/>
      <w:bookmarkEnd w:id="44"/>
      <w:r w:rsidDel="00000000" w:rsidR="00000000" w:rsidRPr="00000000">
        <w:rPr>
          <w:b w:val="1"/>
          <w:bCs w:val="1"/>
          <w:color w:val="1b2733"/>
          <w:sz w:val="26"/>
          <w:szCs w:val="26"/>
          <w:rtl w:val="0"/>
        </w:rPr>
        <w:t xml:space="preserve">Built-In Dialer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Via Twilio integration, Facilio has an in-app dialer/call center. 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2733"/>
          <w:sz w:val="24"/>
          <w:szCs w:val="24"/>
          <w:rtl w:val="0"/>
        </w:rPr>
        <w:t xml:space="preserve">Dispatcher enters vendor phone number → calls through Facilio → call is logged in the work order automatically. 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Eliminates the need to make a call externally and then manually log a comment in the work order.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IVR and VoIP capabilities included. </w:t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Priced as a separate line item from per-user costs.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kqpbhh9vueye" w:id="45"/>
      <w:bookmarkEnd w:id="45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12: Preventive Maintenance (PM)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0" w:afterAutospacing="0" w:before="6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PM module exists but was not demoed in detail due to time constraints. 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60" w:before="0" w:beforeAutospacing="0" w:lineRule="auto"/>
        <w:ind w:left="720" w:hanging="360"/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The rep confirmed PMs are part of the core CMMS suite and would be included in pricing.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pjgtb9uqc08t" w:id="46"/>
      <w:bookmarkEnd w:id="46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Layer 13: Pricing Structure (As Discussed)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.441527446301"/>
        <w:gridCol w:w="2181.766109785203"/>
        <w:gridCol w:w="4292.792362768497"/>
        <w:tblGridChange w:id="0">
          <w:tblGrid>
            <w:gridCol w:w="2885.441527446301"/>
            <w:gridCol w:w="2181.766109785203"/>
            <w:gridCol w:w="4292.79236276849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Pricing Model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Admin User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Per-user, premium tier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~10 needed for Seamless FM (multiple entities). Most large clients use 2–3 max. 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Maintenance User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Per-user, standard tier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Covers dispatchers, account managers, supervisors. ~60–90 for Seamless FM.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Twilio Integration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Separate line item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In-app dialer and call logging.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Vendor Onboarding &amp; AI Validation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Included in base pricing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Not a separate add-on. 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Help Desk AI Agent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Optional add-on, usage-based (credits)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Per-call pricing based on call count and duration. 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Copilot &amp; Smart Insights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Optional add-on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Bundled with Help Desk Agent pricing.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Implementation/Integrations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API integrations built per customer during implementation.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80" w:lineRule="auto"/>
        <w:rPr>
          <w:b w:val="1"/>
          <w:bCs w:val="1"/>
          <w:color w:val="1b2733"/>
          <w:sz w:val="34"/>
          <w:szCs w:val="34"/>
        </w:rPr>
      </w:pPr>
      <w:bookmarkStart w:colFirst="0" w:colLast="0" w:name="_esjvf87wmkxd" w:id="47"/>
      <w:bookmarkEnd w:id="47"/>
      <w:r w:rsidDel="00000000" w:rsidR="00000000" w:rsidRPr="00000000">
        <w:rPr>
          <w:b w:val="1"/>
          <w:bCs w:val="1"/>
          <w:color w:val="1b2733"/>
          <w:sz w:val="34"/>
          <w:szCs w:val="34"/>
          <w:rtl w:val="0"/>
        </w:rPr>
        <w:t xml:space="preserve">Open Items &amp; Gaps Identified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7.494033412888"/>
        <w:gridCol w:w="3756.6587112171837"/>
        <w:gridCol w:w="3175.8472553699285"/>
        <w:tblGridChange w:id="0">
          <w:tblGrid>
            <w:gridCol w:w="2427.494033412888"/>
            <w:gridCol w:w="3756.6587112171837"/>
            <w:gridCol w:w="3175.84725536992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shd w:fill="f4f7f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Impact</w:t>
            </w:r>
          </w:p>
        </w:tc>
      </w:tr>
      <w:tr>
        <w:trPr>
          <w:cantSplit w:val="0"/>
          <w:trHeight w:val="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Audit log export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Unconfirmed — rep needs to verify if logs can be exported to Excel 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Could block compliance reporting if not available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Vendor auto-assignment without vendor portal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Not possible — requires vendors in the system for accept/decline flow 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Seamless FM must do manual reassignment, adding admin overhead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Free trial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Not offered 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Ops team cannot self-explore the platform before purchasing</w:t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Dispatcher auto-assignment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Not automatable — depends on human judgment of capacity and difficulty 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Manual step remains in the workflow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Pricing email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Pending — rep to send by Monday </w:t>
            </w:r>
          </w:p>
        </w:tc>
        <w:tc>
          <w:tcPr>
            <w:tcBorders>
              <w:top w:color="000000" w:space="0" w:sz="0" w:val="nil"/>
              <w:left w:color="dddddd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1b2733"/>
                <w:sz w:val="24"/>
                <w:szCs w:val="24"/>
              </w:rPr>
            </w:pPr>
            <w:r w:rsidDel="00000000" w:rsidR="00000000" w:rsidRPr="00000000">
              <w:rPr>
                <w:color w:val="1b2733"/>
                <w:sz w:val="24"/>
                <w:szCs w:val="24"/>
                <w:rtl w:val="0"/>
              </w:rPr>
              <w:t xml:space="preserve">Decision deadline is end of June 2026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color="1b2733" w:space="0" w:sz="0" w:val="none"/>
          <w:left w:color="1b2733" w:space="0" w:sz="0" w:val="none"/>
          <w:bottom w:color="1b2733" w:space="0" w:sz="0" w:val="none"/>
          <w:right w:color="1b2733" w:space="0" w:sz="0" w:val="none"/>
          <w:between w:color="1b2733" w:space="0" w:sz="0" w:val="none"/>
        </w:pBdr>
        <w:shd w:fill="ffffff" w:val="clear"/>
        <w:spacing w:after="120" w:before="120" w:line="390" w:lineRule="auto"/>
        <w:rPr>
          <w:color w:val="1b2733"/>
          <w:sz w:val="24"/>
          <w:szCs w:val="24"/>
        </w:rPr>
      </w:pPr>
      <w:r w:rsidDel="00000000" w:rsidR="00000000" w:rsidRPr="00000000">
        <w:rPr>
          <w:color w:val="1b2733"/>
          <w:sz w:val="24"/>
          <w:szCs w:val="24"/>
          <w:rtl w:val="0"/>
        </w:rPr>
        <w:t xml:space="preserve">This breakdown reconstructs the Facilio platform as demonstrated. If you were building a competitor or evaluating alternatives, the critical differentiators to replicate would be: the low-code configurability engine (Layer 2 + Layer 4.6), the per-entity compliance tracking (Layer 5.3), the preferred vendor auto-assignment logic (Layer 4.3), and the embedded Twilio dialer (Layer 11) — these are the features Seamless FM specifically validated as meeting their needs.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27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