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37" w:rsidRPr="00ED1E5C" w:rsidRDefault="00441A37" w:rsidP="00ED1E5C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1E5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Затяжные пожары</w:t>
      </w:r>
    </w:p>
    <w:p w:rsidR="00ED1E5C" w:rsidRDefault="00ED1E5C" w:rsidP="00ED1E5C">
      <w:pPr>
        <w:pStyle w:val="14"/>
      </w:pPr>
      <w:proofErr w:type="gramStart"/>
      <w:r w:rsidRPr="00ED1E5C">
        <w:t>В</w:t>
      </w:r>
      <w:r>
        <w:t xml:space="preserve"> 2021 году в Магаданской, Московской областях и Забайкальском крае произошло соответственно 877, 20520 и 4992 пожара для тушения, которых привлеклось 1472, 38439 и 7471 ед</w:t>
      </w:r>
      <w:r w:rsidR="00BA6D81">
        <w:t>.</w:t>
      </w:r>
      <w:r>
        <w:t xml:space="preserve"> пожарной техники.</w:t>
      </w:r>
      <w:proofErr w:type="gramEnd"/>
      <w:r>
        <w:t xml:space="preserve"> Количество пожаров, количество техники и большинство других показателей характеризующих процесс тушения, </w:t>
      </w:r>
      <w:r w:rsidR="00860CC4">
        <w:t>так же как,</w:t>
      </w:r>
      <w:r>
        <w:t xml:space="preserve"> например, интервал времени занятости пожарных подразделений на пожаре</w:t>
      </w:r>
      <w:r w:rsidR="00F04953">
        <w:t xml:space="preserve"> (</w:t>
      </w:r>
      <w:r w:rsidR="00F04953">
        <w:fldChar w:fldCharType="begin"/>
      </w:r>
      <w:r w:rsidR="00F04953">
        <w:instrText xml:space="preserve"> REF _Ref128163109 \h </w:instrText>
      </w:r>
      <w:r w:rsidR="00F04953">
        <w:fldChar w:fldCharType="separate"/>
      </w:r>
      <w:r w:rsidR="00F04953" w:rsidRPr="00BA22E4">
        <w:rPr>
          <w:sz w:val="22"/>
          <w:szCs w:val="22"/>
        </w:rPr>
        <w:t xml:space="preserve">Рисунок </w:t>
      </w:r>
      <w:r w:rsidR="00F04953" w:rsidRPr="00BA22E4">
        <w:rPr>
          <w:noProof/>
          <w:sz w:val="22"/>
          <w:szCs w:val="22"/>
        </w:rPr>
        <w:t>1</w:t>
      </w:r>
      <w:r w:rsidR="00F04953">
        <w:fldChar w:fldCharType="end"/>
      </w:r>
      <w:r w:rsidR="00F04953">
        <w:t>)</w:t>
      </w:r>
      <w:r>
        <w:t xml:space="preserve">, являются случайными </w:t>
      </w:r>
      <w:r w:rsidR="00860CC4">
        <w:t>величинами</w:t>
      </w:r>
      <w:r>
        <w:t>.</w:t>
      </w:r>
    </w:p>
    <w:p w:rsidR="00BA22E4" w:rsidRDefault="00ED1E5C" w:rsidP="00BA22E4">
      <w:pPr>
        <w:keepNext/>
      </w:pPr>
      <w:r w:rsidRPr="00ED1E5C">
        <w:rPr>
          <w:noProof/>
          <w:lang w:eastAsia="ru-RU"/>
        </w:rPr>
        <w:drawing>
          <wp:inline distT="0" distB="0" distL="0" distR="0" wp14:anchorId="42CDDBE3" wp14:editId="6E796BE1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E4" w:rsidRPr="00BA22E4" w:rsidRDefault="00BA22E4" w:rsidP="00BA22E4">
      <w:pPr>
        <w:pStyle w:val="a5"/>
        <w:jc w:val="center"/>
        <w:rPr>
          <w:color w:val="auto"/>
          <w:sz w:val="22"/>
          <w:szCs w:val="22"/>
        </w:rPr>
      </w:pPr>
      <w:bookmarkStart w:id="0" w:name="_Ref128163109"/>
      <w:proofErr w:type="gramStart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Pr="00BA22E4">
        <w:rPr>
          <w:noProof/>
          <w:color w:val="auto"/>
          <w:sz w:val="22"/>
          <w:szCs w:val="22"/>
        </w:rPr>
        <w:t>1</w:t>
      </w:r>
      <w:r w:rsidRPr="00BA22E4">
        <w:rPr>
          <w:color w:val="auto"/>
          <w:sz w:val="22"/>
          <w:szCs w:val="22"/>
        </w:rPr>
        <w:fldChar w:fldCharType="end"/>
      </w:r>
      <w:bookmarkEnd w:id="0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>Распределение пожаров, произошедших в 2021 году в Магаданской (красные точки)</w:t>
      </w:r>
      <w:r w:rsidR="00F04953">
        <w:rPr>
          <w:color w:val="auto"/>
          <w:sz w:val="22"/>
          <w:szCs w:val="22"/>
        </w:rPr>
        <w:t>, Московской (зеленые точки) и Забайкальском крае (синие точки) по показателям времени занятости (мин.) и количеству привлекаемой техники (ед.)</w:t>
      </w:r>
      <w:r w:rsidR="00860CC4">
        <w:rPr>
          <w:color w:val="auto"/>
          <w:sz w:val="22"/>
          <w:szCs w:val="22"/>
        </w:rPr>
        <w:t>.</w:t>
      </w:r>
      <w:proofErr w:type="gramEnd"/>
      <w:r w:rsidR="00860CC4">
        <w:rPr>
          <w:color w:val="auto"/>
          <w:sz w:val="22"/>
          <w:szCs w:val="22"/>
        </w:rPr>
        <w:t xml:space="preserve"> Для наглядности для ординат точек добавлен </w:t>
      </w:r>
      <w:r w:rsidR="00860CC4" w:rsidRPr="00860CC4">
        <w:rPr>
          <w:color w:val="auto"/>
          <w:sz w:val="22"/>
          <w:szCs w:val="22"/>
        </w:rPr>
        <w:t>ε</w:t>
      </w:r>
      <w:r w:rsidR="00860CC4">
        <w:rPr>
          <w:color w:val="auto"/>
          <w:sz w:val="22"/>
          <w:szCs w:val="22"/>
        </w:rPr>
        <w:t xml:space="preserve"> – </w:t>
      </w:r>
      <w:proofErr w:type="spellStart"/>
      <w:r w:rsidR="00860CC4">
        <w:rPr>
          <w:color w:val="auto"/>
          <w:sz w:val="22"/>
          <w:szCs w:val="22"/>
        </w:rPr>
        <w:t>Гауссовский</w:t>
      </w:r>
      <w:proofErr w:type="spellEnd"/>
      <w:r w:rsidR="00860CC4">
        <w:rPr>
          <w:color w:val="auto"/>
          <w:sz w:val="22"/>
          <w:szCs w:val="22"/>
        </w:rPr>
        <w:t xml:space="preserve"> шум.</w:t>
      </w:r>
    </w:p>
    <w:p w:rsidR="00ED1E5C" w:rsidRPr="00D71F98" w:rsidRDefault="00ED1E5C" w:rsidP="00860CC4">
      <w:pPr>
        <w:pStyle w:val="14"/>
      </w:pPr>
      <w:r>
        <w:t xml:space="preserve"> </w:t>
      </w:r>
      <w:r w:rsidR="00860CC4">
        <w:t>Вместе с тем определенные закономерности все же прослеживаются – маловероятно, что в Магаданской области за год произойдет более 20 тыс. пожаров, а для Московской области это практически достоверное событие.</w:t>
      </w:r>
      <w:r w:rsidR="00B00140" w:rsidRPr="00B00140">
        <w:t xml:space="preserve"> </w:t>
      </w:r>
      <w:r w:rsidR="00BA6D81">
        <w:t>Еще одно достоверное событие – в</w:t>
      </w:r>
      <w:r w:rsidR="00B00140">
        <w:t>о всех регион</w:t>
      </w:r>
      <w:r w:rsidR="00BA6D81">
        <w:t>ах</w:t>
      </w:r>
      <w:r w:rsidR="00B00140">
        <w:t xml:space="preserve"> Российской Федерации подавляющее большинство пожаров ликвидируются за </w:t>
      </w:r>
      <w:r w:rsidR="00F14AE0">
        <w:t>время,</w:t>
      </w:r>
      <w:r w:rsidR="00B00140">
        <w:t xml:space="preserve"> не</w:t>
      </w:r>
      <w:r w:rsidR="00BA6D81">
        <w:t> </w:t>
      </w:r>
      <w:r w:rsidR="00B00140">
        <w:t xml:space="preserve">превышающее </w:t>
      </w:r>
      <w:r w:rsidR="00D71F98" w:rsidRPr="00D71F98">
        <w:t xml:space="preserve">одного </w:t>
      </w:r>
      <w:r w:rsidR="00D71F98">
        <w:t>часа</w:t>
      </w:r>
      <w:r w:rsidR="00D71F98" w:rsidRPr="00D71F98">
        <w:t xml:space="preserve"> (</w:t>
      </w:r>
      <w:r w:rsidR="00D71F98">
        <w:fldChar w:fldCharType="begin"/>
      </w:r>
      <w:r w:rsidR="00D71F98">
        <w:instrText xml:space="preserve"> REF _Ref128171170 \h </w:instrText>
      </w:r>
      <w:r w:rsidR="00D71F98">
        <w:fldChar w:fldCharType="separate"/>
      </w:r>
      <w:r w:rsidR="00D71F98" w:rsidRPr="00BA22E4">
        <w:rPr>
          <w:sz w:val="22"/>
          <w:szCs w:val="22"/>
        </w:rPr>
        <w:t xml:space="preserve">Рисунок </w:t>
      </w:r>
      <w:r w:rsidR="00D71F98">
        <w:rPr>
          <w:noProof/>
          <w:sz w:val="22"/>
          <w:szCs w:val="22"/>
        </w:rPr>
        <w:t>2</w:t>
      </w:r>
      <w:r w:rsidR="00D71F98">
        <w:fldChar w:fldCharType="end"/>
      </w:r>
      <w:r w:rsidR="00D71F98" w:rsidRPr="00D71F98">
        <w:t>)</w:t>
      </w:r>
      <w:r w:rsidR="00B00140">
        <w:t>.</w:t>
      </w:r>
      <w:r w:rsidR="00BA6D81">
        <w:t xml:space="preserve"> В случае превышения времени,  возможно, пожар представляет большую тактическую сложность.</w:t>
      </w:r>
    </w:p>
    <w:p w:rsidR="00F14AE0" w:rsidRDefault="00F14AE0" w:rsidP="00F14AE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2E69FFB" wp14:editId="54942E2F">
            <wp:extent cx="5940425" cy="3633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E0" w:rsidRPr="00BA22E4" w:rsidRDefault="00F14AE0" w:rsidP="00F14AE0">
      <w:pPr>
        <w:pStyle w:val="a5"/>
        <w:jc w:val="center"/>
        <w:rPr>
          <w:color w:val="auto"/>
          <w:sz w:val="22"/>
          <w:szCs w:val="22"/>
        </w:rPr>
      </w:pPr>
      <w:bookmarkStart w:id="1" w:name="_Ref128171170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 w:rsidR="00D71F98">
        <w:rPr>
          <w:noProof/>
          <w:color w:val="auto"/>
          <w:sz w:val="22"/>
          <w:szCs w:val="22"/>
        </w:rPr>
        <w:t>2</w:t>
      </w:r>
      <w:r w:rsidRPr="00BA22E4">
        <w:rPr>
          <w:color w:val="auto"/>
          <w:sz w:val="22"/>
          <w:szCs w:val="22"/>
        </w:rPr>
        <w:fldChar w:fldCharType="end"/>
      </w:r>
      <w:bookmarkEnd w:id="1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Распределение пожаров, произошедших в 2021 году в Московской по показателям времени занятости (мин.) </w:t>
      </w:r>
    </w:p>
    <w:p w:rsidR="002B4C28" w:rsidRDefault="002B4C28" w:rsidP="00860CC4">
      <w:pPr>
        <w:pStyle w:val="14"/>
      </w:pPr>
      <w:r>
        <w:t>Сам по себе показатель длительности работы по тушению пожаров не</w:t>
      </w:r>
      <w:r w:rsidR="00BA6D81">
        <w:t> </w:t>
      </w:r>
      <w:r>
        <w:t>всегда является подтверждением высокой тактической сложности пожара. Горение (тление) торфа или  отложений горючих материалов в</w:t>
      </w:r>
      <w:r w:rsidR="00BA6D81">
        <w:t> </w:t>
      </w:r>
      <w:r>
        <w:t>труднодоступных для подачи огнетушащих веществ местах может длиться сутками, но при этом не возникает необходимости привлечения большого количества сил и сре</w:t>
      </w:r>
      <w:proofErr w:type="gramStart"/>
      <w:r>
        <w:t xml:space="preserve">дств </w:t>
      </w:r>
      <w:r w:rsidR="00BA6D81">
        <w:t>пр</w:t>
      </w:r>
      <w:proofErr w:type="gramEnd"/>
      <w:r w:rsidR="00BA6D81">
        <w:t>отивопожарной службы</w:t>
      </w:r>
      <w:r w:rsidR="002D629F">
        <w:t>.</w:t>
      </w:r>
    </w:p>
    <w:p w:rsidR="002D629F" w:rsidRDefault="002D629F" w:rsidP="00860CC4">
      <w:pPr>
        <w:pStyle w:val="14"/>
      </w:pPr>
      <w:r>
        <w:t xml:space="preserve">В ситуациях, когда </w:t>
      </w:r>
      <w:r w:rsidR="004C6B13">
        <w:t>для успешной ликвидации горения требуется высокая интенсивность действий участников тушения пожара</w:t>
      </w:r>
      <w:r w:rsidR="004E5143">
        <w:t xml:space="preserve"> с</w:t>
      </w:r>
      <w:r w:rsidR="00BA6D81">
        <w:t> </w:t>
      </w:r>
      <w:r w:rsidR="004C6B13">
        <w:t>использование</w:t>
      </w:r>
      <w:r w:rsidR="004E5143">
        <w:t>м</w:t>
      </w:r>
      <w:r w:rsidR="004C6B13">
        <w:t xml:space="preserve"> специальной техники и оборудования в условиях воздействия опасных факторов пожара</w:t>
      </w:r>
      <w:r w:rsidR="004E5143">
        <w:t xml:space="preserve"> </w:t>
      </w:r>
      <w:r>
        <w:t>в течение длительного времени, то</w:t>
      </w:r>
      <w:r w:rsidR="00BA6D81">
        <w:t> </w:t>
      </w:r>
      <w:r>
        <w:t xml:space="preserve">такие пожары </w:t>
      </w:r>
      <w:r w:rsidR="00BA6D81">
        <w:t xml:space="preserve">относятся </w:t>
      </w:r>
      <w:proofErr w:type="gramStart"/>
      <w:r>
        <w:t>к</w:t>
      </w:r>
      <w:proofErr w:type="gramEnd"/>
      <w:r>
        <w:t xml:space="preserve"> затяжным.</w:t>
      </w:r>
    </w:p>
    <w:p w:rsidR="002D629F" w:rsidRDefault="008C68C8" w:rsidP="008C68C8">
      <w:pPr>
        <w:pStyle w:val="14"/>
      </w:pPr>
      <w:r>
        <w:t xml:space="preserve">Длительность затяжных пожаров принято считать  от двух часов и более. </w:t>
      </w:r>
      <w:r w:rsidR="004E5143">
        <w:t xml:space="preserve">Значение </w:t>
      </w:r>
      <w:r w:rsidR="002D629F">
        <w:t xml:space="preserve">определено </w:t>
      </w:r>
      <w:proofErr w:type="gramStart"/>
      <w:r w:rsidR="002D629F">
        <w:t>исходя из того, что время защитного действия современных дыхательных аппаратов составляет</w:t>
      </w:r>
      <w:proofErr w:type="gramEnd"/>
      <w:r w:rsidR="002D629F">
        <w:t xml:space="preserve"> порядка одного часа. С</w:t>
      </w:r>
      <w:r w:rsidR="00BA6D81">
        <w:t> </w:t>
      </w:r>
      <w:r w:rsidR="002D629F">
        <w:t xml:space="preserve">учетом запасных баллонов, вывозимых на пожарном автомобиле, общая </w:t>
      </w:r>
      <w:r w:rsidR="002D629F">
        <w:lastRenderedPageBreak/>
        <w:t xml:space="preserve">продолжительность работы подразделения без привлечения дополнительных сил не превышает двух часов </w:t>
      </w:r>
      <w:r w:rsidR="002D629F" w:rsidRPr="002D629F">
        <w:t>[</w:t>
      </w:r>
      <w:r w:rsidR="002D629F">
        <w:fldChar w:fldCharType="begin"/>
      </w:r>
      <w:r w:rsidR="002D629F">
        <w:instrText xml:space="preserve"> REF _Ref128175005 \r \h </w:instrText>
      </w:r>
      <w:r w:rsidR="002D629F">
        <w:fldChar w:fldCharType="separate"/>
      </w:r>
      <w:r w:rsidR="002D629F">
        <w:t>1</w:t>
      </w:r>
      <w:r w:rsidR="002D629F">
        <w:fldChar w:fldCharType="end"/>
      </w:r>
      <w:r w:rsidR="002D629F" w:rsidRPr="002D629F">
        <w:t>].</w:t>
      </w:r>
    </w:p>
    <w:p w:rsidR="004E5143" w:rsidRDefault="008C68C8" w:rsidP="002B4C28">
      <w:pPr>
        <w:pStyle w:val="14"/>
      </w:pPr>
      <w:r>
        <w:t xml:space="preserve">Гипотеза </w:t>
      </w:r>
      <w:proofErr w:type="gramStart"/>
      <w:r>
        <w:t>исследования</w:t>
      </w:r>
      <w:r w:rsidR="00E93E08">
        <w:t>, описываемого в статье</w:t>
      </w:r>
      <w:r>
        <w:t xml:space="preserve"> заключ</w:t>
      </w:r>
      <w:r w:rsidR="00E93E08">
        <w:t>ается</w:t>
      </w:r>
      <w:proofErr w:type="gramEnd"/>
      <w:r>
        <w:t xml:space="preserve"> в</w:t>
      </w:r>
      <w:r w:rsidR="00E93E08">
        <w:t> </w:t>
      </w:r>
      <w:r>
        <w:t>подтверждении возможности прогнозирования методами машинного обучения (</w:t>
      </w:r>
      <w:r>
        <w:rPr>
          <w:lang w:val="en-US"/>
        </w:rPr>
        <w:t>Machine</w:t>
      </w:r>
      <w:r w:rsidRPr="008C68C8">
        <w:t xml:space="preserve"> </w:t>
      </w:r>
      <w:r>
        <w:rPr>
          <w:lang w:val="en-US"/>
        </w:rPr>
        <w:t>Learning</w:t>
      </w:r>
      <w:r>
        <w:t>) возможности перехода ординарного пожара в</w:t>
      </w:r>
      <w:r w:rsidR="00E93E08">
        <w:t> </w:t>
      </w:r>
      <w:r>
        <w:t>стадию затяжного.</w:t>
      </w:r>
    </w:p>
    <w:p w:rsidR="00E93E08" w:rsidRDefault="00E93E08" w:rsidP="002B4C28">
      <w:pPr>
        <w:pStyle w:val="14"/>
      </w:pPr>
      <w:r>
        <w:t xml:space="preserve">Под машинным обучением </w:t>
      </w:r>
      <w:r w:rsidR="000706DB">
        <w:t xml:space="preserve">(далее – </w:t>
      </w:r>
      <w:r w:rsidR="000706DB">
        <w:rPr>
          <w:lang w:val="en-US"/>
        </w:rPr>
        <w:t>ML</w:t>
      </w:r>
      <w:r w:rsidR="000706DB">
        <w:t>)</w:t>
      </w:r>
      <w:r w:rsidR="000706DB" w:rsidRPr="000706DB">
        <w:t xml:space="preserve"> </w:t>
      </w:r>
      <w:r>
        <w:t xml:space="preserve">здесь понимается процесс поиска математической формулы, применяя которую к некоторому набору входных (или обучающих) данных будет получен желаемый результат, например, прогноз или классификация </w:t>
      </w:r>
      <w:r w:rsidRPr="00E93E08">
        <w:t>[</w:t>
      </w:r>
      <w:r>
        <w:fldChar w:fldCharType="begin"/>
      </w:r>
      <w:r>
        <w:instrText xml:space="preserve"> REF _Ref128217515 \r \h </w:instrText>
      </w:r>
      <w:r>
        <w:fldChar w:fldCharType="separate"/>
      </w:r>
      <w:r>
        <w:t>2</w:t>
      </w:r>
      <w:r>
        <w:fldChar w:fldCharType="end"/>
      </w:r>
      <w:r w:rsidRPr="00E93E08">
        <w:t>]</w:t>
      </w:r>
      <w:r>
        <w:t>.</w:t>
      </w:r>
    </w:p>
    <w:p w:rsidR="00BC79BF" w:rsidRPr="00E44AD0" w:rsidRDefault="00BC79BF" w:rsidP="002B4C28">
      <w:pPr>
        <w:pStyle w:val="14"/>
      </w:pPr>
      <w:r w:rsidRPr="00BC79BF">
        <w:t>Для практической</w:t>
      </w:r>
      <w:r w:rsidR="009C59E1">
        <w:t xml:space="preserve"> реализации гипотезы была</w:t>
      </w:r>
      <w:r>
        <w:t xml:space="preserve"> сформирован</w:t>
      </w:r>
      <w:r w:rsidR="009C59E1">
        <w:t>а</w:t>
      </w:r>
      <w:r>
        <w:t xml:space="preserve"> выборк</w:t>
      </w:r>
      <w:r w:rsidR="009C59E1">
        <w:t>а</w:t>
      </w:r>
      <w:r>
        <w:t xml:space="preserve"> </w:t>
      </w:r>
      <w:r w:rsidR="009C59E1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9C59E1" w:rsidRPr="00910394">
        <w:rPr>
          <w:rFonts w:eastAsiaTheme="minorEastAsia"/>
        </w:rPr>
        <w:t xml:space="preserve"> </w:t>
      </w:r>
      <w:r>
        <w:t xml:space="preserve">по трем регионам Российской Федерации </w:t>
      </w:r>
      <w:r w:rsidR="00473ACC">
        <w:t xml:space="preserve">из </w:t>
      </w:r>
      <w:r w:rsidR="00473ACC" w:rsidRPr="00473ACC">
        <w:t xml:space="preserve">26389 </w:t>
      </w:r>
      <w:r w:rsidR="00473ACC">
        <w:t xml:space="preserve">наблюдений и 30 показателей. Распределение </w:t>
      </w:r>
      <w:r w:rsidR="00CC155D">
        <w:t xml:space="preserve">количества наблюдений </w:t>
      </w:r>
      <w:r w:rsidR="00473ACC">
        <w:t xml:space="preserve">по </w:t>
      </w:r>
      <w:r w:rsidR="005251F5">
        <w:t xml:space="preserve">отдельным </w:t>
      </w:r>
      <w:r w:rsidR="00473ACC">
        <w:t xml:space="preserve">регионам </w:t>
      </w:r>
      <w:r w:rsidR="005251F5">
        <w:t xml:space="preserve">приведено в начале статьи. Показатели отбирались по принципу формирования некоторого набора </w:t>
      </w:r>
      <w:r w:rsidR="00CC155D">
        <w:t xml:space="preserve">первичных </w:t>
      </w:r>
      <w:r w:rsidR="005251F5">
        <w:t>признаков для</w:t>
      </w:r>
      <w:r w:rsidR="004A0FED">
        <w:rPr>
          <w:lang w:val="en-US"/>
        </w:rPr>
        <w:t> </w:t>
      </w:r>
      <w:r w:rsidR="005251F5">
        <w:t xml:space="preserve">прогнозирования </w:t>
      </w:r>
      <w:r w:rsidR="004C21C4">
        <w:t>вариантов развития пожара</w:t>
      </w:r>
      <w:r w:rsidR="005251F5">
        <w:t>.</w:t>
      </w:r>
      <w:r w:rsidR="00E44AD0">
        <w:t xml:space="preserve"> </w:t>
      </w:r>
      <w:r w:rsidR="00E44AD0">
        <w:t xml:space="preserve">Подробное описание процесса подготовки данных, создания модели разработки программного кода на языке </w:t>
      </w:r>
      <w:r w:rsidR="00E44AD0">
        <w:rPr>
          <w:lang w:val="en-US"/>
        </w:rPr>
        <w:t>Python</w:t>
      </w:r>
      <w:r w:rsidR="00E44AD0" w:rsidRPr="00CC155D">
        <w:t xml:space="preserve"> </w:t>
      </w:r>
      <w:r w:rsidR="00E44AD0">
        <w:t xml:space="preserve">приводится в файле блокнота </w:t>
      </w:r>
      <w:r w:rsidR="00E44AD0">
        <w:rPr>
          <w:lang w:val="en-US"/>
        </w:rPr>
        <w:t>Notebook</w:t>
      </w:r>
      <w:r w:rsidR="00E44AD0" w:rsidRPr="00CC155D">
        <w:t xml:space="preserve"> </w:t>
      </w:r>
      <w:proofErr w:type="spellStart"/>
      <w:r w:rsidR="00E44AD0">
        <w:rPr>
          <w:lang w:val="en-US"/>
        </w:rPr>
        <w:t>Jupyter</w:t>
      </w:r>
      <w:proofErr w:type="spellEnd"/>
      <w:r w:rsidR="00E44AD0" w:rsidRPr="00CC155D">
        <w:t xml:space="preserve"> </w:t>
      </w:r>
      <w:r w:rsidR="00E44AD0">
        <w:t>в</w:t>
      </w:r>
      <w:r w:rsidR="004A0FED">
        <w:rPr>
          <w:lang w:val="en-US"/>
        </w:rPr>
        <w:t> </w:t>
      </w:r>
      <w:proofErr w:type="spellStart"/>
      <w:r w:rsidR="00E44AD0">
        <w:t>репозитории</w:t>
      </w:r>
      <w:proofErr w:type="spellEnd"/>
      <w:r w:rsidR="00E44AD0">
        <w:t xml:space="preserve"> - </w:t>
      </w:r>
      <w:r w:rsidR="00F877E2" w:rsidRPr="00F877E2">
        <w:t>https://github.com/VistaSV30/Long.git</w:t>
      </w:r>
      <w:bookmarkStart w:id="2" w:name="_GoBack"/>
      <w:bookmarkEnd w:id="2"/>
      <w:r w:rsidR="00E44AD0">
        <w:t>.</w:t>
      </w:r>
    </w:p>
    <w:p w:rsidR="000706DB" w:rsidRDefault="00910394" w:rsidP="002B4C28">
      <w:pPr>
        <w:pStyle w:val="14"/>
        <w:rPr>
          <w:rFonts w:eastAsiaTheme="minorEastAsia"/>
          <w:lang w:val="en-US"/>
        </w:rPr>
      </w:pPr>
      <w:r>
        <w:t xml:space="preserve">Тип </w:t>
      </w:r>
      <w:r w:rsidR="007012C7">
        <w:t xml:space="preserve">алгоритма </w:t>
      </w:r>
      <w:r w:rsidR="000706DB">
        <w:rPr>
          <w:lang w:val="en-US"/>
        </w:rPr>
        <w:t>ML</w:t>
      </w:r>
      <w:r w:rsidR="000706DB" w:rsidRPr="00910394">
        <w:t xml:space="preserve"> </w:t>
      </w:r>
      <w:r>
        <w:t xml:space="preserve">«с учителем» предполагает организацию набора данных в виде коллекции размеченных образцов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. Каждый элемент </w:t>
      </w:r>
      <w:r w:rsidRPr="00910394">
        <w:rPr>
          <w:rFonts w:ascii="Times New Roman" w:eastAsiaTheme="minorEastAsia" w:hAnsi="Times New Roman" w:cs="Times New Roman"/>
          <w:i/>
          <w:lang w:val="en-US"/>
        </w:rPr>
        <w:t>x</w:t>
      </w:r>
      <w:r w:rsidRPr="00910394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r w:rsidRPr="009103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</w:t>
      </w:r>
      <w:r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Pr="00910394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собой вектор признаков отдельного пожара</w:t>
      </w:r>
      <w:r w:rsidR="009C59E1">
        <w:rPr>
          <w:rFonts w:eastAsiaTheme="minorEastAsia"/>
        </w:rPr>
        <w:t xml:space="preserve"> (наблюдения), в котором </w:t>
      </w:r>
      <w:r w:rsidR="009C59E1">
        <w:rPr>
          <w:rFonts w:eastAsiaTheme="minorEastAsia"/>
          <w:lang w:val="en-US"/>
        </w:rPr>
        <w:t>j </w:t>
      </w:r>
      <w:r w:rsidR="009C59E1">
        <w:rPr>
          <w:rFonts w:eastAsiaTheme="minorEastAsia"/>
        </w:rPr>
        <w:t>=</w:t>
      </w:r>
      <w:r w:rsidR="009C59E1">
        <w:rPr>
          <w:rFonts w:eastAsiaTheme="minorEastAsia"/>
          <w:lang w:val="en-US"/>
        </w:rPr>
        <w:t> </w:t>
      </w:r>
      <w:r w:rsidR="009C59E1">
        <w:rPr>
          <w:rFonts w:eastAsiaTheme="minorEastAsia"/>
        </w:rPr>
        <w:t>1</w:t>
      </w:r>
      <w:r w:rsidR="009C59E1" w:rsidRPr="009C59E1">
        <w:rPr>
          <w:rFonts w:eastAsiaTheme="minorEastAsia"/>
        </w:rPr>
        <w:t>,</w:t>
      </w:r>
      <w:r w:rsidR="009C59E1">
        <w:rPr>
          <w:rFonts w:eastAsiaTheme="minorEastAsia"/>
          <w:lang w:val="en-US"/>
        </w:rPr>
        <w:t> </w:t>
      </w:r>
      <w:r w:rsidR="009C59E1" w:rsidRPr="009C59E1">
        <w:rPr>
          <w:rFonts w:eastAsiaTheme="minorEastAsia"/>
        </w:rPr>
        <w:t>…,</w:t>
      </w:r>
      <w:r w:rsidR="009C59E1">
        <w:rPr>
          <w:rFonts w:eastAsiaTheme="minorEastAsia"/>
          <w:lang w:val="en-US"/>
        </w:rPr>
        <w:t> D</w:t>
      </w:r>
      <w:r w:rsidR="009C59E1" w:rsidRPr="009C59E1">
        <w:rPr>
          <w:rFonts w:eastAsiaTheme="minorEastAsia"/>
        </w:rPr>
        <w:t xml:space="preserve"> </w:t>
      </w:r>
      <w:r w:rsidR="009C59E1">
        <w:rPr>
          <w:rFonts w:eastAsiaTheme="minorEastAsia"/>
        </w:rPr>
        <w:t xml:space="preserve">содержатся характеристики единичного признака. Например, </w:t>
      </w:r>
      <w:r w:rsidR="009C59E1">
        <w:rPr>
          <w:rFonts w:eastAsiaTheme="minorEastAsia"/>
          <w:lang w:val="en-US"/>
        </w:rPr>
        <w:t>x</w:t>
      </w:r>
      <w:r w:rsidR="009C59E1" w:rsidRPr="000A23F9">
        <w:rPr>
          <w:rFonts w:eastAsiaTheme="minorEastAsia"/>
          <w:vertAlign w:val="superscript"/>
        </w:rPr>
        <w:t>(0)</w:t>
      </w:r>
      <w:r w:rsidR="009C59E1" w:rsidRPr="000A23F9">
        <w:rPr>
          <w:rFonts w:eastAsiaTheme="minorEastAsia"/>
        </w:rPr>
        <w:t xml:space="preserve"> </w:t>
      </w:r>
      <w:r w:rsidR="000A23F9" w:rsidRPr="000A23F9">
        <w:rPr>
          <w:rFonts w:eastAsiaTheme="minorEastAsia"/>
        </w:rPr>
        <w:t>–</w:t>
      </w:r>
      <w:r w:rsidR="009C59E1" w:rsidRPr="000A23F9">
        <w:rPr>
          <w:rFonts w:eastAsiaTheme="minorEastAsia"/>
        </w:rPr>
        <w:t xml:space="preserve"> </w:t>
      </w:r>
      <w:r w:rsidR="000A23F9">
        <w:rPr>
          <w:rFonts w:eastAsiaTheme="minorEastAsia"/>
        </w:rPr>
        <w:t xml:space="preserve">регион Российской Федерации,  </w:t>
      </w:r>
      <w:r w:rsidR="000A23F9">
        <w:rPr>
          <w:rFonts w:eastAsiaTheme="minorEastAsia"/>
          <w:lang w:val="en-US"/>
        </w:rPr>
        <w:t>x</w:t>
      </w:r>
      <w:r w:rsidR="000A23F9" w:rsidRPr="000A23F9">
        <w:rPr>
          <w:rFonts w:eastAsiaTheme="minorEastAsia"/>
          <w:vertAlign w:val="superscript"/>
        </w:rPr>
        <w:t>(</w:t>
      </w:r>
      <w:r w:rsidR="000A23F9">
        <w:rPr>
          <w:rFonts w:eastAsiaTheme="minorEastAsia"/>
          <w:vertAlign w:val="superscript"/>
        </w:rPr>
        <w:t>1</w:t>
      </w:r>
      <w:r w:rsidR="000A23F9" w:rsidRPr="000A23F9">
        <w:rPr>
          <w:rFonts w:eastAsiaTheme="minorEastAsia"/>
          <w:vertAlign w:val="superscript"/>
        </w:rPr>
        <w:t>)</w:t>
      </w:r>
      <w:r w:rsidR="000A23F9">
        <w:rPr>
          <w:rFonts w:eastAsiaTheme="minorEastAsia"/>
        </w:rPr>
        <w:t xml:space="preserve"> – тип населенного пункта, где произошел пожар и т.д. Метка </w:t>
      </w:r>
      <w:proofErr w:type="spellStart"/>
      <w:r w:rsidR="000A23F9">
        <w:rPr>
          <w:rFonts w:ascii="Times New Roman" w:eastAsiaTheme="minorEastAsia" w:hAnsi="Times New Roman" w:cs="Times New Roman"/>
          <w:i/>
          <w:lang w:val="en-US"/>
        </w:rPr>
        <w:t>y</w:t>
      </w:r>
      <w:r w:rsidR="000A23F9" w:rsidRPr="00910394">
        <w:rPr>
          <w:rFonts w:ascii="Times New Roman" w:eastAsiaTheme="minorEastAsia" w:hAnsi="Times New Roman" w:cs="Times New Roman"/>
          <w:i/>
          <w:vertAlign w:val="subscript"/>
          <w:lang w:val="en-US"/>
        </w:rPr>
        <w:t>i</w:t>
      </w:r>
      <w:proofErr w:type="spellEnd"/>
      <w:r w:rsidR="000A23F9">
        <w:rPr>
          <w:rFonts w:eastAsiaTheme="minorEastAsia"/>
        </w:rPr>
        <w:t xml:space="preserve"> является элементом конечного множества классов </w:t>
      </w:r>
      <w:r w:rsidR="000A23F9" w:rsidRPr="000A23F9">
        <w:rPr>
          <w:rFonts w:eastAsiaTheme="minorEastAsia"/>
        </w:rPr>
        <w:t xml:space="preserve">{1, 2, …, </w:t>
      </w:r>
      <w:r w:rsidR="000A23F9">
        <w:rPr>
          <w:rFonts w:eastAsiaTheme="minorEastAsia"/>
          <w:lang w:val="en-US"/>
        </w:rPr>
        <w:t>C</w:t>
      </w:r>
      <w:r w:rsidR="000A23F9" w:rsidRPr="000A23F9">
        <w:rPr>
          <w:rFonts w:eastAsiaTheme="minorEastAsia"/>
        </w:rPr>
        <w:t>}</w:t>
      </w:r>
      <w:r w:rsidR="000A23F9">
        <w:rPr>
          <w:rFonts w:eastAsiaTheme="minorEastAsia"/>
        </w:rPr>
        <w:t xml:space="preserve">, в нашем случае это признак ординарного и затяжного пожара </w:t>
      </w:r>
      <w:r w:rsidR="000A23F9" w:rsidRPr="000A23F9">
        <w:rPr>
          <w:rFonts w:eastAsiaTheme="minorEastAsia"/>
        </w:rPr>
        <w:t>{0,1}</w:t>
      </w:r>
      <w:r w:rsidR="000A23F9">
        <w:rPr>
          <w:rFonts w:eastAsiaTheme="minorEastAsia"/>
        </w:rPr>
        <w:t>.</w:t>
      </w:r>
      <w:r w:rsidR="007012C7">
        <w:rPr>
          <w:rFonts w:eastAsiaTheme="minorEastAsia"/>
        </w:rPr>
        <w:t xml:space="preserve"> Цель создаваемого алгоритма на основе вектора признаков </w:t>
      </w:r>
      <w:r w:rsidR="007012C7" w:rsidRPr="00910394">
        <w:rPr>
          <w:rFonts w:ascii="Times New Roman" w:eastAsiaTheme="minorEastAsia" w:hAnsi="Times New Roman" w:cs="Times New Roman"/>
          <w:i/>
          <w:lang w:val="en-US"/>
        </w:rPr>
        <w:t>x</w:t>
      </w:r>
      <w:r w:rsidR="007012C7">
        <w:rPr>
          <w:rFonts w:ascii="Times New Roman" w:eastAsiaTheme="minorEastAsia" w:hAnsi="Times New Roman" w:cs="Times New Roman"/>
          <w:i/>
        </w:rPr>
        <w:t xml:space="preserve"> </w:t>
      </w:r>
      <w:r w:rsidR="007012C7">
        <w:rPr>
          <w:rFonts w:eastAsiaTheme="minorEastAsia"/>
        </w:rPr>
        <w:t xml:space="preserve">определить метку </w:t>
      </w:r>
      <w:r w:rsidR="007012C7">
        <w:rPr>
          <w:rFonts w:ascii="Times New Roman" w:eastAsiaTheme="minorEastAsia" w:hAnsi="Times New Roman" w:cs="Times New Roman"/>
          <w:i/>
          <w:lang w:val="en-US"/>
        </w:rPr>
        <w:t>y</w:t>
      </w:r>
      <w:r w:rsidR="007012C7">
        <w:rPr>
          <w:rFonts w:eastAsiaTheme="minorEastAsia"/>
        </w:rPr>
        <w:t>.</w:t>
      </w:r>
    </w:p>
    <w:p w:rsidR="005D30C8" w:rsidRPr="00293DEA" w:rsidRDefault="004A0FED" w:rsidP="005D30C8">
      <w:pPr>
        <w:pStyle w:val="14"/>
        <w:rPr>
          <w:rFonts w:eastAsiaTheme="minorEastAsia"/>
        </w:rPr>
      </w:pPr>
      <w:r>
        <w:rPr>
          <w:rFonts w:eastAsiaTheme="minorEastAsia"/>
        </w:rPr>
        <w:lastRenderedPageBreak/>
        <w:t>Принимаем м</w:t>
      </w:r>
      <w:r w:rsidRPr="004A0FED">
        <w:rPr>
          <w:rFonts w:eastAsiaTheme="minorEastAsia"/>
        </w:rPr>
        <w:t xml:space="preserve">одель </w:t>
      </w:r>
      <w:r>
        <w:rPr>
          <w:rFonts w:eastAsiaTheme="minorEastAsia"/>
          <w:lang w:val="en-US"/>
        </w:rPr>
        <w:t>ML</w:t>
      </w:r>
      <w:r w:rsidRPr="004A0FED">
        <w:rPr>
          <w:rFonts w:eastAsiaTheme="minorEastAsia"/>
        </w:rPr>
        <w:t xml:space="preserve"> </w:t>
      </w:r>
      <w:r>
        <w:rPr>
          <w:rFonts w:eastAsiaTheme="minorEastAsia"/>
        </w:rPr>
        <w:t>для реализации «</w:t>
      </w:r>
      <w:r w:rsidRPr="004A0FED">
        <w:rPr>
          <w:rFonts w:eastAsiaTheme="minorEastAsia"/>
        </w:rPr>
        <w:t>обучения с учителем</w:t>
      </w:r>
      <w:r>
        <w:rPr>
          <w:rFonts w:eastAsiaTheme="minorEastAsia"/>
        </w:rPr>
        <w:t xml:space="preserve">» </w:t>
      </w:r>
      <w:r w:rsidRPr="004A0FED">
        <w:rPr>
          <w:rFonts w:eastAsiaTheme="minorEastAsia"/>
        </w:rPr>
        <w:t xml:space="preserve"> метод опорных векторов (</w:t>
      </w:r>
      <w:r w:rsidRPr="004A0FED">
        <w:rPr>
          <w:rFonts w:eastAsiaTheme="minorEastAsia"/>
          <w:lang w:val="en-US"/>
        </w:rPr>
        <w:t>Support</w:t>
      </w:r>
      <w:r w:rsidRPr="004A0FED">
        <w:rPr>
          <w:rFonts w:eastAsiaTheme="minorEastAsia"/>
        </w:rPr>
        <w:t xml:space="preserve"> </w:t>
      </w:r>
      <w:r w:rsidRPr="004A0FED">
        <w:rPr>
          <w:rFonts w:eastAsiaTheme="minorEastAsia"/>
          <w:lang w:val="en-US"/>
        </w:rPr>
        <w:t>Vector</w:t>
      </w:r>
      <w:r>
        <w:rPr>
          <w:rFonts w:eastAsiaTheme="minorEastAsia"/>
        </w:rPr>
        <w:t xml:space="preserve"> </w:t>
      </w:r>
      <w:r w:rsidRPr="004A0FED">
        <w:rPr>
          <w:rFonts w:eastAsiaTheme="minorEastAsia"/>
          <w:lang w:val="en-US"/>
        </w:rPr>
        <w:t>Machine</w:t>
      </w:r>
      <w:r>
        <w:rPr>
          <w:rFonts w:eastAsiaTheme="minorEastAsia"/>
        </w:rPr>
        <w:t xml:space="preserve"> далее – </w:t>
      </w:r>
      <w:r w:rsidRPr="004A0FED">
        <w:rPr>
          <w:rFonts w:eastAsiaTheme="minorEastAsia"/>
        </w:rPr>
        <w:t xml:space="preserve"> </w:t>
      </w:r>
      <w:r w:rsidRPr="004A0FED">
        <w:rPr>
          <w:rFonts w:eastAsiaTheme="minorEastAsia"/>
          <w:lang w:val="en-US"/>
        </w:rPr>
        <w:t>SVM</w:t>
      </w:r>
      <w:r w:rsidRPr="004A0FED">
        <w:rPr>
          <w:rFonts w:eastAsiaTheme="minorEastAsia"/>
        </w:rPr>
        <w:t>)</w:t>
      </w:r>
      <w:r w:rsidR="005D30C8">
        <w:rPr>
          <w:rFonts w:eastAsiaTheme="minorEastAsia"/>
        </w:rPr>
        <w:t xml:space="preserve">. Поэтому для корректной работы модели сначала необходимо преобразовать все категориальные признаки исходной выборки </w:t>
      </w:r>
      <w:r w:rsidR="005D30C8"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 w:rsidR="005D30C8">
        <w:rPr>
          <w:rFonts w:eastAsiaTheme="minorEastAsia"/>
        </w:rPr>
        <w:t xml:space="preserve"> </w:t>
      </w:r>
      <w:proofErr w:type="gramStart"/>
      <w:r w:rsidR="005D30C8">
        <w:rPr>
          <w:rFonts w:eastAsiaTheme="minorEastAsia"/>
        </w:rPr>
        <w:t>в</w:t>
      </w:r>
      <w:proofErr w:type="gramEnd"/>
      <w:r w:rsidR="005D30C8">
        <w:rPr>
          <w:rFonts w:eastAsiaTheme="minorEastAsia"/>
        </w:rPr>
        <w:t xml:space="preserve"> числовые. Например, признак </w:t>
      </w:r>
      <w:r w:rsidR="005D30C8">
        <w:rPr>
          <w:rFonts w:eastAsiaTheme="minorEastAsia"/>
          <w:lang w:val="en-US"/>
        </w:rPr>
        <w:t>F</w:t>
      </w:r>
      <w:r w:rsidR="005D30C8" w:rsidRPr="005D30C8">
        <w:rPr>
          <w:rFonts w:eastAsiaTheme="minorEastAsia"/>
        </w:rPr>
        <w:t xml:space="preserve">6 </w:t>
      </w:r>
      <w:r w:rsidR="005D30C8">
        <w:rPr>
          <w:rFonts w:eastAsiaTheme="minorEastAsia"/>
        </w:rPr>
        <w:t>«Вид населенного пункта» из 8-ми видов используемых в Федеральной базе данных «Пожары»</w:t>
      </w:r>
      <w:r w:rsidR="000B2B9A">
        <w:rPr>
          <w:rFonts w:eastAsiaTheme="minorEastAsia"/>
        </w:rPr>
        <w:t xml:space="preserve"> (далее – ФБД)</w:t>
      </w:r>
      <w:r w:rsidR="005D30C8">
        <w:rPr>
          <w:rFonts w:eastAsiaTheme="minorEastAsia"/>
        </w:rPr>
        <w:t>, был свернут до двух: 1 – города; 0 – сельская местность. Виды объектов пожара</w:t>
      </w:r>
      <w:r w:rsidR="000B2B9A">
        <w:rPr>
          <w:rFonts w:eastAsiaTheme="minorEastAsia"/>
        </w:rPr>
        <w:t xml:space="preserve"> </w:t>
      </w:r>
      <w:r w:rsidR="00293DEA" w:rsidRPr="00293DEA">
        <w:rPr>
          <w:rFonts w:eastAsiaTheme="minorEastAsia"/>
        </w:rPr>
        <w:t>(</w:t>
      </w:r>
      <w:r w:rsidR="00293DEA">
        <w:rPr>
          <w:rFonts w:eastAsiaTheme="minorEastAsia"/>
        </w:rPr>
        <w:t xml:space="preserve">показатель </w:t>
      </w:r>
      <w:r w:rsidR="00293DEA">
        <w:rPr>
          <w:rFonts w:eastAsiaTheme="minorEastAsia"/>
          <w:lang w:val="en-US"/>
        </w:rPr>
        <w:t>F</w:t>
      </w:r>
      <w:r w:rsidR="00293DEA" w:rsidRPr="00293DEA">
        <w:rPr>
          <w:rFonts w:eastAsiaTheme="minorEastAsia"/>
        </w:rPr>
        <w:t xml:space="preserve">12) </w:t>
      </w:r>
      <w:r w:rsidR="000B2B9A">
        <w:rPr>
          <w:rFonts w:eastAsiaTheme="minorEastAsia"/>
        </w:rPr>
        <w:t>в</w:t>
      </w:r>
      <w:r w:rsidR="00293DEA">
        <w:rPr>
          <w:rFonts w:eastAsiaTheme="minorEastAsia"/>
          <w:lang w:val="en-US"/>
        </w:rPr>
        <w:t> </w:t>
      </w:r>
      <w:r w:rsidR="000B2B9A">
        <w:rPr>
          <w:rFonts w:eastAsiaTheme="minorEastAsia"/>
        </w:rPr>
        <w:t xml:space="preserve">ФБД имеет 247 категорий, которые </w:t>
      </w:r>
      <w:proofErr w:type="gramStart"/>
      <w:r w:rsidR="000B2B9A">
        <w:rPr>
          <w:rFonts w:eastAsiaTheme="minorEastAsia"/>
        </w:rPr>
        <w:t>основываясь на особенности тактики тушения пожаров и практического опыта были сгруппированы в</w:t>
      </w:r>
      <w:proofErr w:type="gramEnd"/>
      <w:r w:rsidR="000B2B9A">
        <w:rPr>
          <w:rFonts w:eastAsiaTheme="minorEastAsia"/>
        </w:rPr>
        <w:t xml:space="preserve"> семь категорий </w:t>
      </w:r>
      <w:r w:rsidR="00293DEA" w:rsidRPr="00293DEA">
        <w:rPr>
          <w:rFonts w:eastAsiaTheme="minorEastAsia"/>
        </w:rPr>
        <w:t>(</w:t>
      </w:r>
      <w:r w:rsidR="00293DEA">
        <w:rPr>
          <w:rFonts w:eastAsiaTheme="minorEastAsia"/>
        </w:rPr>
        <w:fldChar w:fldCharType="begin"/>
      </w:r>
      <w:r w:rsidR="00293DEA">
        <w:rPr>
          <w:rFonts w:eastAsiaTheme="minorEastAsia"/>
        </w:rPr>
        <w:instrText xml:space="preserve"> REF _Ref128233436 \h </w:instrText>
      </w:r>
      <w:r w:rsidR="00293DEA">
        <w:rPr>
          <w:rFonts w:eastAsiaTheme="minorEastAsia"/>
        </w:rPr>
      </w:r>
      <w:r w:rsidR="00293DEA">
        <w:rPr>
          <w:rFonts w:eastAsiaTheme="minorEastAsia"/>
        </w:rPr>
        <w:fldChar w:fldCharType="separate"/>
      </w:r>
      <w:r w:rsidR="00293DEA" w:rsidRPr="00BA22E4">
        <w:rPr>
          <w:sz w:val="22"/>
          <w:szCs w:val="22"/>
        </w:rPr>
        <w:t xml:space="preserve">Рисунок </w:t>
      </w:r>
      <w:r w:rsidR="00293DEA">
        <w:rPr>
          <w:noProof/>
          <w:sz w:val="22"/>
          <w:szCs w:val="22"/>
        </w:rPr>
        <w:t>3</w:t>
      </w:r>
      <w:r w:rsidR="00293DEA">
        <w:rPr>
          <w:rFonts w:eastAsiaTheme="minorEastAsia"/>
        </w:rPr>
        <w:fldChar w:fldCharType="end"/>
      </w:r>
      <w:r w:rsidR="00293DEA">
        <w:rPr>
          <w:rFonts w:eastAsiaTheme="minorEastAsia"/>
        </w:rPr>
        <w:t>а</w:t>
      </w:r>
      <w:r w:rsidR="00293DEA" w:rsidRPr="00293DEA">
        <w:rPr>
          <w:rFonts w:eastAsiaTheme="minorEastAsia"/>
        </w:rPr>
        <w:t>).</w:t>
      </w:r>
    </w:p>
    <w:p w:rsidR="00293DEA" w:rsidRDefault="00293DEA" w:rsidP="00293DE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49078" cy="163328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25_16-11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55" cy="16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A" w:rsidRPr="00BA22E4" w:rsidRDefault="00293DEA" w:rsidP="00293DEA">
      <w:pPr>
        <w:pStyle w:val="a5"/>
        <w:jc w:val="center"/>
        <w:rPr>
          <w:color w:val="auto"/>
          <w:sz w:val="22"/>
          <w:szCs w:val="22"/>
        </w:rPr>
      </w:pPr>
      <w:bookmarkStart w:id="3" w:name="_Ref128233436"/>
      <w:r w:rsidRPr="00BA22E4">
        <w:rPr>
          <w:color w:val="auto"/>
          <w:sz w:val="22"/>
          <w:szCs w:val="22"/>
        </w:rPr>
        <w:t xml:space="preserve">Рисунок </w:t>
      </w:r>
      <w:r w:rsidRPr="00BA22E4">
        <w:rPr>
          <w:color w:val="auto"/>
          <w:sz w:val="22"/>
          <w:szCs w:val="22"/>
        </w:rPr>
        <w:fldChar w:fldCharType="begin"/>
      </w:r>
      <w:r w:rsidRPr="00BA22E4">
        <w:rPr>
          <w:color w:val="auto"/>
          <w:sz w:val="22"/>
          <w:szCs w:val="22"/>
        </w:rPr>
        <w:instrText xml:space="preserve"> SEQ Рисунок \* ARABIC </w:instrText>
      </w:r>
      <w:r w:rsidRPr="00BA22E4">
        <w:rPr>
          <w:color w:val="auto"/>
          <w:sz w:val="22"/>
          <w:szCs w:val="22"/>
        </w:rPr>
        <w:fldChar w:fldCharType="separate"/>
      </w:r>
      <w:r>
        <w:rPr>
          <w:noProof/>
          <w:color w:val="auto"/>
          <w:sz w:val="22"/>
          <w:szCs w:val="22"/>
        </w:rPr>
        <w:t>3</w:t>
      </w:r>
      <w:r w:rsidRPr="00BA22E4">
        <w:rPr>
          <w:color w:val="auto"/>
          <w:sz w:val="22"/>
          <w:szCs w:val="22"/>
        </w:rPr>
        <w:fldChar w:fldCharType="end"/>
      </w:r>
      <w:bookmarkEnd w:id="3"/>
      <w:r w:rsidRPr="00BA22E4">
        <w:rPr>
          <w:color w:val="auto"/>
          <w:sz w:val="22"/>
          <w:szCs w:val="22"/>
        </w:rPr>
        <w:t xml:space="preserve">. </w:t>
      </w:r>
      <w:r>
        <w:rPr>
          <w:color w:val="auto"/>
          <w:sz w:val="22"/>
          <w:szCs w:val="22"/>
        </w:rPr>
        <w:t xml:space="preserve">Схема преобразования категориального (а) признака </w:t>
      </w:r>
      <w:proofErr w:type="gramStart"/>
      <w:r>
        <w:rPr>
          <w:color w:val="auto"/>
          <w:sz w:val="22"/>
          <w:szCs w:val="22"/>
        </w:rPr>
        <w:t>в</w:t>
      </w:r>
      <w:proofErr w:type="gramEnd"/>
      <w:r>
        <w:rPr>
          <w:color w:val="auto"/>
          <w:sz w:val="22"/>
          <w:szCs w:val="22"/>
        </w:rPr>
        <w:t xml:space="preserve"> числовой (б)</w:t>
      </w:r>
    </w:p>
    <w:p w:rsidR="005D30C8" w:rsidRPr="00F877E2" w:rsidRDefault="00293DEA" w:rsidP="005D30C8">
      <w:pPr>
        <w:pStyle w:val="14"/>
        <w:rPr>
          <w:rFonts w:eastAsiaTheme="minorEastAsia"/>
          <w:lang w:val="en-US"/>
        </w:rPr>
      </w:pPr>
      <w:r>
        <w:rPr>
          <w:rFonts w:eastAsiaTheme="minorEastAsia"/>
        </w:rPr>
        <w:t xml:space="preserve">В исходной выборке </w:t>
      </w:r>
      <w:r w:rsidRPr="00910394">
        <w:rPr>
          <w:rFonts w:ascii="Times New Roman" w:eastAsiaTheme="minorEastAsia" w:hAnsi="Times New Roman" w:cs="Times New Roman"/>
          <w:i/>
          <w:lang w:val="en-US"/>
        </w:rPr>
        <w:t>N</w:t>
      </w:r>
      <w:r>
        <w:rPr>
          <w:rFonts w:eastAsiaTheme="minorEastAsia"/>
        </w:rPr>
        <w:t xml:space="preserve"> для некоторого наблюдения</w:t>
      </w:r>
      <w:r w:rsidR="00651492">
        <w:rPr>
          <w:rFonts w:eastAsiaTheme="minorEastAsia"/>
        </w:rPr>
        <w:t xml:space="preserve"> (пожара) показатель </w:t>
      </w:r>
      <w:r w:rsidR="00651492">
        <w:rPr>
          <w:rFonts w:eastAsiaTheme="minorEastAsia"/>
          <w:lang w:val="en-US"/>
        </w:rPr>
        <w:t>F</w:t>
      </w:r>
      <w:r w:rsidR="00651492" w:rsidRPr="00651492">
        <w:rPr>
          <w:rFonts w:eastAsiaTheme="minorEastAsia"/>
        </w:rPr>
        <w:t xml:space="preserve">12 </w:t>
      </w:r>
      <w:r w:rsidR="00651492">
        <w:rPr>
          <w:rFonts w:eastAsiaTheme="minorEastAsia"/>
        </w:rPr>
        <w:t xml:space="preserve">содержал код 2 (жилые здания и постройки). Значение 2 или любое другое не имеет какого-либо математического смысла. Например, сложение кода 2 и кода 3 не означает, что объект из категории «жилое здание» перешел в категорию «транспорт». Поэтому для корректного применения признака </w:t>
      </w:r>
      <w:r w:rsidR="00651492">
        <w:rPr>
          <w:rFonts w:eastAsiaTheme="minorEastAsia"/>
          <w:lang w:val="en-US"/>
        </w:rPr>
        <w:t>F</w:t>
      </w:r>
      <w:r w:rsidR="00651492" w:rsidRPr="00651492">
        <w:rPr>
          <w:rFonts w:eastAsiaTheme="minorEastAsia"/>
        </w:rPr>
        <w:t xml:space="preserve">12 </w:t>
      </w:r>
      <w:r w:rsidR="00651492">
        <w:rPr>
          <w:rFonts w:eastAsiaTheme="minorEastAsia"/>
        </w:rPr>
        <w:t xml:space="preserve">необходимо его </w:t>
      </w:r>
      <w:r w:rsidR="009879EA">
        <w:rPr>
          <w:rFonts w:eastAsiaTheme="minorEastAsia"/>
        </w:rPr>
        <w:t xml:space="preserve">семь категорий </w:t>
      </w:r>
      <w:r w:rsidR="00651492">
        <w:rPr>
          <w:rFonts w:eastAsiaTheme="minorEastAsia"/>
        </w:rPr>
        <w:t>преобразовать в</w:t>
      </w:r>
      <w:r w:rsidR="009879EA">
        <w:rPr>
          <w:rFonts w:eastAsiaTheme="minorEastAsia"/>
        </w:rPr>
        <w:t> </w:t>
      </w:r>
      <w:r w:rsidR="00651492">
        <w:rPr>
          <w:rFonts w:eastAsiaTheme="minorEastAsia"/>
        </w:rPr>
        <w:t>набор из шести признаков</w:t>
      </w:r>
      <w:r w:rsidR="009879EA">
        <w:rPr>
          <w:rFonts w:eastAsiaTheme="minorEastAsia"/>
        </w:rPr>
        <w:t xml:space="preserve">. </w:t>
      </w:r>
      <w:r w:rsidR="009879EA" w:rsidRPr="00293DEA">
        <w:rPr>
          <w:rFonts w:eastAsiaTheme="minorEastAsia"/>
        </w:rPr>
        <w:t>(</w:t>
      </w:r>
      <w:r w:rsidR="009879EA">
        <w:rPr>
          <w:rFonts w:eastAsiaTheme="minorEastAsia"/>
        </w:rPr>
        <w:fldChar w:fldCharType="begin"/>
      </w:r>
      <w:r w:rsidR="009879EA">
        <w:rPr>
          <w:rFonts w:eastAsiaTheme="minorEastAsia"/>
        </w:rPr>
        <w:instrText xml:space="preserve"> REF _Ref128233436 \h </w:instrText>
      </w:r>
      <w:r w:rsidR="009879EA">
        <w:rPr>
          <w:rFonts w:eastAsiaTheme="minorEastAsia"/>
        </w:rPr>
      </w:r>
      <w:r w:rsidR="009879EA">
        <w:rPr>
          <w:rFonts w:eastAsiaTheme="minorEastAsia"/>
        </w:rPr>
        <w:fldChar w:fldCharType="separate"/>
      </w:r>
      <w:r w:rsidR="009879EA" w:rsidRPr="00BA22E4">
        <w:rPr>
          <w:sz w:val="22"/>
          <w:szCs w:val="22"/>
        </w:rPr>
        <w:t xml:space="preserve">Рисунок </w:t>
      </w:r>
      <w:r w:rsidR="009879EA">
        <w:rPr>
          <w:noProof/>
          <w:sz w:val="22"/>
          <w:szCs w:val="22"/>
        </w:rPr>
        <w:t>3</w:t>
      </w:r>
      <w:r w:rsidR="009879EA">
        <w:rPr>
          <w:rFonts w:eastAsiaTheme="minorEastAsia"/>
        </w:rPr>
        <w:fldChar w:fldCharType="end"/>
      </w:r>
      <w:r w:rsidR="009879EA">
        <w:rPr>
          <w:rFonts w:eastAsiaTheme="minorEastAsia"/>
        </w:rPr>
        <w:t>б</w:t>
      </w:r>
      <w:r w:rsidR="009879EA" w:rsidRPr="00293DEA">
        <w:rPr>
          <w:rFonts w:eastAsiaTheme="minorEastAsia"/>
        </w:rPr>
        <w:t>).</w:t>
      </w:r>
      <w:r w:rsidR="00651492">
        <w:rPr>
          <w:rFonts w:eastAsiaTheme="minorEastAsia"/>
        </w:rPr>
        <w:t xml:space="preserve"> В результате</w:t>
      </w:r>
      <w:r w:rsidR="009879EA">
        <w:rPr>
          <w:rFonts w:eastAsiaTheme="minorEastAsia"/>
        </w:rPr>
        <w:t xml:space="preserve"> каждому объекту будет соответствовать значение единицы в соответствующем признаке. Количество признаков на единицу меньше, чем категорий – это сделано для уменьшения размерности пространства, поскольку седьмая категория определяется в </w:t>
      </w:r>
      <w:proofErr w:type="gramStart"/>
      <w:r w:rsidR="009879EA">
        <w:rPr>
          <w:rFonts w:eastAsiaTheme="minorEastAsia"/>
        </w:rPr>
        <w:t>случае</w:t>
      </w:r>
      <w:proofErr w:type="gramEnd"/>
      <w:r w:rsidR="009879EA">
        <w:rPr>
          <w:rFonts w:eastAsiaTheme="minorEastAsia"/>
        </w:rPr>
        <w:t xml:space="preserve"> когда все признаки равны нулю. В </w:t>
      </w:r>
      <w:r w:rsidR="009879EA">
        <w:rPr>
          <w:rFonts w:eastAsiaTheme="minorEastAsia"/>
          <w:lang w:val="en-US"/>
        </w:rPr>
        <w:t>Python</w:t>
      </w:r>
      <w:r w:rsidR="009879EA" w:rsidRPr="009879EA">
        <w:rPr>
          <w:rFonts w:eastAsiaTheme="minorEastAsia"/>
        </w:rPr>
        <w:t xml:space="preserve"> </w:t>
      </w:r>
      <w:r w:rsidR="009879EA">
        <w:rPr>
          <w:rFonts w:eastAsiaTheme="minorEastAsia"/>
        </w:rPr>
        <w:t xml:space="preserve">такое преобразование выполняется командой </w:t>
      </w:r>
      <w:proofErr w:type="spellStart"/>
      <w:r w:rsidR="009879EA" w:rsidRPr="009879EA">
        <w:rPr>
          <w:rFonts w:eastAsiaTheme="minorEastAsia"/>
        </w:rPr>
        <w:t>get_dummies</w:t>
      </w:r>
      <w:proofErr w:type="spellEnd"/>
      <w:r w:rsidR="009879EA" w:rsidRPr="009879EA">
        <w:rPr>
          <w:rFonts w:eastAsiaTheme="minorEastAsia"/>
        </w:rPr>
        <w:t>()</w:t>
      </w:r>
      <w:r w:rsidR="009879EA">
        <w:rPr>
          <w:rFonts w:eastAsiaTheme="minorEastAsia"/>
        </w:rPr>
        <w:t xml:space="preserve"> с параметром </w:t>
      </w:r>
      <w:proofErr w:type="spellStart"/>
      <w:r w:rsidR="009879EA" w:rsidRPr="009879EA">
        <w:rPr>
          <w:rFonts w:eastAsiaTheme="minorEastAsia"/>
        </w:rPr>
        <w:t>drop_first</w:t>
      </w:r>
      <w:proofErr w:type="spellEnd"/>
      <w:r w:rsidR="009879EA" w:rsidRPr="009879EA">
        <w:rPr>
          <w:rFonts w:eastAsiaTheme="minorEastAsia"/>
        </w:rPr>
        <w:t xml:space="preserve">= </w:t>
      </w:r>
      <w:proofErr w:type="spellStart"/>
      <w:r w:rsidR="009879EA" w:rsidRPr="009879EA">
        <w:rPr>
          <w:rFonts w:eastAsiaTheme="minorEastAsia"/>
        </w:rPr>
        <w:t>True</w:t>
      </w:r>
      <w:proofErr w:type="spellEnd"/>
      <w:r w:rsidR="009879EA">
        <w:rPr>
          <w:rFonts w:eastAsiaTheme="minorEastAsia"/>
        </w:rPr>
        <w:t>.</w:t>
      </w:r>
    </w:p>
    <w:p w:rsidR="00651492" w:rsidRPr="00651492" w:rsidRDefault="00651492" w:rsidP="005D30C8">
      <w:pPr>
        <w:pStyle w:val="14"/>
        <w:rPr>
          <w:rFonts w:eastAsiaTheme="minorEastAsia"/>
        </w:rPr>
      </w:pPr>
    </w:p>
    <w:p w:rsidR="005D30C8" w:rsidRPr="005D30C8" w:rsidRDefault="005D30C8" w:rsidP="005D30C8">
      <w:pPr>
        <w:pStyle w:val="14"/>
        <w:rPr>
          <w:rFonts w:eastAsiaTheme="minorEastAsia"/>
        </w:rPr>
      </w:pPr>
      <w:r w:rsidRPr="005D30C8">
        <w:rPr>
          <w:rFonts w:eastAsiaTheme="minorEastAsia"/>
        </w:rPr>
        <w:t xml:space="preserve">SVM каждый вектор признаков </w:t>
      </w:r>
      <w:r>
        <w:rPr>
          <w:rFonts w:eastAsiaTheme="minorEastAsia"/>
        </w:rPr>
        <w:t xml:space="preserve">рассматривается </w:t>
      </w:r>
      <w:r w:rsidRPr="005D30C8">
        <w:rPr>
          <w:rFonts w:eastAsiaTheme="minorEastAsia"/>
        </w:rPr>
        <w:t>как точк</w:t>
      </w:r>
      <w:r>
        <w:rPr>
          <w:rFonts w:eastAsiaTheme="minorEastAsia"/>
        </w:rPr>
        <w:t>а</w:t>
      </w:r>
      <w:r w:rsidRPr="005D30C8">
        <w:rPr>
          <w:rFonts w:eastAsiaTheme="minorEastAsia"/>
        </w:rPr>
        <w:t xml:space="preserve"> в  многомерном пространстве (в</w:t>
      </w:r>
      <w:r>
        <w:rPr>
          <w:rFonts w:eastAsiaTheme="minorEastAsia"/>
        </w:rPr>
        <w:t> нашем</w:t>
      </w:r>
      <w:r w:rsidRPr="005D30C8">
        <w:rPr>
          <w:rFonts w:eastAsiaTheme="minorEastAsia"/>
        </w:rPr>
        <w:t xml:space="preserve"> случае пространство имеет </w:t>
      </w:r>
      <w:r>
        <w:rPr>
          <w:rFonts w:eastAsiaTheme="minorEastAsia"/>
        </w:rPr>
        <w:t>35 измерений</w:t>
      </w:r>
      <w:r w:rsidRPr="005D30C8">
        <w:rPr>
          <w:rFonts w:eastAsiaTheme="minorEastAsia"/>
        </w:rPr>
        <w:t xml:space="preserve">). Алгоритм </w:t>
      </w:r>
      <w:proofErr w:type="gramStart"/>
      <w:r w:rsidRPr="005D30C8">
        <w:rPr>
          <w:rFonts w:eastAsiaTheme="minorEastAsia"/>
        </w:rPr>
        <w:t>по</w:t>
      </w:r>
      <w:proofErr w:type="gramEnd"/>
      <w:r w:rsidRPr="005D30C8">
        <w:rPr>
          <w:rFonts w:eastAsiaTheme="minorEastAsia"/>
        </w:rPr>
        <w:t>-</w:t>
      </w:r>
    </w:p>
    <w:p w:rsidR="005D30C8" w:rsidRPr="005D30C8" w:rsidRDefault="005D30C8" w:rsidP="005D30C8">
      <w:pPr>
        <w:pStyle w:val="14"/>
        <w:rPr>
          <w:rFonts w:eastAsiaTheme="minorEastAsia"/>
        </w:rPr>
      </w:pPr>
      <w:proofErr w:type="spellStart"/>
      <w:r w:rsidRPr="005D30C8">
        <w:rPr>
          <w:rFonts w:eastAsiaTheme="minorEastAsia"/>
        </w:rPr>
        <w:t>мещает</w:t>
      </w:r>
      <w:proofErr w:type="spellEnd"/>
      <w:r w:rsidRPr="005D30C8">
        <w:rPr>
          <w:rFonts w:eastAsiaTheme="minorEastAsia"/>
        </w:rPr>
        <w:t xml:space="preserve"> все векторы признаков на воображаемый 20 000-мерный график и рисует </w:t>
      </w:r>
    </w:p>
    <w:p w:rsidR="005D30C8" w:rsidRPr="005D30C8" w:rsidRDefault="005D30C8" w:rsidP="005D30C8">
      <w:pPr>
        <w:pStyle w:val="14"/>
        <w:rPr>
          <w:rFonts w:eastAsiaTheme="minorEastAsia"/>
        </w:rPr>
      </w:pPr>
      <w:r w:rsidRPr="005D30C8">
        <w:rPr>
          <w:rFonts w:eastAsiaTheme="minorEastAsia"/>
        </w:rPr>
        <w:t xml:space="preserve">воображаемую 19 999-мерную линию (гиперплоскость), которая отделяет данные </w:t>
      </w:r>
    </w:p>
    <w:p w:rsidR="005D30C8" w:rsidRPr="005D30C8" w:rsidRDefault="005D30C8" w:rsidP="005D30C8">
      <w:pPr>
        <w:pStyle w:val="14"/>
        <w:rPr>
          <w:rFonts w:eastAsiaTheme="minorEastAsia"/>
        </w:rPr>
      </w:pPr>
      <w:r w:rsidRPr="005D30C8">
        <w:rPr>
          <w:rFonts w:eastAsiaTheme="minorEastAsia"/>
        </w:rPr>
        <w:t>с положительными метками от данных с отрицательными метками. Граница, раз-</w:t>
      </w:r>
    </w:p>
    <w:p w:rsidR="005D30C8" w:rsidRPr="005D30C8" w:rsidRDefault="005D30C8" w:rsidP="005D30C8">
      <w:pPr>
        <w:pStyle w:val="14"/>
        <w:rPr>
          <w:rFonts w:eastAsiaTheme="minorEastAsia"/>
        </w:rPr>
      </w:pPr>
      <w:proofErr w:type="spellStart"/>
      <w:r w:rsidRPr="005D30C8">
        <w:rPr>
          <w:rFonts w:eastAsiaTheme="minorEastAsia"/>
        </w:rPr>
        <w:t>деляющая</w:t>
      </w:r>
      <w:proofErr w:type="spellEnd"/>
      <w:r w:rsidRPr="005D30C8">
        <w:rPr>
          <w:rFonts w:eastAsiaTheme="minorEastAsia"/>
        </w:rPr>
        <w:t xml:space="preserve"> данные разных классов, в машинном обучении называется границей </w:t>
      </w:r>
    </w:p>
    <w:p w:rsidR="004A0FED" w:rsidRPr="004A0FED" w:rsidRDefault="005D30C8" w:rsidP="005D30C8">
      <w:pPr>
        <w:pStyle w:val="14"/>
        <w:rPr>
          <w:rFonts w:eastAsiaTheme="minorEastAsia"/>
        </w:rPr>
      </w:pPr>
      <w:r w:rsidRPr="005D30C8">
        <w:rPr>
          <w:rFonts w:eastAsiaTheme="minorEastAsia"/>
        </w:rPr>
        <w:t>принятия решения.</w:t>
      </w:r>
    </w:p>
    <w:p w:rsidR="009C59E1" w:rsidRPr="00910394" w:rsidRDefault="009C59E1" w:rsidP="002B4C28">
      <w:pPr>
        <w:pStyle w:val="1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5251F5" w:rsidRPr="00C30487" w:rsidTr="005251F5">
        <w:tc>
          <w:tcPr>
            <w:tcW w:w="5070" w:type="dxa"/>
          </w:tcPr>
          <w:p w:rsidR="005251F5" w:rsidRPr="00C30487" w:rsidRDefault="005251F5" w:rsidP="005251F5">
            <w:pPr>
              <w:jc w:val="center"/>
              <w:rPr>
                <w:sz w:val="28"/>
                <w:szCs w:val="28"/>
                <w:lang w:val="en-US"/>
              </w:rPr>
            </w:pPr>
            <w:r w:rsidRPr="00C30487">
              <w:rPr>
                <w:sz w:val="28"/>
                <w:szCs w:val="28"/>
              </w:rPr>
              <w:t>Обучающая выборка</w:t>
            </w:r>
          </w:p>
        </w:tc>
        <w:tc>
          <w:tcPr>
            <w:tcW w:w="4501" w:type="dxa"/>
          </w:tcPr>
          <w:p w:rsidR="005251F5" w:rsidRPr="005251F5" w:rsidRDefault="005251F5" w:rsidP="003A3FF4">
            <w:pPr>
              <w:jc w:val="center"/>
              <w:rPr>
                <w:sz w:val="28"/>
                <w:szCs w:val="28"/>
              </w:rPr>
            </w:pPr>
            <w:r w:rsidRPr="005251F5">
              <w:rPr>
                <w:sz w:val="28"/>
                <w:szCs w:val="28"/>
              </w:rPr>
              <w:t>Целевые значения</w:t>
            </w:r>
          </w:p>
        </w:tc>
      </w:tr>
      <w:tr w:rsidR="005251F5" w:rsidRPr="00C30487" w:rsidTr="005251F5">
        <w:trPr>
          <w:trHeight w:val="1647"/>
        </w:trPr>
        <w:tc>
          <w:tcPr>
            <w:tcW w:w="5070" w:type="dxa"/>
            <w:vAlign w:val="center"/>
          </w:tcPr>
          <w:p w:rsidR="005251F5" w:rsidRPr="00C30487" w:rsidRDefault="005251F5" w:rsidP="003A3FF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5251F5" w:rsidRPr="00C30487" w:rsidRDefault="005251F5" w:rsidP="003A3FF4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5251F5" w:rsidRDefault="005251F5" w:rsidP="002B4C28">
      <w:pPr>
        <w:pStyle w:val="14"/>
      </w:pPr>
    </w:p>
    <w:p w:rsidR="00CC155D" w:rsidRDefault="005251F5" w:rsidP="002B4C28">
      <w:pPr>
        <w:pStyle w:val="14"/>
      </w:pPr>
      <w:r>
        <w:t>Обучающая выборка содержит  показатели</w:t>
      </w:r>
      <w:r w:rsidR="004C21C4">
        <w:t>, например</w:t>
      </w:r>
      <w:r>
        <w:t xml:space="preserve">: объект пожара, </w:t>
      </w:r>
      <w:r w:rsidR="00CC155D">
        <w:t xml:space="preserve">вид населенного пункта, расстояние от пожарной части до объекта пожара, показатели времени оперативного реагирования и др. Целевые значения – бинарный вектор, </w:t>
      </w:r>
      <w:r w:rsidR="004C21C4">
        <w:t>размеченный</w:t>
      </w:r>
      <w:r w:rsidR="00CC155D">
        <w:t xml:space="preserve"> по данным анализа описаний пожаров, где 1 – соответствует случаю затяжного пожара, 0  - ординарного. </w:t>
      </w:r>
    </w:p>
    <w:p w:rsidR="00CC155D" w:rsidRDefault="00CC155D" w:rsidP="002B4C28">
      <w:pPr>
        <w:pStyle w:val="14"/>
      </w:pPr>
      <w:r>
        <w:t xml:space="preserve">Далее </w:t>
      </w:r>
      <w:r w:rsidR="004C21C4">
        <w:t>было</w:t>
      </w:r>
      <w:r>
        <w:t xml:space="preserve"> </w:t>
      </w:r>
      <w:r w:rsidR="004C21C4">
        <w:t>проведено функциональное преобразование первичных признаков</w:t>
      </w:r>
      <w:r w:rsidR="004C21C4" w:rsidRPr="004C21C4">
        <w:t xml:space="preserve"> (1)</w:t>
      </w:r>
      <w:r w:rsidR="004C21C4">
        <w:t xml:space="preserve"> для формирования нового признакового пространства </w:t>
      </w:r>
      <w:r w:rsidR="004C21C4">
        <w:rPr>
          <w:lang w:val="en-US"/>
        </w:rPr>
        <w:t>F</w:t>
      </w:r>
      <w:r w:rsidR="004C21C4">
        <w:t>, упрощающего работу алгоритмов обучения.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4C21C4" w:rsidTr="004C21C4">
        <w:trPr>
          <w:trHeight w:val="1407"/>
        </w:trPr>
        <w:tc>
          <w:tcPr>
            <w:tcW w:w="8613" w:type="dxa"/>
            <w:vAlign w:val="center"/>
          </w:tcPr>
          <w:p w:rsidR="004C21C4" w:rsidRDefault="004C21C4" w:rsidP="004C21C4">
            <w:pPr>
              <w:pStyle w:val="14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l×n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4C21C4" w:rsidRDefault="004C21C4" w:rsidP="004C21C4">
            <w:pPr>
              <w:pStyle w:val="14"/>
              <w:ind w:firstLine="0"/>
              <w:jc w:val="right"/>
            </w:pPr>
            <w:r>
              <w:t>(1)</w:t>
            </w:r>
          </w:p>
        </w:tc>
      </w:tr>
    </w:tbl>
    <w:p w:rsidR="00876F34" w:rsidRDefault="00876F34" w:rsidP="00876F34">
      <w:pPr>
        <w:pStyle w:val="14"/>
      </w:pPr>
      <w:r>
        <w:t>И в итоге сформирована м</w:t>
      </w:r>
      <w:r w:rsidRPr="00C30487">
        <w:t>одель</w:t>
      </w:r>
      <w:r>
        <w:t xml:space="preserve"> в виде</w:t>
      </w:r>
      <w:r w:rsidRPr="00C30487">
        <w:t xml:space="preserve"> решающ</w:t>
      </w:r>
      <w:r>
        <w:t>ей</w:t>
      </w:r>
      <w:r w:rsidRPr="00C30487">
        <w:t xml:space="preserve"> функци</w:t>
      </w:r>
      <w:r>
        <w:t>и (2).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76F34" w:rsidTr="00876F34">
        <w:trPr>
          <w:trHeight w:val="635"/>
        </w:trPr>
        <w:tc>
          <w:tcPr>
            <w:tcW w:w="8613" w:type="dxa"/>
            <w:vAlign w:val="center"/>
          </w:tcPr>
          <w:p w:rsidR="00876F34" w:rsidRDefault="00876F34" w:rsidP="00876F34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76F34" w:rsidRDefault="00876F34" w:rsidP="00876F34">
            <w:pPr>
              <w:pStyle w:val="14"/>
              <w:ind w:firstLine="0"/>
              <w:jc w:val="right"/>
            </w:pPr>
            <w:r>
              <w:t>(2)</w:t>
            </w:r>
          </w:p>
        </w:tc>
      </w:tr>
    </w:tbl>
    <w:p w:rsidR="00876F34" w:rsidRPr="00C30487" w:rsidRDefault="00876F34" w:rsidP="00876F34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C30487">
        <w:rPr>
          <w:rFonts w:eastAsiaTheme="minorEastAsia"/>
          <w:sz w:val="28"/>
          <w:szCs w:val="28"/>
        </w:rPr>
        <w:t xml:space="preserve"> – подбираемые параметры</w:t>
      </w:r>
      <w:r>
        <w:rPr>
          <w:rFonts w:eastAsiaTheme="minorEastAsia"/>
          <w:sz w:val="28"/>
          <w:szCs w:val="28"/>
        </w:rPr>
        <w:t>.</w:t>
      </w:r>
    </w:p>
    <w:p w:rsidR="00876F34" w:rsidRDefault="00876F34" w:rsidP="002B4C28">
      <w:pPr>
        <w:pStyle w:val="14"/>
      </w:pPr>
    </w:p>
    <w:p w:rsidR="00CC155D" w:rsidRPr="00CC155D" w:rsidRDefault="00CC155D" w:rsidP="002B4C28">
      <w:pPr>
        <w:pStyle w:val="14"/>
      </w:pPr>
    </w:p>
    <w:p w:rsidR="00BC79BF" w:rsidRPr="00BC79BF" w:rsidRDefault="00BC79BF" w:rsidP="002B4C28">
      <w:pPr>
        <w:pStyle w:val="14"/>
      </w:pPr>
    </w:p>
    <w:p w:rsidR="002B4C28" w:rsidRDefault="002B4C28" w:rsidP="002B4C28">
      <w:pPr>
        <w:pStyle w:val="14"/>
      </w:pPr>
    </w:p>
    <w:p w:rsidR="002B4C28" w:rsidRDefault="002B4C28" w:rsidP="002D629F">
      <w:pPr>
        <w:pStyle w:val="14"/>
        <w:numPr>
          <w:ilvl w:val="0"/>
          <w:numId w:val="1"/>
        </w:numPr>
      </w:pPr>
      <w:bookmarkStart w:id="4" w:name="_Ref128175005"/>
      <w:r>
        <w:t>В.Б.</w:t>
      </w:r>
      <w:r w:rsidR="00BA6D81">
        <w:t xml:space="preserve"> </w:t>
      </w:r>
      <w:r>
        <w:t>Габдуллин, А.Д. Ищенко Длительность работы звена газодымозащитной службы у очага при тушении затяжных пожаров на объектах энергетики в условиях задымления / Материалы   VII   Международной   научно-практической   конференции «Пожаротушение: проблемы, технологии, инновации» в 2 ч. Ч. 2. - М.: Академия ГПС МЧС России, 2020. – 173 с.</w:t>
      </w:r>
      <w:bookmarkEnd w:id="4"/>
    </w:p>
    <w:p w:rsidR="00876F34" w:rsidRDefault="00876F34" w:rsidP="00876F34">
      <w:pPr>
        <w:pStyle w:val="14"/>
        <w:numPr>
          <w:ilvl w:val="0"/>
          <w:numId w:val="1"/>
        </w:numPr>
      </w:pPr>
      <w:bookmarkStart w:id="5" w:name="_Ref128217515"/>
      <w:r>
        <w:t>Бурков</w:t>
      </w:r>
      <w:r>
        <w:tab/>
        <w:t>Андрей Машинное обучение без лишних слов. — СПб</w:t>
      </w:r>
      <w:proofErr w:type="gramStart"/>
      <w:r>
        <w:t xml:space="preserve">.: </w:t>
      </w:r>
      <w:proofErr w:type="gramEnd"/>
      <w:r>
        <w:t>Питер, 2020. — 192 с.: ил. — (Серия «Библиотека программиста»).</w:t>
      </w:r>
      <w:bookmarkEnd w:id="5"/>
    </w:p>
    <w:p w:rsidR="00876F34" w:rsidRPr="002B4C28" w:rsidRDefault="00876F34" w:rsidP="00876F34">
      <w:pPr>
        <w:pStyle w:val="14"/>
        <w:numPr>
          <w:ilvl w:val="0"/>
          <w:numId w:val="1"/>
        </w:numPr>
      </w:pPr>
      <w:proofErr w:type="spellStart"/>
      <w:r>
        <w:t>Харрисон</w:t>
      </w:r>
      <w:proofErr w:type="spellEnd"/>
      <w:r>
        <w:t xml:space="preserve">, Мэтт. Машинное обучение: карманный справочник. Краткое руководство по методам структурированного машинного обучения на </w:t>
      </w:r>
      <w:proofErr w:type="spellStart"/>
      <w:r>
        <w:t>Python</w:t>
      </w:r>
      <w:proofErr w:type="spellEnd"/>
      <w:r>
        <w:t>. :  Пер. с англ. -   СПб. : ООО "Диалектика", 2020  -   320 с.</w:t>
      </w:r>
      <w:proofErr w:type="gramStart"/>
      <w:r>
        <w:t xml:space="preserve"> :</w:t>
      </w:r>
      <w:proofErr w:type="gramEnd"/>
      <w:r>
        <w:t xml:space="preserve"> ил. -  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F14AE0" w:rsidRPr="00F14AE0" w:rsidRDefault="00F14AE0" w:rsidP="00860CC4">
      <w:pPr>
        <w:pStyle w:val="14"/>
      </w:pPr>
    </w:p>
    <w:p w:rsidR="00B00140" w:rsidRPr="00F14AE0" w:rsidRDefault="00B00140" w:rsidP="00860CC4">
      <w:pPr>
        <w:pStyle w:val="14"/>
      </w:pPr>
    </w:p>
    <w:sectPr w:rsidR="00B00140" w:rsidRPr="00F14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7275F"/>
    <w:multiLevelType w:val="hybridMultilevel"/>
    <w:tmpl w:val="78061E2A"/>
    <w:lvl w:ilvl="0" w:tplc="92204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7C"/>
    <w:rsid w:val="000706DB"/>
    <w:rsid w:val="000A23F9"/>
    <w:rsid w:val="000A75C9"/>
    <w:rsid w:val="000B2B9A"/>
    <w:rsid w:val="0015677C"/>
    <w:rsid w:val="00293DEA"/>
    <w:rsid w:val="002B4C28"/>
    <w:rsid w:val="002D629F"/>
    <w:rsid w:val="003D4875"/>
    <w:rsid w:val="00441A37"/>
    <w:rsid w:val="00473ACC"/>
    <w:rsid w:val="004A0FED"/>
    <w:rsid w:val="004C21C4"/>
    <w:rsid w:val="004C6B13"/>
    <w:rsid w:val="004E5143"/>
    <w:rsid w:val="005251F5"/>
    <w:rsid w:val="005D30C8"/>
    <w:rsid w:val="00651492"/>
    <w:rsid w:val="007012C7"/>
    <w:rsid w:val="0081099A"/>
    <w:rsid w:val="00860CC4"/>
    <w:rsid w:val="00876F34"/>
    <w:rsid w:val="008C68C8"/>
    <w:rsid w:val="00910394"/>
    <w:rsid w:val="009879EA"/>
    <w:rsid w:val="009C59E1"/>
    <w:rsid w:val="00B00140"/>
    <w:rsid w:val="00BA22E4"/>
    <w:rsid w:val="00BA6D81"/>
    <w:rsid w:val="00BC79BF"/>
    <w:rsid w:val="00C12BE5"/>
    <w:rsid w:val="00CC155D"/>
    <w:rsid w:val="00D71F98"/>
    <w:rsid w:val="00E44AD0"/>
    <w:rsid w:val="00E93E08"/>
    <w:rsid w:val="00ED1E5C"/>
    <w:rsid w:val="00F04953"/>
    <w:rsid w:val="00F14AE0"/>
    <w:rsid w:val="00F877E2"/>
    <w:rsid w:val="00F87E57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4">
    <w:name w:val="От14"/>
    <w:basedOn w:val="a"/>
    <w:link w:val="140"/>
    <w:qFormat/>
    <w:rsid w:val="00ED1E5C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От14 Знак"/>
    <w:basedOn w:val="a0"/>
    <w:link w:val="14"/>
    <w:rsid w:val="00ED1E5C"/>
    <w:rPr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E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BA22E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52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103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4">
    <w:name w:val="От14"/>
    <w:basedOn w:val="a"/>
    <w:link w:val="140"/>
    <w:qFormat/>
    <w:rsid w:val="00ED1E5C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D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40">
    <w:name w:val="От14 Знак"/>
    <w:basedOn w:val="a0"/>
    <w:link w:val="14"/>
    <w:rsid w:val="00ED1E5C"/>
    <w:rPr>
      <w:sz w:val="28"/>
      <w:szCs w:val="28"/>
    </w:rPr>
  </w:style>
  <w:style w:type="character" w:customStyle="1" w:styleId="a4">
    <w:name w:val="Текст выноски Знак"/>
    <w:basedOn w:val="a0"/>
    <w:link w:val="a3"/>
    <w:uiPriority w:val="99"/>
    <w:semiHidden/>
    <w:rsid w:val="00ED1E5C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BA22E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52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10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Vlasov</dc:creator>
  <cp:lastModifiedBy>Vlasov</cp:lastModifiedBy>
  <cp:revision>7</cp:revision>
  <dcterms:created xsi:type="dcterms:W3CDTF">2023-02-24T16:29:00Z</dcterms:created>
  <dcterms:modified xsi:type="dcterms:W3CDTF">2023-02-25T13:32:00Z</dcterms:modified>
</cp:coreProperties>
</file>