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200"/>
      </w:pPr>
      <w:r>
        <w:rPr>
          <w:rFonts w:ascii="Arial" w:hAnsi="Arial"/>
          <w:b/>
          <w:color w:val="176762"/>
          <w:sz w:val="17"/>
        </w:rPr>
        <w:t>AGREEMENT TEMPLATE</w:t>
      </w:r>
    </w:p>
    <w:p>
      <w:pPr>
        <w:keepNext/>
        <w:spacing w:after="120"/>
      </w:pPr>
      <w:r>
        <w:rPr>
          <w:rFonts w:ascii="Georgia" w:hAnsi="Georgia"/>
          <w:color w:val="071722"/>
          <w:sz w:val="62"/>
        </w:rPr>
        <w:t>[Agreement title]</w:t>
      </w:r>
    </w:p>
    <w:p>
      <w:pPr>
        <w:spacing w:after="400"/>
      </w:pPr>
      <w:r>
        <w:rPr>
          <w:rFonts w:ascii="Arial" w:hAnsi="Arial"/>
          <w:color w:val="56666C"/>
          <w:sz w:val="23"/>
        </w:rPr>
        <w:t>A branded document shell for counsel-approved contractual terms</w:t>
      </w:r>
    </w:p>
    <w:tbl>
      <w:tblPr>
        <w:tblW w:type="dxa" w:w="9638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7238"/>
      </w:tblGrid>
      <w:tr>
        <w:tc>
          <w:tcPr>
            <w:tcW w:type="dxa" w:w="24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7F5F2"/>
            <w:tcBorders>
              <w:top w:val="single" w:sz="6" w:color="D7DDDC"/>
              <w:left w:val="single" w:sz="6" w:color="D7DDDC"/>
              <w:bottom w:val="single" w:sz="6" w:color="D7DDDC"/>
              <w:right w:val="single" w:sz="6" w:color="D7DDDC"/>
              <w:insideH w:val="single" w:sz="6" w:color="D7DDDC"/>
              <w:insideV w:val="single" w:sz="6" w:color="D7DDDC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76762"/>
                <w:sz w:val="17"/>
              </w:rPr>
              <w:t>Parties</w:t>
            </w:r>
          </w:p>
        </w:tc>
        <w:tc>
          <w:tcPr>
            <w:tcW w:type="dxa" w:w="723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color="D7DDDC"/>
              <w:left w:val="single" w:sz="6" w:color="D7DDDC"/>
              <w:bottom w:val="single" w:sz="6" w:color="D7DDDC"/>
              <w:right w:val="single" w:sz="6" w:color="D7DDDC"/>
              <w:insideH w:val="single" w:sz="6" w:color="D7DDDC"/>
              <w:insideV w:val="single" w:sz="6" w:color="D7DDDC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71722"/>
                <w:sz w:val="20"/>
              </w:rPr>
              <w:t>DUSTDEEP LTD trading as DeepBridge Advisory and [Counterparty]</w:t>
            </w:r>
          </w:p>
        </w:tc>
      </w:tr>
      <w:tr>
        <w:tc>
          <w:tcPr>
            <w:tcW w:type="dxa" w:w="24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7F5F2"/>
            <w:tcBorders>
              <w:top w:val="single" w:sz="6" w:color="D7DDDC"/>
              <w:left w:val="single" w:sz="6" w:color="D7DDDC"/>
              <w:bottom w:val="single" w:sz="6" w:color="D7DDDC"/>
              <w:right w:val="single" w:sz="6" w:color="D7DDDC"/>
              <w:insideH w:val="single" w:sz="6" w:color="D7DDDC"/>
              <w:insideV w:val="single" w:sz="6" w:color="D7DDDC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76762"/>
                <w:sz w:val="17"/>
              </w:rPr>
              <w:t>Effective date</w:t>
            </w:r>
          </w:p>
        </w:tc>
        <w:tc>
          <w:tcPr>
            <w:tcW w:type="dxa" w:w="723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color="D7DDDC"/>
              <w:left w:val="single" w:sz="6" w:color="D7DDDC"/>
              <w:bottom w:val="single" w:sz="6" w:color="D7DDDC"/>
              <w:right w:val="single" w:sz="6" w:color="D7DDDC"/>
              <w:insideH w:val="single" w:sz="6" w:color="D7DDDC"/>
              <w:insideV w:val="single" w:sz="6" w:color="D7DDDC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71722"/>
                <w:sz w:val="20"/>
              </w:rPr>
              <w:t>[Day Month Year]</w:t>
            </w:r>
          </w:p>
        </w:tc>
      </w:tr>
      <w:tr>
        <w:tc>
          <w:tcPr>
            <w:tcW w:type="dxa" w:w="24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7F5F2"/>
            <w:tcBorders>
              <w:top w:val="single" w:sz="6" w:color="D7DDDC"/>
              <w:left w:val="single" w:sz="6" w:color="D7DDDC"/>
              <w:bottom w:val="single" w:sz="6" w:color="D7DDDC"/>
              <w:right w:val="single" w:sz="6" w:color="D7DDDC"/>
              <w:insideH w:val="single" w:sz="6" w:color="D7DDDC"/>
              <w:insideV w:val="single" w:sz="6" w:color="D7DDDC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76762"/>
                <w:sz w:val="17"/>
              </w:rPr>
              <w:t>Project / assignment</w:t>
            </w:r>
          </w:p>
        </w:tc>
        <w:tc>
          <w:tcPr>
            <w:tcW w:type="dxa" w:w="723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color="D7DDDC"/>
              <w:left w:val="single" w:sz="6" w:color="D7DDDC"/>
              <w:bottom w:val="single" w:sz="6" w:color="D7DDDC"/>
              <w:right w:val="single" w:sz="6" w:color="D7DDDC"/>
              <w:insideH w:val="single" w:sz="6" w:color="D7DDDC"/>
              <w:insideV w:val="single" w:sz="6" w:color="D7DDDC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71722"/>
                <w:sz w:val="20"/>
              </w:rPr>
              <w:t>[Reference]</w:t>
            </w:r>
          </w:p>
        </w:tc>
      </w:tr>
      <w:tr>
        <w:tc>
          <w:tcPr>
            <w:tcW w:type="dxa" w:w="24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7F5F2"/>
            <w:tcBorders>
              <w:top w:val="single" w:sz="6" w:color="D7DDDC"/>
              <w:left w:val="single" w:sz="6" w:color="D7DDDC"/>
              <w:bottom w:val="single" w:sz="6" w:color="D7DDDC"/>
              <w:right w:val="single" w:sz="6" w:color="D7DDDC"/>
              <w:insideH w:val="single" w:sz="6" w:color="D7DDDC"/>
              <w:insideV w:val="single" w:sz="6" w:color="D7DDDC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76762"/>
                <w:sz w:val="17"/>
              </w:rPr>
              <w:t>Document status</w:t>
            </w:r>
          </w:p>
        </w:tc>
        <w:tc>
          <w:tcPr>
            <w:tcW w:type="dxa" w:w="723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color="D7DDDC"/>
              <w:left w:val="single" w:sz="6" w:color="D7DDDC"/>
              <w:bottom w:val="single" w:sz="6" w:color="D7DDDC"/>
              <w:right w:val="single" w:sz="6" w:color="D7DDDC"/>
              <w:insideH w:val="single" w:sz="6" w:color="D7DDDC"/>
              <w:insideV w:val="single" w:sz="6" w:color="D7DDDC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71722"/>
                <w:sz w:val="20"/>
              </w:rPr>
              <w:t>[Draft / final / executed]</w:t>
            </w:r>
          </w:p>
        </w:tc>
      </w:tr>
    </w:tbl>
    <w:p>
      <w:pPr>
        <w:spacing w:after="40"/>
      </w:pPr>
    </w:p>
    <w:tbl>
      <w:tblPr>
        <w:tblW w:type="dxa" w:w="9638"/>
        <w:tblLayout w:type="fixed"/>
        <w:tblLook w:firstColumn="1" w:firstRow="1" w:lastColumn="0" w:lastRow="0" w:noHBand="0" w:noVBand="1" w:val="04A0"/>
        <w:tblInd w:w="120" w:type="dxa"/>
      </w:tblPr>
      <w:tblGrid>
        <w:gridCol w:w="9638"/>
      </w:tblGrid>
      <w:tr>
        <w:tc>
          <w:tcPr>
            <w:tcW w:type="dxa" w:w="963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7F5F2"/>
            <w:tcBorders>
              <w:top w:val="single" w:sz="6" w:color="A8D8D3"/>
              <w:left w:val="single" w:sz="6" w:color="A8D8D3"/>
              <w:bottom w:val="single" w:sz="6" w:color="A8D8D3"/>
              <w:right w:val="single" w:sz="6" w:color="A8D8D3"/>
              <w:insideH w:val="single" w:sz="6" w:color="A8D8D3"/>
              <w:insideV w:val="single" w:sz="6" w:color="A8D8D3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76762"/>
                <w:sz w:val="17"/>
              </w:rPr>
              <w:t xml:space="preserve">IMPORTANT  </w:t>
            </w:r>
            <w:r>
              <w:rPr>
                <w:rFonts w:ascii="Arial" w:hAnsi="Arial"/>
                <w:color w:val="142D38"/>
                <w:sz w:val="19"/>
              </w:rPr>
              <w:t>This file provides document structure and branding only. It is not a legal agreement and does not replace review by appropriately qualified legal, tax or employment-status advisers.</w:t>
            </w:r>
          </w:p>
        </w:tc>
      </w:tr>
    </w:tbl>
    <w:p>
      <w:pPr>
        <w:spacing w:after="20"/>
      </w:pPr>
    </w:p>
    <w:p>
      <w:pPr>
        <w:pStyle w:val="Heading1"/>
      </w:pPr>
      <w:r>
        <w:t>1. Parties and background</w:t>
      </w:r>
    </w:p>
    <w:p>
      <w:r>
        <w:t>[Insert counsel-approved wording.]</w:t>
      </w:r>
    </w:p>
    <w:p>
      <w:pPr>
        <w:pStyle w:val="Heading1"/>
      </w:pPr>
      <w:r>
        <w:t>2. Definitions and interpretation</w:t>
      </w:r>
    </w:p>
    <w:p>
      <w:r>
        <w:t>[Insert counsel-approved wording.]</w:t>
      </w:r>
    </w:p>
    <w:p>
      <w:pPr>
        <w:pStyle w:val="Heading1"/>
      </w:pPr>
      <w:r>
        <w:t>3. Scope and deliverables</w:t>
      </w:r>
    </w:p>
    <w:p>
      <w:r>
        <w:t>[Describe the agreed services, outputs and exclusions.]</w:t>
      </w:r>
    </w:p>
    <w:p>
      <w:pPr>
        <w:pStyle w:val="Heading1"/>
      </w:pPr>
      <w:r>
        <w:t>4. Commercial terms</w:t>
      </w:r>
    </w:p>
    <w:p>
      <w:r>
        <w:t>[Insert fees, invoicing, expenses and payment terms.]</w:t>
      </w:r>
    </w:p>
    <w:p>
      <w:pPr>
        <w:pStyle w:val="Heading1"/>
      </w:pPr>
      <w:r>
        <w:t>5. Responsibilities</w:t>
      </w:r>
    </w:p>
    <w:p>
      <w:r>
        <w:t>[Set out responsibilities for each party.]</w:t>
      </w:r>
    </w:p>
    <w:p>
      <w:pPr>
        <w:pStyle w:val="Heading1"/>
      </w:pPr>
      <w:r>
        <w:t>6. Confidentiality and data protection</w:t>
      </w:r>
    </w:p>
    <w:p>
      <w:r>
        <w:t>[Insert counsel-approved wording.]</w:t>
      </w:r>
    </w:p>
    <w:p>
      <w:pPr>
        <w:pStyle w:val="Heading1"/>
      </w:pPr>
      <w:r>
        <w:t>7. Compliance and engagement status</w:t>
      </w:r>
    </w:p>
    <w:p>
      <w:r>
        <w:t>[Insert assignment-specific wording.]</w:t>
      </w:r>
    </w:p>
    <w:p>
      <w:pPr>
        <w:pStyle w:val="Heading1"/>
      </w:pPr>
      <w:r>
        <w:t>8. Term, termination and consequences</w:t>
      </w:r>
    </w:p>
    <w:p>
      <w:r>
        <w:t>[Insert counsel-approved wording.]</w:t>
      </w:r>
    </w:p>
    <w:p>
      <w:pPr>
        <w:pStyle w:val="Heading1"/>
      </w:pPr>
      <w:r>
        <w:t>9. Liability and insurance</w:t>
      </w:r>
    </w:p>
    <w:p>
      <w:r>
        <w:t>[Insert counsel-approved wording.]</w:t>
      </w:r>
    </w:p>
    <w:p>
      <w:pPr>
        <w:pStyle w:val="Heading1"/>
      </w:pPr>
      <w:r>
        <w:t>10. General</w:t>
      </w:r>
    </w:p>
    <w:p>
      <w:r>
        <w:t>[Insert notices, assignment, variation and governing law.]</w:t>
      </w:r>
    </w:p>
    <w:p>
      <w:pPr>
        <w:pStyle w:val="Heading1"/>
      </w:pPr>
      <w:r>
        <w:t>Signatures</w:t>
      </w:r>
    </w:p>
    <w:tbl>
      <w:tblPr>
        <w:tblW w:type="dxa" w:w="9638"/>
        <w:tblLayout w:type="fixed"/>
        <w:tblLook w:firstColumn="1" w:firstRow="1" w:lastColumn="0" w:lastRow="0" w:noHBand="0" w:noVBand="1" w:val="04A0"/>
        <w:tblInd w:w="120" w:type="dxa"/>
      </w:tblPr>
      <w:tblGrid>
        <w:gridCol w:w="4819"/>
        <w:gridCol w:w="4819"/>
      </w:tblGrid>
      <w:tr>
        <w:tc>
          <w:tcPr>
            <w:tcW w:type="dxa" w:w="4819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80"/>
            </w:pPr>
            <w:r>
              <w:rPr>
                <w:rFonts w:ascii="Arial" w:hAnsi="Arial"/>
                <w:b/>
                <w:color w:val="071722"/>
                <w:sz w:val="19"/>
              </w:rPr>
              <w:t>For DUSTDEEP LTD</w:t>
            </w:r>
          </w:p>
        </w:tc>
        <w:tc>
          <w:tcPr>
            <w:tcW w:type="dxa" w:w="4819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80"/>
            </w:pPr>
            <w:r>
              <w:rPr>
                <w:rFonts w:ascii="Arial" w:hAnsi="Arial"/>
                <w:b/>
                <w:color w:val="071722"/>
                <w:sz w:val="19"/>
              </w:rPr>
              <w:t>For [Client legal name]</w:t>
            </w:r>
          </w:p>
        </w:tc>
      </w:tr>
      <w:tr>
        <w:tc>
          <w:tcPr>
            <w:tcW w:type="dxa" w:w="4819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80"/>
            </w:pPr>
            <w:r>
              <w:rPr>
                <w:rFonts w:ascii="Arial" w:hAnsi="Arial"/>
                <w:b w:val="0"/>
                <w:color w:val="071722"/>
                <w:sz w:val="19"/>
              </w:rPr>
              <w:t>Name: [Insert]</w:t>
            </w:r>
          </w:p>
        </w:tc>
        <w:tc>
          <w:tcPr>
            <w:tcW w:type="dxa" w:w="4819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80"/>
            </w:pPr>
            <w:r>
              <w:rPr>
                <w:rFonts w:ascii="Arial" w:hAnsi="Arial"/>
                <w:b w:val="0"/>
                <w:color w:val="071722"/>
                <w:sz w:val="19"/>
              </w:rPr>
              <w:t>Name: [Insert]</w:t>
            </w:r>
          </w:p>
        </w:tc>
      </w:tr>
      <w:tr>
        <w:tc>
          <w:tcPr>
            <w:tcW w:type="dxa" w:w="4819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80"/>
            </w:pPr>
            <w:r>
              <w:rPr>
                <w:rFonts w:ascii="Arial" w:hAnsi="Arial"/>
                <w:b w:val="0"/>
                <w:color w:val="071722"/>
                <w:sz w:val="19"/>
              </w:rPr>
              <w:t>Title: [Insert]</w:t>
            </w:r>
          </w:p>
        </w:tc>
        <w:tc>
          <w:tcPr>
            <w:tcW w:type="dxa" w:w="4819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80"/>
            </w:pPr>
            <w:r>
              <w:rPr>
                <w:rFonts w:ascii="Arial" w:hAnsi="Arial"/>
                <w:b w:val="0"/>
                <w:color w:val="071722"/>
                <w:sz w:val="19"/>
              </w:rPr>
              <w:t>Title: [Insert]</w:t>
            </w:r>
          </w:p>
        </w:tc>
      </w:tr>
      <w:tr>
        <w:tc>
          <w:tcPr>
            <w:tcW w:type="dxa" w:w="4819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80"/>
            </w:pPr>
            <w:r>
              <w:rPr>
                <w:rFonts w:ascii="Arial" w:hAnsi="Arial"/>
                <w:b w:val="0"/>
                <w:color w:val="071722"/>
                <w:sz w:val="19"/>
              </w:rPr>
              <w:t>Signature / date: ____________________</w:t>
            </w:r>
          </w:p>
        </w:tc>
        <w:tc>
          <w:tcPr>
            <w:tcW w:type="dxa" w:w="4819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80"/>
            </w:pPr>
            <w:r>
              <w:rPr>
                <w:rFonts w:ascii="Arial" w:hAnsi="Arial"/>
                <w:b w:val="0"/>
                <w:color w:val="071722"/>
                <w:sz w:val="19"/>
              </w:rPr>
              <w:t>Signature / date: ____________________</w:t>
            </w:r>
          </w:p>
        </w:tc>
      </w:tr>
    </w:tbl>
    <w:sectPr>
      <w:headerReference w:type="default" r:id="rId9"/>
      <w:footerReference w:type="default" r:id="rId10"/>
      <w:pgSz w:w="11906" w:h="16838"/>
      <w:pgMar w:top="1247" w:right="1134" w:bottom="1247" w:left="1134" w:header="454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dxa" w:w="9638"/>
      <w:jc w:val="left"/>
      <w:tblLayout w:type="fixed"/>
      <w:tblLook w:firstColumn="1" w:firstRow="1" w:lastColumn="0" w:lastRow="0" w:noHBand="0" w:noVBand="1" w:val="04A0"/>
      <w:tblInd w:w="0" w:type="dxa"/>
    </w:tblPr>
    <w:tblGrid>
      <w:gridCol w:w="8178"/>
      <w:gridCol w:w="1460"/>
    </w:tblGrid>
    <w:tr>
      <w:tc>
        <w:tcPr>
          <w:tcW w:type="dxa" w:w="8178"/>
          <w:tcMar>
            <w:top w:w="60" w:type="dxa"/>
            <w:start w:w="0" w:type="dxa"/>
            <w:bottom w:w="0" w:type="dxa"/>
            <w:end w:w="0" w:type="dxa"/>
          </w:tcMar>
          <w:vAlign w:val="center"/>
        </w:tcPr>
        <w:p>
          <w:pPr>
            <w:spacing w:after="0" w:line="240" w:lineRule="auto"/>
            <w:pBdr>
              <w:top w:val="single" w:sz="8" w:space="6" w:color="43D0C7"/>
            </w:pBdr>
          </w:pPr>
          <w:r>
            <w:rPr>
              <w:rFonts w:ascii="Arial" w:hAnsi="Arial"/>
              <w:color w:val="56666C"/>
              <w:sz w:val="14"/>
            </w:rPr>
            <w:t>DUSTDEEP LTD trading as DeepBridge Advisory | Company no. 16775578 | Registered office: Kemp House, 152-160 City Road, London, United Kingdom, EC1V 2NX | hello@deepbridgeadvisory.co.uk</w:t>
          </w:r>
        </w:p>
      </w:tc>
      <w:tc>
        <w:tcPr>
          <w:tcW w:type="dxa" w:w="1460"/>
          <w:tcMar>
            <w:top w:w="60" w:type="dxa"/>
            <w:start w:w="0" w:type="dxa"/>
            <w:bottom w:w="0" w:type="dxa"/>
            <w:end w:w="0" w:type="dxa"/>
          </w:tcMar>
          <w:vAlign w:val="center"/>
        </w:tcPr>
        <w:p>
          <w:pPr>
            <w:jc w:val="right"/>
            <w:pBdr>
              <w:top w:val="single" w:sz="8" w:space="6" w:color="43D0C7"/>
            </w:pBdr>
          </w:pPr>
          <w:r>
            <w:rPr>
              <w:rFonts w:ascii="Arial" w:hAnsi="Arial"/>
              <w:color w:val="56666C"/>
              <w:sz w:val="15"/>
            </w:rPr>
            <w:fldChar w:fldCharType="begin"/>
            <w:instrText xml:space="preserve"> PAGE 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drawing>
        <wp:inline xmlns:a="http://schemas.openxmlformats.org/drawingml/2006/main" xmlns:pic="http://schemas.openxmlformats.org/drawingml/2006/picture">
          <wp:extent cx="1965960" cy="393192"/>
          <wp:docPr id="1" name="Picture 1" descr="Image: item1.xml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DeepBridge-Advisory-Primary-Dark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965960" cy="393192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76" w:lineRule="auto"/>
    </w:pPr>
    <w:rPr>
      <w:rFonts w:ascii="Arial" w:hAnsi="Arial"/>
      <w:color w:val="0717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071722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17676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142D3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76" w:lineRule="auto"/>
      <w:ind w:left="720" w:hanging="360"/>
      <w:contextualSpacing/>
    </w:pPr>
    <w:rPr>
      <w:rFonts w:ascii="Arial" w:hAnsi="Arial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276" w:lineRule="auto"/>
      <w:ind w:left="720" w:hanging="360"/>
      <w:contextualSpacing/>
    </w:pPr>
    <w:rPr>
      <w:rFonts w:ascii="Arial" w:hAnsi="Arial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DeepBridge Advisory document template</dc:title>
  <dc:subject>DeepBridge Advisory branded business document</dc:subject>
  <dc:creator/>
  <cp:keywords>DeepBridge Advisory, DUSTDEEP LTD, template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