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555555"/>
          <w:sz w:val="20"/>
          <w:szCs w:val="20"/>
        </w:rPr>
        <w:t xml:space="preserve">MINI-ASSESSMENT SUBMISSION</w:t>
      </w:r>
    </w:p>
    <w:p>
      <w:pPr>
        <w:pStyle w:val="Title"/>
        <w:spacing w:after="200"/>
        <w:jc w:val="center"/>
      </w:pPr>
      <w:r>
        <w:rPr>
          <w:b/>
          <w:bCs/>
          <w:sz w:val="32"/>
          <w:szCs w:val="32"/>
        </w:rPr>
        <w:t xml:space="preserve">Designing a Multi-Step Prompt Workflow in the AI Chat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F0F0F0" w:color="auto" w:val="clear"/>
          </w:tcPr>
          <w:p>
            <w:pPr>
              <w:spacing w:after="60"/>
            </w:pPr>
            <w:r>
              <w:rPr>
                <w:b/>
                <w:bCs/>
                <w:i w:val="false"/>
                <w:iCs w:val="false"/>
                <w:sz w:val="20"/>
                <w:szCs w:val="20"/>
              </w:rPr>
              <w:t xml:space="preserve">Name</w:t>
            </w:r>
          </w:p>
        </w:tc>
        <w:tc>
          <w:tcPr>
            <w:tcW w:type="dxa" w:w="6240"/>
          </w:tcPr>
          <w:p>
            <w:pPr>
              <w:spacing w:after="60"/>
            </w:pPr>
            <w:r>
              <w:rPr>
                <w:b w:val="false"/>
                <w:bCs w:val="false"/>
                <w:i w:val="false"/>
                <w:iCs w:val="false"/>
                <w:sz w:val="20"/>
                <w:szCs w:val="20"/>
              </w:rPr>
              <w:t xml:space="preserve">Gouravam Viswa Datta Reddy</w:t>
            </w:r>
          </w:p>
        </w:tc>
      </w:tr>
      <w:tr>
        <w:tc>
          <w:tcPr>
            <w:tcW w:type="dxa" w:w="3120"/>
            <w:shd w:fill="F0F0F0" w:color="auto" w:val="clear"/>
          </w:tcPr>
          <w:p>
            <w:pPr>
              <w:spacing w:after="60"/>
            </w:pPr>
            <w:r>
              <w:rPr>
                <w:b/>
                <w:bCs/>
                <w:i w:val="false"/>
                <w:iCs w:val="false"/>
                <w:sz w:val="20"/>
                <w:szCs w:val="20"/>
              </w:rPr>
              <w:t xml:space="preserve">Register Number</w:t>
            </w:r>
          </w:p>
        </w:tc>
        <w:tc>
          <w:tcPr>
            <w:tcW w:type="dxa" w:w="6240"/>
          </w:tcPr>
          <w:p>
            <w:pPr>
              <w:spacing w:after="60"/>
            </w:pPr>
            <w:r>
              <w:rPr>
                <w:b w:val="false"/>
                <w:bCs w:val="false"/>
                <w:i w:val="false"/>
                <w:iCs w:val="false"/>
                <w:sz w:val="20"/>
                <w:szCs w:val="20"/>
              </w:rPr>
              <w:t xml:space="preserve">99230040557</w:t>
            </w:r>
          </w:p>
        </w:tc>
      </w:tr>
      <w:tr>
        <w:tc>
          <w:tcPr>
            <w:tcW w:type="dxa" w:w="3120"/>
            <w:shd w:fill="F0F0F0" w:color="auto" w:val="clear"/>
          </w:tcPr>
          <w:p>
            <w:pPr>
              <w:spacing w:after="60"/>
            </w:pPr>
            <w:r>
              <w:rPr>
                <w:b/>
                <w:bCs/>
                <w:i w:val="false"/>
                <w:iCs w:val="false"/>
                <w:sz w:val="20"/>
                <w:szCs w:val="20"/>
              </w:rPr>
              <w:t xml:space="preserve">Email ID</w:t>
            </w:r>
          </w:p>
        </w:tc>
        <w:tc>
          <w:tcPr>
            <w:tcW w:type="dxa" w:w="6240"/>
          </w:tcPr>
          <w:p>
            <w:pPr>
              <w:spacing w:after="60"/>
            </w:pPr>
            <w:r>
              <w:rPr>
                <w:b w:val="false"/>
                <w:bCs w:val="false"/>
                <w:i w:val="false"/>
                <w:iCs w:val="false"/>
                <w:sz w:val="20"/>
                <w:szCs w:val="20"/>
              </w:rPr>
              <w:t xml:space="preserve">99230040557@klu.ac.in</w:t>
            </w:r>
          </w:p>
        </w:tc>
      </w:tr>
      <w:tr>
        <w:tc>
          <w:tcPr>
            <w:tcW w:type="dxa" w:w="3120"/>
            <w:shd w:fill="F0F0F0" w:color="auto" w:val="clear"/>
          </w:tcPr>
          <w:p>
            <w:pPr>
              <w:spacing w:after="60"/>
            </w:pPr>
            <w:r>
              <w:rPr>
                <w:b/>
                <w:bCs/>
                <w:i w:val="false"/>
                <w:iCs w:val="false"/>
                <w:sz w:val="20"/>
                <w:szCs w:val="20"/>
              </w:rPr>
              <w:t xml:space="preserve">AI Interface Used</w:t>
            </w:r>
          </w:p>
        </w:tc>
        <w:tc>
          <w:tcPr>
            <w:tcW w:type="dxa" w:w="6240"/>
          </w:tcPr>
          <w:p>
            <w:pPr>
              <w:spacing w:after="60"/>
            </w:pPr>
            <w:r>
              <w:rPr>
                <w:b w:val="false"/>
                <w:bCs w:val="false"/>
                <w:i w:val="false"/>
                <w:iCs w:val="false"/>
                <w:sz w:val="20"/>
                <w:szCs w:val="20"/>
              </w:rPr>
              <w:t xml:space="preserve">Claude (Anthropic) — Chat Interface</w:t>
            </w:r>
          </w:p>
        </w:tc>
      </w:tr>
    </w:tbl>
    <w:p>
      <w:pPr>
        <w:spacing w:after="200"/>
      </w:pPr>
    </w:p>
    <w:p>
      <w:pPr>
        <w:pStyle w:val="Heading1"/>
      </w:pPr>
      <w:r>
        <w:t xml:space="preserve">1. Objective</w:t>
      </w:r>
    </w:p>
    <w:p>
      <w:pPr>
        <w:spacing w:after="200"/>
      </w:pPr>
      <w:r>
        <w:t xml:space="preserve">To design and demonstrate a multi-step prompt workflow inside an AI chat interface, where a single task is broken into a sequence of smaller, clearly defined prompts. Each step's output becomes the input context for the next step, so the AI is chained through the task rather than asked to do everything in one shot. This improves control, quality, and reviewability of the final result.</w:t>
      </w:r>
    </w:p>
    <w:p>
      <w:pPr>
        <w:pStyle w:val="Heading1"/>
      </w:pPr>
      <w:r>
        <w:t xml:space="preserve">2. Chosen Use Case</w:t>
      </w:r>
    </w:p>
    <w:p>
      <w:pPr>
        <w:spacing w:after="100"/>
      </w:pPr>
      <w:r>
        <w:rPr>
          <w:b/>
          <w:bCs/>
        </w:rPr>
        <w:t xml:space="preserve">Workflow Name: </w:t>
      </w:r>
      <w:r>
        <w:t xml:space="preserve">AI-Assisted Blog Content Creation Pipeline</w:t>
      </w:r>
    </w:p>
    <w:p>
      <w:pPr>
        <w:spacing w:after="200"/>
      </w:pPr>
      <w:r>
        <w:rPr>
          <w:b/>
          <w:bCs/>
        </w:rPr>
        <w:t xml:space="preserve">Demo Topic Run Through the Workflow: </w:t>
      </w:r>
      <w:r>
        <w:t xml:space="preserve">“Benefits of Solar Energy for Homeowners”, written for a general homeowner audience.</w:t>
      </w:r>
    </w:p>
    <w:p>
      <w:pPr>
        <w:pStyle w:val="Heading1"/>
      </w:pPr>
      <w:r>
        <w:t xml:space="preserve">3. Workflow Overview</w:t>
      </w:r>
    </w:p>
    <w:p>
      <w:pPr>
        <w:spacing w:after="100"/>
      </w:pPr>
      <w:r>
        <w:t xml:space="preserve">The task “write a blog post” is broken into 6 sequential steps. Each step is a separate, focused prompt sent to the AI in the same conversation, so context carries forward automatically:</w:t>
      </w:r>
    </w:p>
    <w:p>
      <w:pPr>
        <w:pStyle w:val="ListParagraph"/>
        <w:numPr>
          <w:ilvl w:val="0"/>
          <w:numId w:val="2"/>
        </w:numPr>
        <w:spacing w:after="40"/>
      </w:pPr>
      <w:r>
        <w:t xml:space="preserve">Step 1: Requirement Gathering</w:t>
      </w:r>
    </w:p>
    <w:p>
      <w:pPr>
        <w:pStyle w:val="ListParagraph"/>
        <w:numPr>
          <w:ilvl w:val="0"/>
          <w:numId w:val="2"/>
        </w:numPr>
        <w:spacing w:after="40"/>
      </w:pPr>
      <w:r>
        <w:t xml:space="preserve">Step 2: Outline Generation</w:t>
      </w:r>
    </w:p>
    <w:p>
      <w:pPr>
        <w:pStyle w:val="ListParagraph"/>
        <w:numPr>
          <w:ilvl w:val="0"/>
          <w:numId w:val="2"/>
        </w:numPr>
        <w:spacing w:after="40"/>
      </w:pPr>
      <w:r>
        <w:t xml:space="preserve">Step 3: Draft Generation</w:t>
      </w:r>
    </w:p>
    <w:p>
      <w:pPr>
        <w:pStyle w:val="ListParagraph"/>
        <w:numPr>
          <w:ilvl w:val="0"/>
          <w:numId w:val="2"/>
        </w:numPr>
        <w:spacing w:after="40"/>
      </w:pPr>
      <w:r>
        <w:t xml:space="preserve">Step 4: Review &amp; Refinement</w:t>
      </w:r>
    </w:p>
    <w:p>
      <w:pPr>
        <w:pStyle w:val="ListParagraph"/>
        <w:numPr>
          <w:ilvl w:val="0"/>
          <w:numId w:val="2"/>
        </w:numPr>
        <w:spacing w:after="40"/>
      </w:pPr>
      <w:r>
        <w:t xml:space="preserve">Step 5: SEO Optimization</w:t>
      </w:r>
    </w:p>
    <w:p>
      <w:pPr>
        <w:pStyle w:val="ListParagraph"/>
        <w:numPr>
          <w:ilvl w:val="0"/>
          <w:numId w:val="2"/>
        </w:numPr>
        <w:spacing w:after="40"/>
      </w:pPr>
      <w:r>
        <w:t xml:space="preserve">Step 6: Final Formatting &amp; Delivery</w:t>
      </w:r>
    </w:p>
    <w:p>
      <w:pPr>
        <w:spacing w:after="100"/>
      </w:pPr>
    </w:p>
    <w:p>
      <w:pPr>
        <w:spacing w:after="200"/>
      </w:pPr>
      <w:r>
        <w:rPr>
          <w:b/>
          <w:bCs/>
        </w:rPr>
        <w:t xml:space="preserve">Design principle: </w:t>
      </w:r>
      <w:r>
        <w:t xml:space="preserve">each step has (a) one clear objective, (b) a prompt template with placeholders, and (c) a checkpoint where the human reviews the output before triggering the next prompt. This mirrors how a real content team would work, but compressed into one AI conversation.</w:t>
      </w:r>
    </w:p>
    <w:p>
      <w:pPr>
        <w:pStyle w:val="Heading1"/>
      </w:pPr>
      <w:r>
        <w:t xml:space="preserve">4. Step-by-Step Prompt Design</w:t>
      </w:r>
    </w:p>
    <w:p>
      <w:pPr>
        <w:spacing w:after="150"/>
      </w:pPr>
      <w:r>
        <w:t xml:space="preserve">Table 1 shows the exact prompts used at each step, and a summarized version of the actual output generated by the AI when this workflow was run on the demo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130"/>
        <w:gridCol w:w="2130"/>
      </w:tblGrid>
      <w:tr>
        <w:trPr>
          <w:tblHeader/>
        </w:trPr>
        <w:tc>
          <w:tcPr>
            <w:tcW w:type="dxa" w:w="1500"/>
            <w:shd w:fill="2E4057" w:color="auto" w:val="clear"/>
          </w:tcPr>
          <w:p>
            <w:r>
              <w:rPr>
                <w:b/>
                <w:bCs/>
                <w:color w:val="FFFFFF"/>
                <w:sz w:val="20"/>
                <w:szCs w:val="20"/>
              </w:rPr>
              <w:t xml:space="preserve">Step</w:t>
            </w:r>
          </w:p>
        </w:tc>
        <w:tc>
          <w:tcPr>
            <w:tcW w:type="dxa" w:w="2600"/>
            <w:shd w:fill="2E4057" w:color="auto" w:val="clear"/>
          </w:tcPr>
          <w:p>
            <w:r>
              <w:rPr>
                <w:b/>
                <w:bCs/>
                <w:color w:val="FFFFFF"/>
                <w:sz w:val="20"/>
                <w:szCs w:val="20"/>
              </w:rPr>
              <w:t xml:space="preserve">Purpose</w:t>
            </w:r>
          </w:p>
        </w:tc>
        <w:tc>
          <w:tcPr>
            <w:tcW w:type="dxa" w:w="3130"/>
            <w:shd w:fill="2E4057" w:color="auto" w:val="clear"/>
          </w:tcPr>
          <w:p>
            <w:r>
              <w:rPr>
                <w:b/>
                <w:bCs/>
                <w:color w:val="FFFFFF"/>
                <w:sz w:val="20"/>
                <w:szCs w:val="20"/>
              </w:rPr>
              <w:t xml:space="preserve">Prompt Given to AI</w:t>
            </w:r>
          </w:p>
        </w:tc>
        <w:tc>
          <w:tcPr>
            <w:tcW w:type="dxa" w:w="2130"/>
            <w:shd w:fill="2E4057" w:color="auto" w:val="clear"/>
          </w:tcPr>
          <w:p>
            <w:r>
              <w:rPr>
                <w:b/>
                <w:bCs/>
                <w:color w:val="FFFFFF"/>
                <w:sz w:val="20"/>
                <w:szCs w:val="20"/>
              </w:rPr>
              <w:t xml:space="preserve">Sample AI Output (Summarized)</w:t>
            </w:r>
          </w:p>
        </w:tc>
      </w:tr>
      <w:tr>
        <w:tc>
          <w:tcPr>
            <w:tcW w:type="dxa" w:w="1500"/>
          </w:tcPr>
          <w:p>
            <w:pPr>
              <w:spacing w:after="40"/>
            </w:pPr>
            <w:r>
              <w:rPr>
                <w:i w:val="false"/>
                <w:iCs w:val="false"/>
                <w:sz w:val="19"/>
                <w:szCs w:val="19"/>
              </w:rPr>
              <w:t xml:space="preserve">Step 1
Requirement Gathering</w:t>
            </w:r>
          </w:p>
        </w:tc>
        <w:tc>
          <w:tcPr>
            <w:tcW w:type="dxa" w:w="2600"/>
          </w:tcPr>
          <w:p>
            <w:pPr>
              <w:spacing w:after="40"/>
            </w:pPr>
            <w:r>
              <w:rPr>
                <w:i w:val="false"/>
                <w:iCs w:val="false"/>
                <w:sz w:val="19"/>
                <w:szCs w:val="19"/>
              </w:rPr>
              <w:t xml:space="preserve">Capture topic, audience, tone, and length before any content is written, so later steps don't guess.</w:t>
            </w:r>
          </w:p>
        </w:tc>
        <w:tc>
          <w:tcPr>
            <w:tcW w:type="dxa" w:w="3130"/>
          </w:tcPr>
          <w:p>
            <w:pPr>
              <w:spacing w:after="40"/>
            </w:pPr>
            <w:r>
              <w:rPr>
                <w:i/>
                <w:iCs/>
                <w:sz w:val="19"/>
                <w:szCs w:val="19"/>
              </w:rPr>
              <w:t xml:space="preserve">“You are a content strategist. I want a blog post on 'Benefits of Solar Energy for Homeowners' for a general homeowner audience. Confirm the goal, tone (friendly/informative), and a target word count of ~600 words before proceeding.”</w:t>
            </w:r>
          </w:p>
        </w:tc>
        <w:tc>
          <w:tcPr>
            <w:tcW w:type="dxa" w:w="2130"/>
          </w:tcPr>
          <w:p>
            <w:pPr>
              <w:spacing w:after="40"/>
            </w:pPr>
            <w:r>
              <w:rPr>
                <w:sz w:val="19"/>
                <w:szCs w:val="19"/>
              </w:rPr>
              <w:t xml:space="preserve">Goal: Educate homeowners on practical benefits of solar.</w:t>
            </w:r>
          </w:p>
          <w:p>
            <w:pPr>
              <w:spacing w:after="40"/>
            </w:pPr>
            <w:r>
              <w:rPr>
                <w:sz w:val="19"/>
                <w:szCs w:val="19"/>
              </w:rPr>
              <w:t xml:space="preserve">Tone: Friendly, informative, non-technical.</w:t>
            </w:r>
          </w:p>
          <w:p>
            <w:pPr>
              <w:spacing w:after="40"/>
            </w:pPr>
            <w:r>
              <w:rPr>
                <w:sz w:val="19"/>
                <w:szCs w:val="19"/>
              </w:rPr>
              <w:t xml:space="preserve">Length: ~600 words, 5 sections.</w:t>
            </w:r>
          </w:p>
          <w:p>
            <w:pPr>
              <w:spacing w:after="40"/>
            </w:pPr>
            <w:r>
              <w:rPr>
                <w:sz w:val="19"/>
                <w:szCs w:val="19"/>
              </w:rPr>
              <w:t xml:space="preserve">Confirmed and ready to outline.</w:t>
            </w:r>
          </w:p>
        </w:tc>
      </w:tr>
      <w:tr>
        <w:tc>
          <w:tcPr>
            <w:tcW w:type="dxa" w:w="1500"/>
          </w:tcPr>
          <w:p>
            <w:pPr>
              <w:spacing w:after="40"/>
            </w:pPr>
            <w:r>
              <w:rPr>
                <w:i w:val="false"/>
                <w:iCs w:val="false"/>
                <w:sz w:val="19"/>
                <w:szCs w:val="19"/>
              </w:rPr>
              <w:t xml:space="preserve">Step 2
Outline Generation</w:t>
            </w:r>
          </w:p>
        </w:tc>
        <w:tc>
          <w:tcPr>
            <w:tcW w:type="dxa" w:w="2600"/>
          </w:tcPr>
          <w:p>
            <w:pPr>
              <w:spacing w:after="40"/>
            </w:pPr>
            <w:r>
              <w:rPr>
                <w:i w:val="false"/>
                <w:iCs w:val="false"/>
                <w:sz w:val="19"/>
                <w:szCs w:val="19"/>
              </w:rPr>
              <w:t xml:space="preserve">Turn the confirmed brief into a logical structure (headings) before writing full paragraphs.</w:t>
            </w:r>
          </w:p>
        </w:tc>
        <w:tc>
          <w:tcPr>
            <w:tcW w:type="dxa" w:w="3130"/>
          </w:tcPr>
          <w:p>
            <w:pPr>
              <w:spacing w:after="40"/>
            </w:pPr>
            <w:r>
              <w:rPr>
                <w:i/>
                <w:iCs/>
                <w:sz w:val="19"/>
                <w:szCs w:val="19"/>
              </w:rPr>
              <w:t xml:space="preserve">“Based on the confirmed brief, generate a structured outline with an intro, 3–4 H2 sections, and a conclusion with a call-to-action.”</w:t>
            </w:r>
          </w:p>
        </w:tc>
        <w:tc>
          <w:tcPr>
            <w:tcW w:type="dxa" w:w="2130"/>
          </w:tcPr>
          <w:p>
            <w:pPr>
              <w:spacing w:after="40"/>
            </w:pPr>
            <w:r>
              <w:rPr>
                <w:sz w:val="19"/>
                <w:szCs w:val="19"/>
              </w:rPr>
              <w:t xml:space="preserve">Intro – Why solar is worth considering</w:t>
            </w:r>
          </w:p>
          <w:p>
            <w:pPr>
              <w:spacing w:after="40"/>
            </w:pPr>
            <w:r>
              <w:rPr>
                <w:sz w:val="19"/>
                <w:szCs w:val="19"/>
              </w:rPr>
              <w:t xml:space="preserve">H2: Lower Electricity Bills</w:t>
            </w:r>
          </w:p>
          <w:p>
            <w:pPr>
              <w:spacing w:after="40"/>
            </w:pPr>
            <w:r>
              <w:rPr>
                <w:sz w:val="19"/>
                <w:szCs w:val="19"/>
              </w:rPr>
              <w:t xml:space="preserve">H2: Increase in Home Value</w:t>
            </w:r>
          </w:p>
          <w:p>
            <w:pPr>
              <w:spacing w:after="40"/>
            </w:pPr>
            <w:r>
              <w:rPr>
                <w:sz w:val="19"/>
                <w:szCs w:val="19"/>
              </w:rPr>
              <w:t xml:space="preserve">H2: Environmental Impact</w:t>
            </w:r>
          </w:p>
          <w:p>
            <w:pPr>
              <w:spacing w:after="40"/>
            </w:pPr>
            <w:r>
              <w:rPr>
                <w:sz w:val="19"/>
                <w:szCs w:val="19"/>
              </w:rPr>
              <w:t xml:space="preserve">H2: Available Incentives/Rebates</w:t>
            </w:r>
          </w:p>
          <w:p>
            <w:pPr>
              <w:spacing w:after="40"/>
            </w:pPr>
            <w:r>
              <w:rPr>
                <w:sz w:val="19"/>
                <w:szCs w:val="19"/>
              </w:rPr>
              <w:t xml:space="preserve">Conclusion + CTA to request a quote</w:t>
            </w:r>
          </w:p>
        </w:tc>
      </w:tr>
      <w:tr>
        <w:tc>
          <w:tcPr>
            <w:tcW w:type="dxa" w:w="1500"/>
          </w:tcPr>
          <w:p>
            <w:pPr>
              <w:spacing w:after="40"/>
            </w:pPr>
            <w:r>
              <w:rPr>
                <w:i w:val="false"/>
                <w:iCs w:val="false"/>
                <w:sz w:val="19"/>
                <w:szCs w:val="19"/>
              </w:rPr>
              <w:t xml:space="preserve">Step 3
Draft Generation</w:t>
            </w:r>
          </w:p>
        </w:tc>
        <w:tc>
          <w:tcPr>
            <w:tcW w:type="dxa" w:w="2600"/>
          </w:tcPr>
          <w:p>
            <w:pPr>
              <w:spacing w:after="40"/>
            </w:pPr>
            <w:r>
              <w:rPr>
                <w:i w:val="false"/>
                <w:iCs w:val="false"/>
                <w:sz w:val="19"/>
                <w:szCs w:val="19"/>
              </w:rPr>
              <w:t xml:space="preserve">Expand the approved outline into full prose, section by section, keeping the agreed tone.</w:t>
            </w:r>
          </w:p>
        </w:tc>
        <w:tc>
          <w:tcPr>
            <w:tcW w:type="dxa" w:w="3130"/>
          </w:tcPr>
          <w:p>
            <w:pPr>
              <w:spacing w:after="40"/>
            </w:pPr>
            <w:r>
              <w:rPr>
                <w:i/>
                <w:iCs/>
                <w:sz w:val="19"/>
                <w:szCs w:val="19"/>
              </w:rPr>
              <w:t xml:space="preserve">“Using the approved outline, write the full first draft, section by section, in the friendly/informative tone we agreed on.”</w:t>
            </w:r>
          </w:p>
        </w:tc>
        <w:tc>
          <w:tcPr>
            <w:tcW w:type="dxa" w:w="2130"/>
          </w:tcPr>
          <w:p>
            <w:pPr>
              <w:spacing w:after="40"/>
            </w:pPr>
            <w:r>
              <w:rPr>
                <w:sz w:val="19"/>
                <w:szCs w:val="19"/>
              </w:rPr>
              <w:t xml:space="preserve">Full ~600-word draft produced with an intro paragraph, four body sections matching the outline headings, and a closing CTA paragraph.</w:t>
            </w:r>
          </w:p>
        </w:tc>
      </w:tr>
      <w:tr>
        <w:tc>
          <w:tcPr>
            <w:tcW w:type="dxa" w:w="1500"/>
          </w:tcPr>
          <w:p>
            <w:pPr>
              <w:spacing w:after="40"/>
            </w:pPr>
            <w:r>
              <w:rPr>
                <w:i w:val="false"/>
                <w:iCs w:val="false"/>
                <w:sz w:val="19"/>
                <w:szCs w:val="19"/>
              </w:rPr>
              <w:t xml:space="preserve">Step 4
Review &amp; Refinement</w:t>
            </w:r>
          </w:p>
        </w:tc>
        <w:tc>
          <w:tcPr>
            <w:tcW w:type="dxa" w:w="2600"/>
          </w:tcPr>
          <w:p>
            <w:pPr>
              <w:spacing w:after="40"/>
            </w:pPr>
            <w:r>
              <w:rPr>
                <w:i w:val="false"/>
                <w:iCs w:val="false"/>
                <w:sz w:val="19"/>
                <w:szCs w:val="19"/>
              </w:rPr>
              <w:t xml:space="preserve">Catch weak transitions, repetition, or tone drift; tighten language.</w:t>
            </w:r>
          </w:p>
        </w:tc>
        <w:tc>
          <w:tcPr>
            <w:tcW w:type="dxa" w:w="3130"/>
          </w:tcPr>
          <w:p>
            <w:pPr>
              <w:spacing w:after="40"/>
            </w:pPr>
            <w:r>
              <w:rPr>
                <w:i/>
                <w:iCs/>
                <w:sz w:val="19"/>
                <w:szCs w:val="19"/>
              </w:rPr>
              <w:t xml:space="preserve">“Review this draft for clarity, tone consistency, and flow. Point out weak sentences and rewrite them.”</w:t>
            </w:r>
          </w:p>
        </w:tc>
        <w:tc>
          <w:tcPr>
            <w:tcW w:type="dxa" w:w="2130"/>
          </w:tcPr>
          <w:p>
            <w:pPr>
              <w:spacing w:after="40"/>
            </w:pPr>
            <w:r>
              <w:rPr>
                <w:sz w:val="19"/>
                <w:szCs w:val="19"/>
              </w:rPr>
              <w:t xml:space="preserve">Flagged 2 repetitive phrases in the savings section.</w:t>
            </w:r>
          </w:p>
          <w:p>
            <w:pPr>
              <w:spacing w:after="40"/>
            </w:pPr>
            <w:r>
              <w:rPr>
                <w:sz w:val="19"/>
                <w:szCs w:val="19"/>
              </w:rPr>
              <w:t xml:space="preserve">Tightened the intro from 4 sentences to 2.</w:t>
            </w:r>
          </w:p>
          <w:p>
            <w:pPr>
              <w:spacing w:after="40"/>
            </w:pPr>
            <w:r>
              <w:rPr>
                <w:sz w:val="19"/>
                <w:szCs w:val="19"/>
              </w:rPr>
              <w:t xml:space="preserve">Rewrote the CTA to be more direct.</w:t>
            </w:r>
          </w:p>
        </w:tc>
      </w:tr>
      <w:tr>
        <w:tc>
          <w:tcPr>
            <w:tcW w:type="dxa" w:w="1500"/>
          </w:tcPr>
          <w:p>
            <w:pPr>
              <w:spacing w:after="40"/>
            </w:pPr>
            <w:r>
              <w:rPr>
                <w:i w:val="false"/>
                <w:iCs w:val="false"/>
                <w:sz w:val="19"/>
                <w:szCs w:val="19"/>
              </w:rPr>
              <w:t xml:space="preserve">Step 5
SEO Optimization</w:t>
            </w:r>
          </w:p>
        </w:tc>
        <w:tc>
          <w:tcPr>
            <w:tcW w:type="dxa" w:w="2600"/>
          </w:tcPr>
          <w:p>
            <w:pPr>
              <w:spacing w:after="40"/>
            </w:pPr>
            <w:r>
              <w:rPr>
                <w:i w:val="false"/>
                <w:iCs w:val="false"/>
                <w:sz w:val="19"/>
                <w:szCs w:val="19"/>
              </w:rPr>
              <w:t xml:space="preserve">Make the post discoverable without hurting readability.</w:t>
            </w:r>
          </w:p>
        </w:tc>
        <w:tc>
          <w:tcPr>
            <w:tcW w:type="dxa" w:w="3130"/>
          </w:tcPr>
          <w:p>
            <w:pPr>
              <w:spacing w:after="40"/>
            </w:pPr>
            <w:r>
              <w:rPr>
                <w:i/>
                <w:iCs/>
                <w:sz w:val="19"/>
                <w:szCs w:val="19"/>
              </w:rPr>
              <w:t xml:space="preserve">“Optimize this post for the keyword 'solar energy for homeowners'. Suggest a meta title, meta description, and check keyword placement.”</w:t>
            </w:r>
          </w:p>
        </w:tc>
        <w:tc>
          <w:tcPr>
            <w:tcW w:type="dxa" w:w="2130"/>
          </w:tcPr>
          <w:p>
            <w:pPr>
              <w:spacing w:after="40"/>
            </w:pPr>
            <w:r>
              <w:rPr>
                <w:sz w:val="19"/>
                <w:szCs w:val="19"/>
              </w:rPr>
              <w:t xml:space="preserve">Meta Title: ‘Solar Energy for Homeowners: 4 Real Benefits’</w:t>
            </w:r>
          </w:p>
          <w:p>
            <w:pPr>
              <w:spacing w:after="40"/>
            </w:pPr>
            <w:r>
              <w:rPr>
                <w:sz w:val="19"/>
                <w:szCs w:val="19"/>
              </w:rPr>
              <w:t xml:space="preserve">Meta Description: 155-character summary provided.</w:t>
            </w:r>
          </w:p>
          <w:p>
            <w:pPr>
              <w:spacing w:after="40"/>
            </w:pPr>
            <w:r>
              <w:rPr>
                <w:sz w:val="19"/>
                <w:szCs w:val="19"/>
              </w:rPr>
              <w:t xml:space="preserve">Keyword naturally present in intro, one H2, and conclusion.</w:t>
            </w:r>
          </w:p>
        </w:tc>
      </w:tr>
      <w:tr>
        <w:tc>
          <w:tcPr>
            <w:tcW w:type="dxa" w:w="1500"/>
          </w:tcPr>
          <w:p>
            <w:pPr>
              <w:spacing w:after="40"/>
            </w:pPr>
            <w:r>
              <w:rPr>
                <w:i w:val="false"/>
                <w:iCs w:val="false"/>
                <w:sz w:val="19"/>
                <w:szCs w:val="19"/>
              </w:rPr>
              <w:t xml:space="preserve">Step 6
Final Formatting &amp; Delivery</w:t>
            </w:r>
          </w:p>
        </w:tc>
        <w:tc>
          <w:tcPr>
            <w:tcW w:type="dxa" w:w="2600"/>
          </w:tcPr>
          <w:p>
            <w:pPr>
              <w:spacing w:after="40"/>
            </w:pPr>
            <w:r>
              <w:rPr>
                <w:i w:val="false"/>
                <w:iCs w:val="false"/>
                <w:sz w:val="19"/>
                <w:szCs w:val="19"/>
              </w:rPr>
              <w:t xml:space="preserve">Produce the publish-ready version with correct headings, bullets, and CTA placement.</w:t>
            </w:r>
          </w:p>
        </w:tc>
        <w:tc>
          <w:tcPr>
            <w:tcW w:type="dxa" w:w="3130"/>
          </w:tcPr>
          <w:p>
            <w:pPr>
              <w:spacing w:after="40"/>
            </w:pPr>
            <w:r>
              <w:rPr>
                <w:i/>
                <w:iCs/>
                <w:sz w:val="19"/>
                <w:szCs w:val="19"/>
              </w:rPr>
              <w:t xml:space="preserve">“Format the final version with proper H2 headings, a bulleted key-benefits summary, and a closing CTA. Output it ready to publish.”</w:t>
            </w:r>
          </w:p>
        </w:tc>
        <w:tc>
          <w:tcPr>
            <w:tcW w:type="dxa" w:w="2130"/>
          </w:tcPr>
          <w:p>
            <w:pPr>
              <w:spacing w:after="40"/>
            </w:pPr>
            <w:r>
              <w:rPr>
                <w:sz w:val="19"/>
                <w:szCs w:val="19"/>
              </w:rPr>
              <w:t xml:space="preserve">Final formatted post delivered with headings, a 4-point bullet summary box, and CTA — ready to copy into the CMS.</w:t>
            </w:r>
          </w:p>
        </w:tc>
      </w:tr>
    </w:tbl>
    <w:p>
      <w:pPr>
        <w:spacing w:after="200"/>
      </w:pPr>
    </w:p>
    <w:p>
      <w:pPr>
        <w:pStyle w:val="Heading1"/>
      </w:pPr>
      <w:r>
        <w:t xml:space="preserve">5. Why This Is a Workflow, Not a Single Prompt</w:t>
      </w:r>
    </w:p>
    <w:p>
      <w:pPr>
        <w:pStyle w:val="ListParagraph"/>
        <w:numPr>
          <w:ilvl w:val="0"/>
          <w:numId w:val="3"/>
        </w:numPr>
        <w:spacing w:after="60"/>
      </w:pPr>
      <w:r>
        <w:t xml:space="preserve">Each step has a single responsibility (gather requirements, outline, draft, review, optimize, format) — easier to evaluate and fix than one giant prompt.</w:t>
      </w:r>
    </w:p>
    <w:p>
      <w:pPr>
        <w:pStyle w:val="ListParagraph"/>
        <w:numPr>
          <w:ilvl w:val="0"/>
          <w:numId w:val="3"/>
        </w:numPr>
        <w:spacing w:after="60"/>
      </w:pPr>
      <w:r>
        <w:t xml:space="preserve">The output of every step is explicitly the input context for the next step, so the AI is chained through the task.</w:t>
      </w:r>
    </w:p>
    <w:p>
      <w:pPr>
        <w:pStyle w:val="ListParagraph"/>
        <w:numPr>
          <w:ilvl w:val="0"/>
          <w:numId w:val="3"/>
        </w:numPr>
        <w:spacing w:after="60"/>
      </w:pPr>
      <w:r>
        <w:t xml:space="preserve">A human checkpoint exists after every step — the workflow can be stopped, corrected, or re-run at any single stage without redoing the whole task.</w:t>
      </w:r>
    </w:p>
    <w:p>
      <w:pPr>
        <w:pStyle w:val="ListParagraph"/>
        <w:numPr>
          <w:ilvl w:val="0"/>
          <w:numId w:val="3"/>
        </w:numPr>
        <w:spacing w:after="60"/>
      </w:pPr>
      <w:r>
        <w:t xml:space="preserve">The same 6-step skeleton can be reused for any topic just by changing the values in Step 1 (topic, audience, tone, length).</w:t>
      </w:r>
    </w:p>
    <w:p>
      <w:pPr>
        <w:spacing w:after="150"/>
      </w:pPr>
    </w:p>
    <w:p>
      <w:pPr>
        <w:pStyle w:val="Heading1"/>
      </w:pPr>
      <w:r>
        <w:t xml:space="preserve">6. Reusable Prompt Template (Fill-in-the-Blank Version)</w:t>
      </w:r>
    </w:p>
    <w:p>
      <w:pPr>
        <w:spacing w:after="100"/>
      </w:pPr>
      <w:r>
        <w:t xml:space="preserve">This is the general-purpose version of the workflow, with placeholders in [brackets], so it can be reused for any future content task:</w:t>
      </w:r>
    </w:p>
    <w:p>
      <w:pPr>
        <w:pStyle w:val="ListParagraph"/>
        <w:numPr>
          <w:ilvl w:val="0"/>
          <w:numId w:val="2"/>
        </w:numPr>
        <w:spacing w:after="60"/>
      </w:pPr>
      <w:r>
        <w:t xml:space="preserve">Step 1 — “Confirm goal, audience = [AUDIENCE], tone = [TONE], length = [WORD COUNT] for a piece on [TOPIC].”</w:t>
      </w:r>
    </w:p>
    <w:p>
      <w:pPr>
        <w:pStyle w:val="ListParagraph"/>
        <w:numPr>
          <w:ilvl w:val="0"/>
          <w:numId w:val="2"/>
        </w:numPr>
        <w:spacing w:after="60"/>
      </w:pPr>
      <w:r>
        <w:t xml:space="preserve">Step 2 — “Generate a structured outline for [TOPIC] based on the confirmed brief.”</w:t>
      </w:r>
    </w:p>
    <w:p>
      <w:pPr>
        <w:pStyle w:val="ListParagraph"/>
        <w:numPr>
          <w:ilvl w:val="0"/>
          <w:numId w:val="2"/>
        </w:numPr>
        <w:spacing w:after="60"/>
      </w:pPr>
      <w:r>
        <w:t xml:space="preserve">Step 3 — “Write the full draft from the approved outline, section by section.”</w:t>
      </w:r>
    </w:p>
    <w:p>
      <w:pPr>
        <w:pStyle w:val="ListParagraph"/>
        <w:numPr>
          <w:ilvl w:val="0"/>
          <w:numId w:val="2"/>
        </w:numPr>
        <w:spacing w:after="60"/>
      </w:pPr>
      <w:r>
        <w:t xml:space="preserve">Step 4 — “Review the draft for clarity, tone, and flow; rewrite weak sections.”</w:t>
      </w:r>
    </w:p>
    <w:p>
      <w:pPr>
        <w:pStyle w:val="ListParagraph"/>
        <w:numPr>
          <w:ilvl w:val="0"/>
          <w:numId w:val="2"/>
        </w:numPr>
        <w:spacing w:after="60"/>
      </w:pPr>
      <w:r>
        <w:t xml:space="preserve">Step 5 — “Optimize for the keyword [KEYWORD]; suggest meta title and description.”</w:t>
      </w:r>
    </w:p>
    <w:p>
      <w:pPr>
        <w:pStyle w:val="ListParagraph"/>
        <w:numPr>
          <w:ilvl w:val="0"/>
          <w:numId w:val="2"/>
        </w:numPr>
        <w:spacing w:after="60"/>
      </w:pPr>
      <w:r>
        <w:t xml:space="preserve">Step 6 — “Format the final publish-ready version with headings, bullets, and a CTA.”</w:t>
      </w:r>
    </w:p>
    <w:p>
      <w:pPr>
        <w:spacing w:after="150"/>
      </w:pPr>
    </w:p>
    <w:p>
      <w:pPr>
        <w:pStyle w:val="Heading1"/>
      </w:pPr>
      <w:r>
        <w:t xml:space="preserve">7. Conclusion</w:t>
      </w:r>
    </w:p>
    <w:p>
      <w:pPr>
        <w:spacing w:after="100"/>
      </w:pPr>
      <w:r>
        <w:t xml:space="preserve">This workflow demonstrates that a complex content task can be reliably decomposed into 6 sequential, checkpointed prompts inside a single AI conversation. Breaking the task down this way improved control over tone, structure, and SEO compliance compared to asking the AI to “write a blog post” in one instruction, and produced a publish-ready result at the end of the chain.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2026-09-05T17:32:42.839Z</dcterms:created>
  <dcterms:modified xsi:type="dcterms:W3CDTF">2026-09-05T17:32:42.849Z</dcterms:modified>
</cp:coreProperties>
</file>

<file path=docProps/custom.xml><?xml version="1.0" encoding="utf-8"?>
<Properties xmlns="http://schemas.openxmlformats.org/officeDocument/2006/custom-properties" xmlns:vt="http://schemas.openxmlformats.org/officeDocument/2006/docPropsVTypes"/>
</file>