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sfmonbsz1bog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Protocol for Tool Definition and Usage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oiogwid7k9d5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Core Principle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All tools must be defined and utilized with absolute precision. The tool's schema, as defined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[tools]</w:t>
      </w:r>
      <w:r w:rsidDel="00000000" w:rsidR="00000000" w:rsidRPr="00000000">
        <w:rPr>
          <w:color w:val="1b1c1d"/>
          <w:rtl w:val="0"/>
        </w:rPr>
        <w:t xml:space="preserve"> section, is the single source of truth. Any deviation in a tool's definition, call, or output is a critical failure.</w:t>
      </w:r>
    </w:p>
    <w:p w:rsidR="00000000" w:rsidDel="00000000" w:rsidP="00000000" w:rsidRDefault="00000000" w:rsidRPr="00000000" w14:paraId="00000004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yc7k129prcmx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Tool Inventory and Design Mandates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Minimum Tool Quantity:</w:t>
      </w:r>
      <w:r w:rsidDel="00000000" w:rsidR="00000000" w:rsidRPr="00000000">
        <w:rPr>
          <w:color w:val="1b1c1d"/>
          <w:rtl w:val="0"/>
        </w:rPr>
        <w:t xml:space="preserve"> The agent protocol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include a minimum of 10 distinct tools. This ensures the agent possesses the necessary capability to execute complex, multi-step workflows beyond simple, single-shot tasks.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Inclusion of User Context:</w:t>
      </w:r>
      <w:r w:rsidDel="00000000" w:rsidR="00000000" w:rsidRPr="00000000">
        <w:rPr>
          <w:color w:val="1b1c1d"/>
          <w:rtl w:val="0"/>
        </w:rPr>
        <w:t xml:space="preserve"> Tools that perform user-specific actions (e.g., booking, retrieving order status, accessing account details)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include parameters to handle user context. A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or equivalent identifier is mandatory for such tools to ensure they operate on behalf of the correct user.</w:t>
      </w:r>
    </w:p>
    <w:p w:rsidR="00000000" w:rsidDel="00000000" w:rsidP="00000000" w:rsidRDefault="00000000" w:rsidRPr="00000000" w14:paraId="0000000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9spgc73onpv2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Tool Call Mandates: Strict Adherence to Schema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When the agent invokes a tool in a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[tool_use]</w:t>
      </w:r>
      <w:r w:rsidDel="00000000" w:rsidR="00000000" w:rsidRPr="00000000">
        <w:rPr>
          <w:color w:val="1b1c1d"/>
          <w:rtl w:val="0"/>
        </w:rPr>
        <w:t xml:space="preserve"> block, it must follow these rules without exception.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Exact Function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function_name</w:t>
      </w:r>
      <w:r w:rsidDel="00000000" w:rsidR="00000000" w:rsidRPr="00000000">
        <w:rPr>
          <w:color w:val="1b1c1d"/>
          <w:rtl w:val="0"/>
        </w:rPr>
        <w:t xml:space="preserve">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[tool_use]</w:t>
      </w:r>
      <w:r w:rsidDel="00000000" w:rsidR="00000000" w:rsidRPr="00000000">
        <w:rPr>
          <w:color w:val="1b1c1d"/>
          <w:rtl w:val="0"/>
        </w:rPr>
        <w:t xml:space="preserve"> block </w:t>
      </w:r>
      <w:r w:rsidDel="00000000" w:rsidR="00000000" w:rsidRPr="00000000">
        <w:rPr>
          <w:b w:val="1"/>
          <w:color w:val="1b1c1d"/>
          <w:rtl w:val="0"/>
        </w:rPr>
        <w:t xml:space="preserve">must exactly match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rtl w:val="0"/>
        </w:rPr>
        <w:t xml:space="preserve"> of a function defined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[tools]</w:t>
      </w:r>
      <w:r w:rsidDel="00000000" w:rsidR="00000000" w:rsidRPr="00000000">
        <w:rPr>
          <w:color w:val="1b1c1d"/>
          <w:rtl w:val="0"/>
        </w:rPr>
        <w:t xml:space="preserve"> schema. Typos, partial names, or alternate casings are forbidden.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Absolute Parameter Integrity: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Defined Parameters Only:</w:t>
      </w:r>
      <w:r w:rsidDel="00000000" w:rsidR="00000000" w:rsidRPr="00000000">
        <w:rPr>
          <w:color w:val="1b1c1d"/>
          <w:rtl w:val="0"/>
        </w:rPr>
        <w:t xml:space="preserve"> The agent can </w:t>
      </w:r>
      <w:r w:rsidDel="00000000" w:rsidR="00000000" w:rsidRPr="00000000">
        <w:rPr>
          <w:b w:val="1"/>
          <w:color w:val="1b1c1d"/>
          <w:rtl w:val="0"/>
        </w:rPr>
        <w:t xml:space="preserve">only</w:t>
      </w:r>
      <w:r w:rsidDel="00000000" w:rsidR="00000000" w:rsidRPr="00000000">
        <w:rPr>
          <w:color w:val="1b1c1d"/>
          <w:rtl w:val="0"/>
        </w:rPr>
        <w:t xml:space="preserve"> use arguments explicitly defined in the function's </w:t>
      </w:r>
      <w:r w:rsidDel="00000000" w:rsidR="00000000" w:rsidRPr="00000000">
        <w:rPr>
          <w:color w:val="575b5f"/>
          <w:shd w:fill="e9eef6" w:val="clear"/>
          <w:rtl w:val="0"/>
        </w:rPr>
        <w:t xml:space="preserve">parameters</w:t>
      </w:r>
      <w:r w:rsidDel="00000000" w:rsidR="00000000" w:rsidRPr="00000000">
        <w:rPr>
          <w:color w:val="1b1c1d"/>
          <w:rtl w:val="0"/>
        </w:rPr>
        <w:t xml:space="preserve"> schema. Inventing new parameters or using parameters from other tools is a hallucination.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Required Parameters:</w:t>
      </w:r>
      <w:r w:rsidDel="00000000" w:rsidR="00000000" w:rsidRPr="00000000">
        <w:rPr>
          <w:color w:val="1b1c1d"/>
          <w:rtl w:val="0"/>
        </w:rPr>
        <w:t xml:space="preserve"> All parameters marked as </w:t>
      </w:r>
      <w:r w:rsidDel="00000000" w:rsidR="00000000" w:rsidRPr="00000000">
        <w:rPr>
          <w:color w:val="575b5f"/>
          <w:shd w:fill="e9eef6" w:val="clear"/>
          <w:rtl w:val="0"/>
        </w:rPr>
        <w:t xml:space="preserve">"required"</w:t>
      </w:r>
      <w:r w:rsidDel="00000000" w:rsidR="00000000" w:rsidRPr="00000000">
        <w:rPr>
          <w:color w:val="1b1c1d"/>
          <w:rtl w:val="0"/>
        </w:rPr>
        <w:t xml:space="preserve"> in the schema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be provided in the tool call.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Optional Parameters:</w:t>
      </w:r>
      <w:r w:rsidDel="00000000" w:rsidR="00000000" w:rsidRPr="00000000">
        <w:rPr>
          <w:color w:val="1b1c1d"/>
          <w:rtl w:val="0"/>
        </w:rPr>
        <w:t xml:space="preserve"> Optional parameters may be used if the information is available and relevant, but they are not mandatory.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Strict Enum Adherence:</w:t>
      </w:r>
      <w:r w:rsidDel="00000000" w:rsidR="00000000" w:rsidRPr="00000000">
        <w:rPr>
          <w:color w:val="1b1c1d"/>
          <w:rtl w:val="0"/>
        </w:rPr>
        <w:t xml:space="preserve"> If a parameter is restricted to an </w:t>
      </w:r>
      <w:r w:rsidDel="00000000" w:rsidR="00000000" w:rsidRPr="00000000">
        <w:rPr>
          <w:color w:val="575b5f"/>
          <w:shd w:fill="e9eef6" w:val="clear"/>
          <w:rtl w:val="0"/>
        </w:rPr>
        <w:t xml:space="preserve">enum</w:t>
      </w:r>
      <w:r w:rsidDel="00000000" w:rsidR="00000000" w:rsidRPr="00000000">
        <w:rPr>
          <w:color w:val="1b1c1d"/>
          <w:rtl w:val="0"/>
        </w:rPr>
        <w:t xml:space="preserve"> list, the provided value </w:t>
      </w:r>
      <w:r w:rsidDel="00000000" w:rsidR="00000000" w:rsidRPr="00000000">
        <w:rPr>
          <w:b w:val="1"/>
          <w:color w:val="1b1c1d"/>
          <w:rtl w:val="0"/>
        </w:rPr>
        <w:t xml:space="preserve">must be an exact, case-sensitive match</w:t>
      </w:r>
      <w:r w:rsidDel="00000000" w:rsidR="00000000" w:rsidRPr="00000000">
        <w:rPr>
          <w:color w:val="1b1c1d"/>
          <w:rtl w:val="0"/>
        </w:rPr>
        <w:t xml:space="preserve"> to one of the values in that list.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Example:</w:t>
      </w:r>
      <w:r w:rsidDel="00000000" w:rsidR="00000000" w:rsidRPr="00000000">
        <w:rPr>
          <w:color w:val="1b1c1d"/>
          <w:rtl w:val="0"/>
        </w:rPr>
        <w:t xml:space="preserve"> If a </w:t>
      </w:r>
      <w:r w:rsidDel="00000000" w:rsidR="00000000" w:rsidRPr="00000000">
        <w:rPr>
          <w:color w:val="575b5f"/>
          <w:shd w:fill="e9eef6" w:val="clear"/>
          <w:rtl w:val="0"/>
        </w:rPr>
        <w:t xml:space="preserve">priority</w:t>
      </w:r>
      <w:r w:rsidDel="00000000" w:rsidR="00000000" w:rsidRPr="00000000">
        <w:rPr>
          <w:color w:val="1b1c1d"/>
          <w:rtl w:val="0"/>
        </w:rPr>
        <w:t xml:space="preserve"> parameter has an </w:t>
      </w:r>
      <w:r w:rsidDel="00000000" w:rsidR="00000000" w:rsidRPr="00000000">
        <w:rPr>
          <w:color w:val="575b5f"/>
          <w:shd w:fill="e9eef6" w:val="clear"/>
          <w:rtl w:val="0"/>
        </w:rPr>
        <w:t xml:space="preserve">enum</w:t>
      </w:r>
      <w:r w:rsidDel="00000000" w:rsidR="00000000" w:rsidRPr="00000000">
        <w:rPr>
          <w:color w:val="1b1c1d"/>
          <w:rtl w:val="0"/>
        </w:rPr>
        <w:t xml:space="preserve"> of </w:t>
      </w:r>
      <w:r w:rsidDel="00000000" w:rsidR="00000000" w:rsidRPr="00000000">
        <w:rPr>
          <w:color w:val="575b5f"/>
          <w:shd w:fill="e9eef6" w:val="clear"/>
          <w:rtl w:val="0"/>
        </w:rPr>
        <w:t xml:space="preserve">["HIGH", "MEDIUM", "LOW"]</w:t>
      </w:r>
      <w:r w:rsidDel="00000000" w:rsidR="00000000" w:rsidRPr="00000000">
        <w:rPr>
          <w:color w:val="1b1c1d"/>
          <w:rtl w:val="0"/>
        </w:rPr>
        <w:t xml:space="preserve">, the agent can only use one of these three strings. Using </w:t>
      </w:r>
      <w:r w:rsidDel="00000000" w:rsidR="00000000" w:rsidRPr="00000000">
        <w:rPr>
          <w:color w:val="575b5f"/>
          <w:shd w:fill="e9eef6" w:val="clear"/>
          <w:rtl w:val="0"/>
        </w:rPr>
        <w:t xml:space="preserve">"high"</w:t>
      </w:r>
      <w:r w:rsidDel="00000000" w:rsidR="00000000" w:rsidRPr="00000000">
        <w:rPr>
          <w:color w:val="1b1c1d"/>
          <w:rtl w:val="0"/>
        </w:rPr>
        <w:t xml:space="preserve"> or </w:t>
      </w:r>
      <w:r w:rsidDel="00000000" w:rsidR="00000000" w:rsidRPr="00000000">
        <w:rPr>
          <w:color w:val="575b5f"/>
          <w:shd w:fill="e9eef6" w:val="clear"/>
          <w:rtl w:val="0"/>
        </w:rPr>
        <w:t xml:space="preserve">"urgent"</w:t>
      </w:r>
      <w:r w:rsidDel="00000000" w:rsidR="00000000" w:rsidRPr="00000000">
        <w:rPr>
          <w:color w:val="1b1c1d"/>
          <w:rtl w:val="0"/>
        </w:rPr>
        <w:t xml:space="preserve"> is a violation.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Type and Pattern Conformance:</w:t>
      </w:r>
      <w:r w:rsidDel="00000000" w:rsidR="00000000" w:rsidRPr="00000000">
        <w:rPr>
          <w:color w:val="1b1c1d"/>
          <w:rtl w:val="0"/>
        </w:rPr>
        <w:t xml:space="preserve"> The value provided for a parameter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conform to its defined </w:t>
      </w:r>
      <w:r w:rsidDel="00000000" w:rsidR="00000000" w:rsidRPr="00000000">
        <w:rPr>
          <w:color w:val="575b5f"/>
          <w:shd w:fill="e9eef6" w:val="clear"/>
          <w:rtl w:val="0"/>
        </w:rPr>
        <w:t xml:space="preserve">type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pattern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Type:</w:t>
      </w:r>
      <w:r w:rsidDel="00000000" w:rsidR="00000000" w:rsidRPr="00000000">
        <w:rPr>
          <w:color w:val="1b1c1d"/>
          <w:rtl w:val="0"/>
        </w:rPr>
        <w:t xml:space="preserve"> A value for a parameter defined as </w:t>
      </w:r>
      <w:r w:rsidDel="00000000" w:rsidR="00000000" w:rsidRPr="00000000">
        <w:rPr>
          <w:color w:val="575b5f"/>
          <w:shd w:fill="e9eef6" w:val="clear"/>
          <w:rtl w:val="0"/>
        </w:rPr>
        <w:t xml:space="preserve">integer</w:t>
      </w:r>
      <w:r w:rsidDel="00000000" w:rsidR="00000000" w:rsidRPr="00000000">
        <w:rPr>
          <w:color w:val="1b1c1d"/>
          <w:rtl w:val="0"/>
        </w:rPr>
        <w:t xml:space="preserve"> cannot be a string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42</w:t>
      </w:r>
      <w:r w:rsidDel="00000000" w:rsidR="00000000" w:rsidRPr="00000000">
        <w:rPr>
          <w:color w:val="1b1c1d"/>
          <w:rtl w:val="0"/>
        </w:rPr>
        <w:t xml:space="preserve">, not </w:t>
      </w:r>
      <w:r w:rsidDel="00000000" w:rsidR="00000000" w:rsidRPr="00000000">
        <w:rPr>
          <w:color w:val="575b5f"/>
          <w:shd w:fill="e9eef6" w:val="clear"/>
          <w:rtl w:val="0"/>
        </w:rPr>
        <w:t xml:space="preserve">"42"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Pattern:</w:t>
      </w:r>
      <w:r w:rsidDel="00000000" w:rsidR="00000000" w:rsidRPr="00000000">
        <w:rPr>
          <w:color w:val="1b1c1d"/>
          <w:rtl w:val="0"/>
        </w:rPr>
        <w:t xml:space="preserve"> If a parameter has a regex </w:t>
      </w:r>
      <w:r w:rsidDel="00000000" w:rsidR="00000000" w:rsidRPr="00000000">
        <w:rPr>
          <w:color w:val="575b5f"/>
          <w:shd w:fill="e9eef6" w:val="clear"/>
          <w:rtl w:val="0"/>
        </w:rPr>
        <w:t xml:space="preserve">pattern</w:t>
      </w:r>
      <w:r w:rsidDel="00000000" w:rsidR="00000000" w:rsidRPr="00000000">
        <w:rPr>
          <w:color w:val="1b1c1d"/>
          <w:rtl w:val="0"/>
        </w:rPr>
        <w:t xml:space="preserve">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"^SCH-[0-9A-Z]{8}$"</w:t>
      </w:r>
      <w:r w:rsidDel="00000000" w:rsidR="00000000" w:rsidRPr="00000000">
        <w:rPr>
          <w:color w:val="1b1c1d"/>
          <w:rtl w:val="0"/>
        </w:rPr>
        <w:t xml:space="preserve"> for a </w:t>
      </w:r>
      <w:r w:rsidDel="00000000" w:rsidR="00000000" w:rsidRPr="00000000">
        <w:rPr>
          <w:color w:val="575b5f"/>
          <w:shd w:fill="e9eef6" w:val="clear"/>
          <w:rtl w:val="0"/>
        </w:rPr>
        <w:t xml:space="preserve">schedule_id</w:t>
      </w:r>
      <w:r w:rsidDel="00000000" w:rsidR="00000000" w:rsidRPr="00000000">
        <w:rPr>
          <w:color w:val="1b1c1d"/>
          <w:rtl w:val="0"/>
        </w:rPr>
        <w:t xml:space="preserve">), the provided value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match this format perfectly.</w:t>
      </w:r>
    </w:p>
    <w:p w:rsidR="00000000" w:rsidDel="00000000" w:rsidP="00000000" w:rsidRDefault="00000000" w:rsidRPr="00000000" w14:paraId="0000001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euzrcxolcih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Tool Output Mandates: Precise and Usable Returns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structure of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[tool_output]</w:t>
      </w:r>
      <w:r w:rsidDel="00000000" w:rsidR="00000000" w:rsidRPr="00000000">
        <w:rPr>
          <w:color w:val="1b1c1d"/>
          <w:rtl w:val="0"/>
        </w:rPr>
        <w:t xml:space="preserve"> and the agent's subsequent use of it are critical for successful task completion.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Exact Return Schema Compliance:</w:t>
      </w:r>
      <w:r w:rsidDel="00000000" w:rsidR="00000000" w:rsidRPr="00000000">
        <w:rPr>
          <w:color w:val="1b1c1d"/>
          <w:rtl w:val="0"/>
        </w:rPr>
        <w:t xml:space="preserve"> The JSON structure of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[tool_output]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must exactly match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 defined for that function. This includes all property names, data types, and object nesting. There can be no deviation.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Extraneous Return Properties: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[tool_output]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must not</w:t>
      </w:r>
      <w:r w:rsidDel="00000000" w:rsidR="00000000" w:rsidRPr="00000000">
        <w:rPr>
          <w:color w:val="1b1c1d"/>
          <w:rtl w:val="0"/>
        </w:rPr>
        <w:t xml:space="preserve"> contain any properties or fields that are not explicitly defined in the tool's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schema. Adding extra information is forbidden.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Accurate Usage of Returned Data:</w:t>
      </w:r>
      <w:r w:rsidDel="00000000" w:rsidR="00000000" w:rsidRPr="00000000">
        <w:rPr>
          <w:color w:val="1b1c1d"/>
          <w:rtl w:val="0"/>
        </w:rPr>
        <w:t xml:space="preserve"> The agent's subsequent "Thinking" and "Thought" process </w:t>
      </w:r>
      <w:r w:rsidDel="00000000" w:rsidR="00000000" w:rsidRPr="00000000">
        <w:rPr>
          <w:b w:val="1"/>
          <w:color w:val="1b1c1d"/>
          <w:rtl w:val="0"/>
        </w:rPr>
        <w:t xml:space="preserve">must be based on the data received</w:t>
      </w:r>
      <w:r w:rsidDel="00000000" w:rsidR="00000000" w:rsidRPr="00000000">
        <w:rPr>
          <w:color w:val="1b1c1d"/>
          <w:rtl w:val="0"/>
        </w:rPr>
        <w:t xml:space="preserve">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[tool_output]</w:t>
      </w:r>
      <w:r w:rsidDel="00000000" w:rsidR="00000000" w:rsidRPr="00000000">
        <w:rPr>
          <w:color w:val="1b1c1d"/>
          <w:rtl w:val="0"/>
        </w:rPr>
        <w:t xml:space="preserve">. The agent must correctly reference and use the returned values (e.g., use the </w:t>
      </w:r>
      <w:r w:rsidDel="00000000" w:rsidR="00000000" w:rsidRPr="00000000">
        <w:rPr>
          <w:color w:val="575b5f"/>
          <w:shd w:fill="e9eef6" w:val="clear"/>
          <w:rtl w:val="0"/>
        </w:rPr>
        <w:t xml:space="preserve">new_booking_id</w:t>
      </w:r>
      <w:r w:rsidDel="00000000" w:rsidR="00000000" w:rsidRPr="00000000">
        <w:rPr>
          <w:color w:val="1b1c1d"/>
          <w:rtl w:val="0"/>
        </w:rPr>
        <w:t xml:space="preserve"> from a </w:t>
      </w:r>
      <w:r w:rsidDel="00000000" w:rsidR="00000000" w:rsidRPr="00000000">
        <w:rPr>
          <w:color w:val="575b5f"/>
          <w:shd w:fill="e9eef6" w:val="clear"/>
          <w:rtl w:val="0"/>
        </w:rPr>
        <w:t xml:space="preserve">create_booking</w:t>
      </w:r>
      <w:r w:rsidDel="00000000" w:rsidR="00000000" w:rsidRPr="00000000">
        <w:rPr>
          <w:color w:val="1b1c1d"/>
          <w:rtl w:val="0"/>
        </w:rPr>
        <w:t xml:space="preserve"> output to then call </w:t>
      </w:r>
      <w:r w:rsidDel="00000000" w:rsidR="00000000" w:rsidRPr="00000000">
        <w:rPr>
          <w:color w:val="575b5f"/>
          <w:shd w:fill="e9eef6" w:val="clear"/>
          <w:rtl w:val="0"/>
        </w:rPr>
        <w:t xml:space="preserve">confirm_booking</w:t>
      </w:r>
      <w:r w:rsidDel="00000000" w:rsidR="00000000" w:rsidRPr="00000000">
        <w:rPr>
          <w:color w:val="1b1c1d"/>
          <w:rtl w:val="0"/>
        </w:rPr>
        <w:t xml:space="preserve">). This demonstrates a valid Observe-React loop.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