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4B3" w:rsidRDefault="008045DB" w:rsidP="008045DB">
      <w:pPr>
        <w:pStyle w:val="Heading1"/>
      </w:pPr>
      <w:r>
        <w:t>Question 2 – Explanation of constraints, triggers, and indexes</w:t>
      </w:r>
    </w:p>
    <w:p w:rsidR="00162F35" w:rsidRDefault="00162F35" w:rsidP="00162F35">
      <w:pPr>
        <w:pStyle w:val="Heading2"/>
      </w:pPr>
      <w:r>
        <w:t>PROFESSIONAL</w:t>
      </w:r>
    </w:p>
    <w:p w:rsidR="00162F35" w:rsidRDefault="00162F35" w:rsidP="00162F35">
      <w:pPr>
        <w:pStyle w:val="Heading3"/>
      </w:pPr>
      <w:r>
        <w:t>Q2_PROFESSIONAL_PK</w:t>
      </w:r>
    </w:p>
    <w:p w:rsidR="00162F35" w:rsidRDefault="00162F35" w:rsidP="00162F35">
      <w:r>
        <w:t>This constraint defines the table’s primary key. Thus, it cannot be null and must have unique values. This constraint also has the side effect of creating an index on the specified attribute.</w:t>
      </w:r>
    </w:p>
    <w:p w:rsidR="00162F35" w:rsidRDefault="00162F35" w:rsidP="00162F35">
      <w:pPr>
        <w:pStyle w:val="Heading3"/>
      </w:pPr>
      <w:r>
        <w:t>BI_PROFESSIONAL</w:t>
      </w:r>
    </w:p>
    <w:p w:rsidR="00162F35" w:rsidRDefault="00162F35" w:rsidP="00162F35">
      <w:r>
        <w:t>This trigger uses the PROFESSIONAL_SEQ sequence to auto-generate incremental ID values for use in the primary key.</w:t>
      </w:r>
    </w:p>
    <w:p w:rsidR="00162F35" w:rsidRDefault="00162F35" w:rsidP="00162F35">
      <w:pPr>
        <w:pStyle w:val="Heading3"/>
      </w:pPr>
      <w:r>
        <w:t>PROFESSIONAL_CK</w:t>
      </w:r>
    </w:p>
    <w:p w:rsidR="00162F35" w:rsidRPr="00162F35" w:rsidRDefault="00162F35" w:rsidP="00162F35">
      <w:r>
        <w:t>This check constraint forces the password attribute to contain at least one number.</w:t>
      </w:r>
    </w:p>
    <w:p w:rsidR="008045DB" w:rsidRDefault="008045DB" w:rsidP="008045DB">
      <w:pPr>
        <w:pStyle w:val="Heading2"/>
      </w:pPr>
      <w:r>
        <w:t>PATIENT</w:t>
      </w:r>
    </w:p>
    <w:p w:rsidR="008045DB" w:rsidRDefault="008045DB" w:rsidP="008045DB">
      <w:pPr>
        <w:pStyle w:val="Heading3"/>
      </w:pPr>
      <w:r>
        <w:t>Q2_PATIENT_PK</w:t>
      </w:r>
    </w:p>
    <w:p w:rsidR="008045DB" w:rsidRDefault="008045DB" w:rsidP="008045DB">
      <w:r>
        <w:t>This constraint defines the table’s primary key. Thus, it cannot be null and must have unique values. This constraint also has the side effect of creating an index on the specified attribute.</w:t>
      </w:r>
    </w:p>
    <w:p w:rsidR="008045DB" w:rsidRDefault="008045DB" w:rsidP="008045DB">
      <w:pPr>
        <w:pStyle w:val="Heading3"/>
      </w:pPr>
      <w:r>
        <w:t>BI_PATIENT</w:t>
      </w:r>
    </w:p>
    <w:p w:rsidR="008045DB" w:rsidRDefault="008045DB" w:rsidP="008045DB">
      <w:r>
        <w:t>This trigger uses the PATIENT_SEQ sequence to auto-generate incremental ID values for use in the primary key.</w:t>
      </w:r>
    </w:p>
    <w:p w:rsidR="00162F35" w:rsidRDefault="00162F35" w:rsidP="00162F35">
      <w:pPr>
        <w:pStyle w:val="Heading3"/>
      </w:pPr>
      <w:r>
        <w:t>PATIENT_FK</w:t>
      </w:r>
    </w:p>
    <w:p w:rsidR="00162F35" w:rsidRPr="00162F35" w:rsidRDefault="00162F35" w:rsidP="00162F35">
      <w:r>
        <w:t>This constraint specifies a foreign key to the PROFESSIONAL table.</w:t>
      </w:r>
    </w:p>
    <w:p w:rsidR="008045DB" w:rsidRDefault="008045DB" w:rsidP="008045DB">
      <w:pPr>
        <w:pStyle w:val="Heading3"/>
      </w:pPr>
      <w:r>
        <w:t>PATIENT_CK</w:t>
      </w:r>
    </w:p>
    <w:p w:rsidR="008045DB" w:rsidRDefault="008045DB" w:rsidP="008045DB">
      <w:r>
        <w:t>This check constraint forces the password attribute to contain at least one number.</w:t>
      </w:r>
    </w:p>
    <w:p w:rsidR="00162F35" w:rsidRDefault="00162F35" w:rsidP="00162F35">
      <w:pPr>
        <w:pStyle w:val="Heading2"/>
      </w:pPr>
      <w:r>
        <w:t>DIAG_METHOD</w:t>
      </w:r>
      <w:r w:rsidRPr="00162F35">
        <w:t xml:space="preserve"> </w:t>
      </w:r>
    </w:p>
    <w:p w:rsidR="00162F35" w:rsidRDefault="00162F35" w:rsidP="00162F35">
      <w:pPr>
        <w:pStyle w:val="Heading3"/>
      </w:pPr>
      <w:r>
        <w:t>Q2_DIAG_METHOD_PK</w:t>
      </w:r>
    </w:p>
    <w:p w:rsidR="00162F35" w:rsidRDefault="00162F35" w:rsidP="00162F35">
      <w:r>
        <w:t>This constraint defines the table’s primary key. Thus, it cannot be null and must have unique values. This constraint also has the side effect of creating an index on the specified attribute.</w:t>
      </w:r>
    </w:p>
    <w:p w:rsidR="00162F35" w:rsidRDefault="00162F35" w:rsidP="00162F35">
      <w:pPr>
        <w:pStyle w:val="Heading3"/>
      </w:pPr>
      <w:r>
        <w:t>Q2_DIAG_METHOD_U</w:t>
      </w:r>
    </w:p>
    <w:p w:rsidR="00162F35" w:rsidRPr="00162F35" w:rsidRDefault="00162F35" w:rsidP="00162F35">
      <w:r>
        <w:t>This constraint forces the CONDITION attribute to be unique. As such, it creates an index on this attribute.</w:t>
      </w:r>
    </w:p>
    <w:p w:rsidR="00162F35" w:rsidRDefault="00162F35" w:rsidP="00162F35">
      <w:pPr>
        <w:pStyle w:val="Heading3"/>
      </w:pPr>
      <w:r>
        <w:lastRenderedPageBreak/>
        <w:t>BI_DIAG_METHOD</w:t>
      </w:r>
    </w:p>
    <w:p w:rsidR="00162F35" w:rsidRDefault="00162F35" w:rsidP="00162F35">
      <w:r>
        <w:t>This trigger uses the DIAG_METHOD_SEQ sequence to auto-generate incremental ID values for use in the primary key.</w:t>
      </w:r>
      <w:r w:rsidR="00D457B2">
        <w:t xml:space="preserve"> The ID values are concatenated with the first three characters of the relevant CONDITION attribute.</w:t>
      </w:r>
    </w:p>
    <w:p w:rsidR="00162F35" w:rsidRDefault="00162F35" w:rsidP="00162F35">
      <w:pPr>
        <w:pStyle w:val="Heading2"/>
      </w:pPr>
      <w:r>
        <w:t>PATIENT_DIAG_METHOD</w:t>
      </w:r>
    </w:p>
    <w:p w:rsidR="00162F35" w:rsidRDefault="00162F35" w:rsidP="00162F35">
      <w:pPr>
        <w:pStyle w:val="Heading3"/>
      </w:pPr>
      <w:r>
        <w:t>Q2_PATIENT_DIAG_METHOD_PK</w:t>
      </w:r>
    </w:p>
    <w:p w:rsidR="00162F35" w:rsidRDefault="00162F35" w:rsidP="00162F35">
      <w:r>
        <w:t>This constraint defines the table’s primary key. Thus, it cannot be null and must have unique values. This constraint also has the side effect of creating an index on the specified attribute.</w:t>
      </w:r>
    </w:p>
    <w:p w:rsidR="00162F35" w:rsidRDefault="00162F35" w:rsidP="00162F35">
      <w:pPr>
        <w:pStyle w:val="Heading3"/>
      </w:pPr>
      <w:r>
        <w:t>PATIENT_DIAG_METHOD_FK1</w:t>
      </w:r>
    </w:p>
    <w:p w:rsidR="00162F35" w:rsidRPr="00162F35" w:rsidRDefault="00162F35" w:rsidP="00162F35">
      <w:r>
        <w:t>This constraint specifies a foreign key to the PATIENT table.</w:t>
      </w:r>
    </w:p>
    <w:p w:rsidR="00162F35" w:rsidRDefault="00162F35" w:rsidP="00162F35">
      <w:pPr>
        <w:pStyle w:val="Heading3"/>
      </w:pPr>
      <w:r>
        <w:t>PATIENT_DIAG_METHOD_FK2</w:t>
      </w:r>
    </w:p>
    <w:p w:rsidR="00162F35" w:rsidRDefault="00162F35" w:rsidP="00162F35">
      <w:r>
        <w:t>This constraint specifies a foreign key to the DIAG_METHOD table.</w:t>
      </w:r>
    </w:p>
    <w:p w:rsidR="00162F35" w:rsidRDefault="00162F35" w:rsidP="00162F35">
      <w:pPr>
        <w:pStyle w:val="Heading2"/>
      </w:pPr>
      <w:r>
        <w:t>DIAG_DATA</w:t>
      </w:r>
    </w:p>
    <w:p w:rsidR="00162F35" w:rsidRDefault="00162F35" w:rsidP="00162F35">
      <w:pPr>
        <w:pStyle w:val="Heading3"/>
      </w:pPr>
      <w:r>
        <w:t>Q2_DIAG_DATA_PK</w:t>
      </w:r>
    </w:p>
    <w:p w:rsidR="00162F35" w:rsidRDefault="00162F35" w:rsidP="00162F35">
      <w:r>
        <w:t>This constraint defines the table’s primary key. Thus, it cannot be null and must have unique values. This constraint also has the side effect of creating an index on the specified attribute.</w:t>
      </w:r>
    </w:p>
    <w:p w:rsidR="00F6360F" w:rsidRDefault="00F6360F" w:rsidP="00F6360F">
      <w:pPr>
        <w:pStyle w:val="Heading3"/>
      </w:pPr>
      <w:r>
        <w:t>BI_DIAG_DATA</w:t>
      </w:r>
    </w:p>
    <w:p w:rsidR="00F6360F" w:rsidRDefault="00F6360F" w:rsidP="00F6360F">
      <w:r>
        <w:t>This trigger uses the DIAG_DATA_SEQ sequence to auto-generate incremental ID values for use in the primary key.</w:t>
      </w:r>
    </w:p>
    <w:p w:rsidR="00F6360F" w:rsidRDefault="00F6360F" w:rsidP="00F6360F">
      <w:pPr>
        <w:pStyle w:val="Heading3"/>
      </w:pPr>
      <w:r>
        <w:t>DIAG_DATA_FK1</w:t>
      </w:r>
    </w:p>
    <w:p w:rsidR="00F6360F" w:rsidRDefault="00F6360F" w:rsidP="00F6360F">
      <w:r>
        <w:t>This constraint specifies a foreign key to the DIAG_METHOD table.</w:t>
      </w:r>
      <w:r w:rsidRPr="00F6360F">
        <w:t xml:space="preserve"> </w:t>
      </w:r>
    </w:p>
    <w:p w:rsidR="00F6360F" w:rsidRDefault="00F6360F" w:rsidP="00F6360F">
      <w:pPr>
        <w:pStyle w:val="Heading3"/>
      </w:pPr>
      <w:r>
        <w:t>DIAG_DATA_FK2</w:t>
      </w:r>
    </w:p>
    <w:p w:rsidR="00F6360F" w:rsidRDefault="00F6360F" w:rsidP="00F6360F">
      <w:r>
        <w:t>This constraint specifies a foreign key to the PATIENT table.</w:t>
      </w:r>
    </w:p>
    <w:p w:rsidR="00F6360F" w:rsidRDefault="00F6360F" w:rsidP="00F6360F"/>
    <w:p w:rsidR="00F6360F" w:rsidRPr="00162F35" w:rsidRDefault="00F6360F" w:rsidP="00F6360F"/>
    <w:p w:rsidR="00F6360F" w:rsidRPr="00F6360F" w:rsidRDefault="00F6360F" w:rsidP="00F6360F"/>
    <w:sectPr w:rsidR="00F6360F" w:rsidRPr="00F6360F" w:rsidSect="001E34B3">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8F3" w:rsidRDefault="006C28F3" w:rsidP="006C28F3">
      <w:pPr>
        <w:spacing w:after="0" w:line="240" w:lineRule="auto"/>
      </w:pPr>
      <w:r>
        <w:separator/>
      </w:r>
    </w:p>
  </w:endnote>
  <w:endnote w:type="continuationSeparator" w:id="0">
    <w:p w:rsidR="006C28F3" w:rsidRDefault="006C28F3" w:rsidP="006C2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8F3" w:rsidRDefault="006C28F3" w:rsidP="006C28F3">
      <w:pPr>
        <w:spacing w:after="0" w:line="240" w:lineRule="auto"/>
      </w:pPr>
      <w:r>
        <w:separator/>
      </w:r>
    </w:p>
  </w:footnote>
  <w:footnote w:type="continuationSeparator" w:id="0">
    <w:p w:rsidR="006C28F3" w:rsidRDefault="006C28F3" w:rsidP="006C28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8F3" w:rsidRDefault="006C28F3">
    <w:pPr>
      <w:pStyle w:val="Header"/>
    </w:pPr>
    <w:r>
      <w:t xml:space="preserve">Justin </w:t>
    </w:r>
    <w:proofErr w:type="spellStart"/>
    <w:r>
      <w:t>Mancinelli</w:t>
    </w:r>
    <w:proofErr w:type="spellEnd"/>
    <w:r>
      <w:t xml:space="preserve"> 42094353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045DB"/>
    <w:rsid w:val="000A28C4"/>
    <w:rsid w:val="00127A91"/>
    <w:rsid w:val="00162F35"/>
    <w:rsid w:val="001E34B3"/>
    <w:rsid w:val="00302B14"/>
    <w:rsid w:val="006C28F3"/>
    <w:rsid w:val="00804033"/>
    <w:rsid w:val="008045DB"/>
    <w:rsid w:val="00AD323C"/>
    <w:rsid w:val="00AF6D06"/>
    <w:rsid w:val="00C85E90"/>
    <w:rsid w:val="00D457B2"/>
    <w:rsid w:val="00DA2BFE"/>
    <w:rsid w:val="00E41D14"/>
    <w:rsid w:val="00EB6EB3"/>
    <w:rsid w:val="00F6360F"/>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3C"/>
    <w:rPr>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semiHidden/>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paragraph" w:styleId="Header">
    <w:name w:val="header"/>
    <w:basedOn w:val="Normal"/>
    <w:link w:val="HeaderChar"/>
    <w:uiPriority w:val="99"/>
    <w:semiHidden/>
    <w:unhideWhenUsed/>
    <w:rsid w:val="006C28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28F3"/>
    <w:rPr>
      <w:lang w:val="en-AU"/>
    </w:rPr>
  </w:style>
  <w:style w:type="paragraph" w:styleId="Footer">
    <w:name w:val="footer"/>
    <w:basedOn w:val="Normal"/>
    <w:link w:val="FooterChar"/>
    <w:uiPriority w:val="99"/>
    <w:semiHidden/>
    <w:unhideWhenUsed/>
    <w:rsid w:val="006C28F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28F3"/>
    <w:rPr>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s4209435</cp:lastModifiedBy>
  <cp:revision>3</cp:revision>
  <dcterms:created xsi:type="dcterms:W3CDTF">2010-10-22T06:01:00Z</dcterms:created>
  <dcterms:modified xsi:type="dcterms:W3CDTF">2010-10-22T06:28:00Z</dcterms:modified>
</cp:coreProperties>
</file>