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330E" w14:textId="77777777" w:rsidR="007B570D" w:rsidRPr="009F748F" w:rsidRDefault="007B570D" w:rsidP="007B570D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r w:rsidRPr="009F748F">
        <w:t>МОДЕЛЬ ДАНИХ</w:t>
      </w:r>
      <w:bookmarkEnd w:id="0"/>
      <w:bookmarkEnd w:id="1"/>
      <w:bookmarkEnd w:id="2"/>
    </w:p>
    <w:p w14:paraId="2EB970EF" w14:textId="77777777" w:rsidR="007B570D" w:rsidRPr="009F748F" w:rsidRDefault="007B570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1B2E5A4B" w14:textId="77777777" w:rsidR="007B570D" w:rsidRPr="009F748F" w:rsidRDefault="007B570D" w:rsidP="005D7BB1">
      <w:pPr>
        <w:pStyle w:val="2"/>
      </w:pPr>
      <w:r>
        <w:t xml:space="preserve">5.1 </w:t>
      </w:r>
      <w:r w:rsidRPr="009F748F">
        <w:t>Концептуальна модель даних</w:t>
      </w:r>
    </w:p>
    <w:p w14:paraId="5C4A9E13" w14:textId="77777777" w:rsidR="007B570D" w:rsidRPr="009F748F" w:rsidRDefault="007B570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359F2CE6" w14:textId="77777777" w:rsidR="007B570D" w:rsidRPr="009F748F" w:rsidRDefault="007B570D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368A3FE8" w14:textId="77777777" w:rsidR="007B570D" w:rsidRPr="009F748F" w:rsidRDefault="007B570D" w:rsidP="007A5048">
      <w:pPr>
        <w:rPr>
          <w:lang w:val="uk-UA"/>
        </w:rPr>
      </w:pPr>
    </w:p>
    <w:p w14:paraId="70C284A4" w14:textId="77777777" w:rsidR="007B570D" w:rsidRPr="009F748F" w:rsidRDefault="007B570D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2CD537F8" wp14:editId="0AD0E8C2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376C3A" w14:textId="77777777" w:rsidR="007B570D" w:rsidRDefault="007B570D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A4AE8" wp14:editId="2348825F">
                                  <wp:extent cx="5209717" cy="5395373"/>
                                  <wp:effectExtent l="0" t="0" r="0" b="0"/>
                                  <wp:docPr id="12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3FB407" w14:textId="77777777" w:rsidR="007B570D" w:rsidRDefault="007B570D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D537F8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09376C3A" w14:textId="77777777" w:rsidR="007B570D" w:rsidRDefault="007B570D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EA4AE8" wp14:editId="2348825F">
                            <wp:extent cx="5209717" cy="5395373"/>
                            <wp:effectExtent l="0" t="0" r="0" b="0"/>
                            <wp:docPr id="12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3FB407" w14:textId="77777777" w:rsidR="007B570D" w:rsidRDefault="007B570D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76DDA" w14:textId="77777777" w:rsidR="007B570D" w:rsidRPr="009F748F" w:rsidRDefault="007B570D" w:rsidP="00944B28">
      <w:pPr>
        <w:pStyle w:val="2"/>
      </w:pPr>
      <w:r>
        <w:rPr>
          <w:lang w:val="en-US"/>
        </w:rPr>
        <w:t xml:space="preserve">5.2 </w:t>
      </w:r>
      <w:r w:rsidRPr="009F748F">
        <w:t>Реляційна модель даних</w:t>
      </w:r>
    </w:p>
    <w:p w14:paraId="27EE4227" w14:textId="77777777" w:rsidR="007B570D" w:rsidRPr="009F748F" w:rsidRDefault="007B570D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7A6C92AE" w14:textId="77777777" w:rsidR="007B570D" w:rsidRPr="009F748F" w:rsidRDefault="007B570D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3244061D" w14:textId="77777777" w:rsidR="007B570D" w:rsidRPr="009F748F" w:rsidRDefault="007B570D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0B7E0EC8" wp14:editId="7E09B9E3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AB4566" w14:textId="77777777" w:rsidR="007B570D" w:rsidRPr="009F748F" w:rsidRDefault="007B570D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>
        <w:rPr>
          <w:rFonts w:eastAsia="NSimSun"/>
          <w:lang w:val="en-US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2392431B" w14:textId="77777777" w:rsidR="007B570D" w:rsidRPr="009F748F" w:rsidRDefault="007B570D" w:rsidP="007A5048">
      <w:pPr>
        <w:rPr>
          <w:lang w:val="uk-UA"/>
        </w:rPr>
      </w:pPr>
    </w:p>
    <w:p w14:paraId="3D252FC3" w14:textId="77777777" w:rsidR="007B570D" w:rsidRPr="009F748F" w:rsidRDefault="007B570D" w:rsidP="00957A1C">
      <w:pPr>
        <w:pStyle w:val="2"/>
      </w:pPr>
      <w:r>
        <w:rPr>
          <w:lang w:val="en-US"/>
        </w:rPr>
        <w:t xml:space="preserve">5.3 </w:t>
      </w:r>
      <w:r w:rsidRPr="009F748F">
        <w:t>Обґрунтування вибору первинних ключів</w:t>
      </w:r>
    </w:p>
    <w:p w14:paraId="56A61438" w14:textId="77777777" w:rsidR="007B570D" w:rsidRPr="009F748F" w:rsidRDefault="007B570D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3C629404" w14:textId="77777777" w:rsidR="007B570D" w:rsidRPr="009F748F" w:rsidRDefault="007B570D" w:rsidP="007A5048">
      <w:pPr>
        <w:rPr>
          <w:lang w:val="uk-UA"/>
        </w:rPr>
        <w:sectPr w:rsidR="007B570D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E68D6"/>
    <w:rsid w:val="00B50550"/>
    <w:rsid w:val="00C44823"/>
    <w:rsid w:val="00CA43EA"/>
    <w:rsid w:val="00CC2EC6"/>
    <w:rsid w:val="00CD0C10"/>
    <w:rsid w:val="00E04CE6"/>
    <w:rsid w:val="00EA6B0B"/>
    <w:rsid w:val="00EE4EFB"/>
    <w:rsid w:val="00F472E0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