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AC1F" w14:textId="77777777" w:rsidR="00AD64CE" w:rsidRPr="009F748F" w:rsidRDefault="00AD64CE" w:rsidP="00AD64CE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6"/>
      <w:bookmarkStart w:id="1" w:name="_Toc168393188"/>
      <w:bookmarkStart w:id="2" w:name="_Toc168394363"/>
      <w:bookmarkStart w:id="3" w:name="_Toc168476404"/>
      <w:r w:rsidRPr="009F748F">
        <w:t>МОДЕЛЬ ДАНИХ</w:t>
      </w:r>
      <w:bookmarkEnd w:id="0"/>
      <w:bookmarkEnd w:id="1"/>
      <w:bookmarkEnd w:id="2"/>
      <w:bookmarkEnd w:id="3"/>
    </w:p>
    <w:p w14:paraId="6CC60F07" w14:textId="77777777" w:rsidR="00AD64CE" w:rsidRPr="009F748F" w:rsidRDefault="00AD64CE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>З приводу загального концептуального класу на рисунку 0.0 можливо отримати моделі для створення концептуальної моделі даних. Це можливо через заздалегідь спроектовану моделі орієнтованість та відокремлення бізнес-логіки від реалізації збереження даних.</w:t>
      </w:r>
    </w:p>
    <w:p w14:paraId="053B83CC" w14:textId="77777777" w:rsidR="00AD64CE" w:rsidRPr="009F748F" w:rsidRDefault="00AD64CE" w:rsidP="005D7BB1">
      <w:pPr>
        <w:pStyle w:val="2"/>
      </w:pPr>
      <w:bookmarkStart w:id="4" w:name="_Toc168476405"/>
      <w:r>
        <w:t xml:space="preserve">5.1 </w:t>
      </w:r>
      <w:r w:rsidRPr="009F748F">
        <w:t>Концептуальна модель даних</w:t>
      </w:r>
      <w:bookmarkEnd w:id="4"/>
    </w:p>
    <w:p w14:paraId="573BCD26" w14:textId="77777777" w:rsidR="00AD64CE" w:rsidRPr="009F748F" w:rsidRDefault="00AD64CE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 xml:space="preserve">З рисунку </w:t>
      </w:r>
      <w:r>
        <w:rPr>
          <w:rFonts w:eastAsia="Times New Roman" w:cs="Times New Roman"/>
          <w:lang w:val="uk-UA"/>
        </w:rPr>
        <w:t>2.2</w:t>
      </w:r>
      <w:r w:rsidRPr="009F748F">
        <w:rPr>
          <w:rFonts w:eastAsia="Times New Roman" w:cs="Times New Roman"/>
          <w:lang w:val="uk-UA"/>
        </w:rPr>
        <w:t xml:space="preserve"> були взяті наступні класи: PriceList, </w:t>
      </w:r>
      <w:r>
        <w:rPr>
          <w:rFonts w:eastAsia="Times New Roman" w:cs="Times New Roman"/>
          <w:lang w:val="en-US"/>
        </w:rPr>
        <w:t>TicketList</w:t>
      </w:r>
      <w:r w:rsidRPr="009F748F">
        <w:rPr>
          <w:rFonts w:eastAsia="Times New Roman" w:cs="Times New Roman"/>
          <w:lang w:val="uk-UA"/>
        </w:rPr>
        <w:t>, PickUpStation, TypeList, Ticket, Order, Operator. З цього можливо побудувати наступну концептуальну модель даних.</w:t>
      </w:r>
    </w:p>
    <w:p w14:paraId="2C3A12CF" w14:textId="77777777" w:rsidR="00AD64CE" w:rsidRPr="009F748F" w:rsidRDefault="00AD64CE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 xml:space="preserve">Рисунок </w:t>
      </w:r>
      <w:r w:rsidRPr="00F21970">
        <w:rPr>
          <w:rFonts w:eastAsia="Times New Roman" w:cs="Times New Roman"/>
          <w:lang w:val="ru-RU"/>
        </w:rPr>
        <w:t>5.1</w:t>
      </w:r>
      <w:r w:rsidRPr="009F748F">
        <w:rPr>
          <w:rFonts w:eastAsia="Times New Roman" w:cs="Times New Roman"/>
          <w:lang w:val="uk-UA"/>
        </w:rPr>
        <w:t xml:space="preserve"> є зображенням концептуальної моделі даних для цих моделей та їх відношень.</w:t>
      </w:r>
    </w:p>
    <w:p w14:paraId="4AF0472C" w14:textId="77777777" w:rsidR="00AD64CE" w:rsidRPr="009F748F" w:rsidRDefault="00AD64CE" w:rsidP="007A5048">
      <w:pPr>
        <w:rPr>
          <w:lang w:val="uk-UA"/>
        </w:rPr>
      </w:pPr>
    </w:p>
    <w:p w14:paraId="7EE730C2" w14:textId="77777777" w:rsidR="00AD64CE" w:rsidRPr="009F748F" w:rsidRDefault="00AD64CE" w:rsidP="00F21970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noProof/>
          <w:lang w:val="uk-UA"/>
        </w:rPr>
        <mc:AlternateContent>
          <mc:Choice Requires="wps">
            <w:drawing>
              <wp:inline distT="0" distB="0" distL="0" distR="0" wp14:anchorId="13F7B519" wp14:editId="20EB3F8C">
                <wp:extent cx="6783277" cy="4707360"/>
                <wp:effectExtent l="0" t="0" r="17780" b="6350"/>
                <wp:docPr id="10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3277" cy="470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C710718" w14:textId="77777777" w:rsidR="00AD64CE" w:rsidRDefault="00AD64CE" w:rsidP="00F21970">
                            <w:pPr>
                              <w:ind w:left="-1276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F8EEC2" wp14:editId="79EC6409">
                                  <wp:extent cx="5209717" cy="5395373"/>
                                  <wp:effectExtent l="0" t="0" r="0" b="0"/>
                                  <wp:docPr id="29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1891" cy="5418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2A1F21" w14:textId="77777777" w:rsidR="00AD64CE" w:rsidRDefault="00AD64CE" w:rsidP="00F21970">
                            <w:pPr>
                              <w:ind w:left="-1276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F21970">
                              <w:rPr>
                                <w:lang w:val="ru-RU"/>
                              </w:rPr>
                              <w:t>5.1</w:t>
                            </w:r>
                            <w:r>
                              <w:t>: Концептуальні моделі даних для даного проекту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F7B519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width:534.1pt;height:37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" filled="f" stroked="f">
                <v:textbox style="mso-fit-shape-to-text:t" inset="0,0,0,0">
                  <w:txbxContent>
                    <w:p w14:paraId="7C710718" w14:textId="77777777" w:rsidR="00AD64CE" w:rsidRDefault="00AD64CE" w:rsidP="00F21970">
                      <w:pPr>
                        <w:ind w:left="-1276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F8EEC2" wp14:editId="79EC6409">
                            <wp:extent cx="5209717" cy="5395373"/>
                            <wp:effectExtent l="0" t="0" r="0" b="0"/>
                            <wp:docPr id="29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1891" cy="5418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2A1F21" w14:textId="77777777" w:rsidR="00AD64CE" w:rsidRDefault="00AD64CE" w:rsidP="00F21970">
                      <w:pPr>
                        <w:ind w:left="-1276"/>
                        <w:jc w:val="center"/>
                      </w:pPr>
                      <w:r>
                        <w:t xml:space="preserve">Рисунок </w:t>
                      </w:r>
                      <w:r w:rsidRPr="00F21970">
                        <w:rPr>
                          <w:lang w:val="ru-RU"/>
                        </w:rPr>
                        <w:t>5.1</w:t>
                      </w:r>
                      <w:r>
                        <w:t>: Концептуальні моделі даних для даного проекту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467126" w14:textId="77777777" w:rsidR="00AD64CE" w:rsidRPr="009F748F" w:rsidRDefault="00AD64CE" w:rsidP="00944B28">
      <w:pPr>
        <w:pStyle w:val="2"/>
      </w:pPr>
      <w:bookmarkStart w:id="5" w:name="_Toc168476406"/>
      <w:r w:rsidRPr="00030E84">
        <w:rPr>
          <w:lang w:val="ru-RU"/>
        </w:rPr>
        <w:t xml:space="preserve">5.2 </w:t>
      </w:r>
      <w:r w:rsidRPr="009F748F">
        <w:t>Реляційна модель даних</w:t>
      </w:r>
      <w:bookmarkEnd w:id="5"/>
    </w:p>
    <w:p w14:paraId="576F7D38" w14:textId="77777777" w:rsidR="00AD64CE" w:rsidRPr="009F748F" w:rsidRDefault="00AD64CE" w:rsidP="007A5048">
      <w:pPr>
        <w:rPr>
          <w:rFonts w:eastAsia="Times New Roman" w:cs="Times New Roman"/>
          <w:kern w:val="3"/>
          <w:lang w:val="uk-UA" w:eastAsia="zh-CN" w:bidi="hi-IN"/>
        </w:rPr>
      </w:pPr>
      <w:r w:rsidRPr="009F748F">
        <w:rPr>
          <w:rFonts w:eastAsia="Times New Roman" w:cs="Times New Roman"/>
          <w:kern w:val="3"/>
          <w:lang w:val="uk-UA" w:eastAsia="zh-CN" w:bidi="hi-IN"/>
        </w:rPr>
        <w:t>На рисунку 2 зображена реляційна модель даних для цих моделей та їх відношень.</w:t>
      </w:r>
    </w:p>
    <w:p w14:paraId="6B23B2F2" w14:textId="77777777" w:rsidR="00AD64CE" w:rsidRPr="009F748F" w:rsidRDefault="00AD64CE" w:rsidP="007A5048">
      <w:pPr>
        <w:rPr>
          <w:rFonts w:eastAsia="Times New Roman" w:cs="Times New Roman"/>
          <w:kern w:val="3"/>
          <w:lang w:val="uk-UA" w:eastAsia="zh-CN" w:bidi="hi-IN"/>
        </w:rPr>
      </w:pPr>
    </w:p>
    <w:p w14:paraId="5394D371" w14:textId="77777777" w:rsidR="00AD64CE" w:rsidRPr="009F748F" w:rsidRDefault="00AD64CE" w:rsidP="007A5048">
      <w:pPr>
        <w:rPr>
          <w:rFonts w:eastAsia="Times New Roman" w:cs="Times New Roman"/>
          <w:kern w:val="3"/>
          <w:lang w:val="uk-UA" w:eastAsia="zh-CN" w:bidi="hi-IN"/>
        </w:rPr>
      </w:pPr>
      <w:r w:rsidRPr="009F748F">
        <w:rPr>
          <w:rFonts w:eastAsia="Times New Roman" w:cs="Times New Roman"/>
          <w:noProof/>
          <w:kern w:val="3"/>
          <w:lang w:val="uk-UA" w:eastAsia="zh-CN" w:bidi="hi-IN"/>
        </w:rPr>
        <w:drawing>
          <wp:inline distT="0" distB="0" distL="0" distR="0" wp14:anchorId="7BF1B1ED" wp14:editId="0243C9A9">
            <wp:extent cx="5330592" cy="2992190"/>
            <wp:effectExtent l="0" t="0" r="3810" b="0"/>
            <wp:docPr id="11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592" cy="2992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8074B0" w14:textId="77777777" w:rsidR="00AD64CE" w:rsidRPr="009F748F" w:rsidRDefault="00AD64CE" w:rsidP="00944B28">
      <w:pPr>
        <w:rPr>
          <w:rFonts w:eastAsia="NSimSun"/>
          <w:lang w:val="uk-UA" w:eastAsia="zh-CN" w:bidi="hi-IN"/>
        </w:rPr>
      </w:pPr>
      <w:r w:rsidRPr="009F748F">
        <w:rPr>
          <w:rFonts w:eastAsia="NSimSun"/>
          <w:lang w:val="uk-UA" w:eastAsia="zh-CN" w:bidi="hi-IN"/>
        </w:rPr>
        <w:t xml:space="preserve">Рисунок </w:t>
      </w:r>
      <w:r w:rsidRPr="00030E84">
        <w:rPr>
          <w:rFonts w:eastAsia="NSimSun"/>
          <w:lang w:val="ru-RU" w:eastAsia="zh-CN" w:bidi="hi-IN"/>
        </w:rPr>
        <w:t>5.</w:t>
      </w:r>
      <w:r w:rsidRPr="009F748F">
        <w:rPr>
          <w:rFonts w:eastAsia="NSimSun"/>
          <w:lang w:val="uk-UA" w:eastAsia="zh-CN" w:bidi="hi-IN"/>
        </w:rPr>
        <w:t>2. Реляційна модель даних для даного проекту</w:t>
      </w:r>
    </w:p>
    <w:p w14:paraId="4E094739" w14:textId="77777777" w:rsidR="00AD64CE" w:rsidRPr="009F748F" w:rsidRDefault="00AD64CE" w:rsidP="007A5048">
      <w:pPr>
        <w:rPr>
          <w:lang w:val="uk-UA"/>
        </w:rPr>
      </w:pPr>
    </w:p>
    <w:p w14:paraId="54FE33E4" w14:textId="77777777" w:rsidR="00AD64CE" w:rsidRPr="009F748F" w:rsidRDefault="00AD64CE" w:rsidP="00957A1C">
      <w:pPr>
        <w:pStyle w:val="2"/>
      </w:pPr>
      <w:bookmarkStart w:id="6" w:name="_Toc168476407"/>
      <w:r w:rsidRPr="00030E84">
        <w:t xml:space="preserve">5.3 </w:t>
      </w:r>
      <w:r w:rsidRPr="009F748F">
        <w:t>Обґрунтування вибору первинних ключів</w:t>
      </w:r>
      <w:bookmarkEnd w:id="6"/>
    </w:p>
    <w:p w14:paraId="37199808" w14:textId="77777777" w:rsidR="00AD64CE" w:rsidRPr="009F748F" w:rsidRDefault="00AD64CE" w:rsidP="007A5048">
      <w:pPr>
        <w:rPr>
          <w:lang w:val="uk-UA"/>
        </w:rPr>
      </w:pPr>
      <w:r w:rsidRPr="009F748F">
        <w:rPr>
          <w:lang w:val="uk-UA"/>
        </w:rPr>
        <w:t>У даному проектному рішенні бази даних було укладено, що у всіх таблиць буде первинним ключом окреме значення «id» для стандартизації та відсутності інших унікальних атрибутів.</w:t>
      </w:r>
    </w:p>
    <w:p w14:paraId="6BEA3B74" w14:textId="77777777" w:rsidR="00AD64CE" w:rsidRPr="009F748F" w:rsidRDefault="00AD64CE" w:rsidP="007A5048">
      <w:pPr>
        <w:rPr>
          <w:lang w:val="uk-UA"/>
        </w:rPr>
        <w:sectPr w:rsidR="00AD64CE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52B3DAC8" w14:textId="21F0BDC5" w:rsidR="001F4C7A" w:rsidRPr="001746CB" w:rsidRDefault="001F4C7A" w:rsidP="00C12D37">
      <w:pPr>
        <w:pStyle w:val="11"/>
      </w:pPr>
    </w:p>
    <w:sectPr w:rsidR="001F4C7A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12"/>
    <w:rsid w:val="00072A23"/>
    <w:rsid w:val="00075E3B"/>
    <w:rsid w:val="000B05EF"/>
    <w:rsid w:val="00101912"/>
    <w:rsid w:val="00156805"/>
    <w:rsid w:val="001D40E9"/>
    <w:rsid w:val="001F4C7A"/>
    <w:rsid w:val="00234984"/>
    <w:rsid w:val="00292932"/>
    <w:rsid w:val="00356BA9"/>
    <w:rsid w:val="003C2090"/>
    <w:rsid w:val="003F2D96"/>
    <w:rsid w:val="00445A8A"/>
    <w:rsid w:val="004D0138"/>
    <w:rsid w:val="00567753"/>
    <w:rsid w:val="005871F9"/>
    <w:rsid w:val="00602F0F"/>
    <w:rsid w:val="006C149F"/>
    <w:rsid w:val="00772C8C"/>
    <w:rsid w:val="007B570D"/>
    <w:rsid w:val="007E13E0"/>
    <w:rsid w:val="0087483B"/>
    <w:rsid w:val="00881A22"/>
    <w:rsid w:val="008847A3"/>
    <w:rsid w:val="008F054B"/>
    <w:rsid w:val="009412D4"/>
    <w:rsid w:val="00961908"/>
    <w:rsid w:val="00A267BB"/>
    <w:rsid w:val="00A50B65"/>
    <w:rsid w:val="00AD2FEE"/>
    <w:rsid w:val="00AD64CE"/>
    <w:rsid w:val="00AE68D6"/>
    <w:rsid w:val="00B50550"/>
    <w:rsid w:val="00C44823"/>
    <w:rsid w:val="00CA43EA"/>
    <w:rsid w:val="00CC2EC6"/>
    <w:rsid w:val="00CD0C10"/>
    <w:rsid w:val="00E04CE6"/>
    <w:rsid w:val="00EA6B0B"/>
    <w:rsid w:val="00EE4EFB"/>
    <w:rsid w:val="00F472E0"/>
    <w:rsid w:val="00F8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B7B2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101912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912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A50B6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A50B6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">
    <w:name w:val="ЗАГОЛОВОК 15"/>
    <w:basedOn w:val="a"/>
    <w:autoRedefine/>
    <w:qFormat/>
    <w:rsid w:val="00602F0F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445A8A"/>
    <w:pPr>
      <w:widowControl w:val="0"/>
      <w:suppressLineNumbers/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Liberation Serif" w:eastAsia="NSimSun" w:hAnsi="Liberation Serif" w:cs="Arial"/>
      <w:kern w:val="3"/>
      <w:sz w:val="28"/>
      <w:szCs w:val="28"/>
      <w:lang w:val="uk-UA" w:eastAsia="zh-CN" w:bidi="hi-IN"/>
    </w:rPr>
  </w:style>
  <w:style w:type="paragraph" w:customStyle="1" w:styleId="Drawing">
    <w:name w:val="Drawing"/>
    <w:basedOn w:val="a3"/>
    <w:rsid w:val="00445A8A"/>
    <w:pPr>
      <w:suppressLineNumbers/>
      <w:suppressAutoHyphens/>
      <w:autoSpaceDN w:val="0"/>
      <w:spacing w:before="120" w:after="120"/>
      <w:ind w:firstLine="567"/>
      <w:jc w:val="both"/>
      <w:textAlignment w:val="baseline"/>
    </w:pPr>
    <w:rPr>
      <w:rFonts w:ascii="Liberation Serif" w:eastAsia="NSimSun" w:hAnsi="Liberation Serif" w:cs="Arial"/>
      <w:color w:val="auto"/>
      <w:kern w:val="3"/>
      <w:sz w:val="24"/>
      <w:szCs w:val="24"/>
      <w:lang w:val="uk-UA" w:eastAsia="zh-CN" w:bidi="hi-IN"/>
    </w:rPr>
  </w:style>
  <w:style w:type="paragraph" w:styleId="a3">
    <w:name w:val="caption"/>
    <w:basedOn w:val="a"/>
    <w:next w:val="a"/>
    <w:uiPriority w:val="35"/>
    <w:semiHidden/>
    <w:unhideWhenUsed/>
    <w:qFormat/>
    <w:rsid w:val="00445A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">
    <w:name w:val="Заголовок 2_"/>
    <w:basedOn w:val="a"/>
    <w:link w:val="20"/>
    <w:autoRedefine/>
    <w:qFormat/>
    <w:rsid w:val="00A267BB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A267B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2024-06-04T08:24:00Z</dcterms:created>
  <dcterms:modified xsi:type="dcterms:W3CDTF">2024-06-04T16:07:00Z</dcterms:modified>
</cp:coreProperties>
</file>