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FDF3" w14:textId="77777777" w:rsidR="00F472E0" w:rsidRDefault="00F472E0" w:rsidP="007A5048">
      <w:bookmarkStart w:id="0" w:name="_Toc168393016"/>
      <w:bookmarkStart w:id="1" w:name="_Toc168393188"/>
      <w:bookmarkStart w:id="2" w:name="_Toc168394363"/>
      <w:r w:rsidRPr="00CD0189">
        <w:t>5 МОДЕЛЬ ДАНИХ</w:t>
      </w:r>
      <w:bookmarkEnd w:id="0"/>
      <w:bookmarkEnd w:id="1"/>
      <w:bookmarkEnd w:id="2"/>
    </w:p>
    <w:p w14:paraId="12611CEF" w14:textId="77777777" w:rsidR="00F472E0" w:rsidRPr="00CD0189" w:rsidRDefault="00F472E0" w:rsidP="007A5048">
      <w:r>
        <w:rPr>
          <w:rFonts w:eastAsia="Times New Roman" w:cs="Times New Roman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329FC581" w14:textId="77777777" w:rsidR="00F472E0" w:rsidRDefault="00F472E0" w:rsidP="007A5048">
      <w:r w:rsidRPr="00CD0189">
        <w:t>Концептуальна модель даних</w:t>
      </w:r>
    </w:p>
    <w:p w14:paraId="3668C70C" w14:textId="77777777" w:rsidR="00F472E0" w:rsidRDefault="00F472E0" w:rsidP="007A5048">
      <w:r>
        <w:rPr>
          <w:rFonts w:eastAsia="Times New Roman" w:cs="Times New Roman"/>
        </w:rPr>
        <w:t xml:space="preserve">З рисунку 0.0 були взяті наступні класи: </w:t>
      </w:r>
      <w:r>
        <w:rPr>
          <w:rFonts w:eastAsia="Times New Roman" w:cs="Times New Roman"/>
          <w:lang w:val="en-US"/>
        </w:rPr>
        <w:t>PriceList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Message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PickUpStation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TypeList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Ticket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Order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Operator</w:t>
      </w:r>
      <w:r w:rsidRPr="00475757">
        <w:rPr>
          <w:rFonts w:eastAsia="Times New Roman" w:cs="Times New Roman"/>
          <w:lang w:val="uk-UA"/>
        </w:rPr>
        <w:t xml:space="preserve">, </w:t>
      </w:r>
      <w:r>
        <w:rPr>
          <w:rFonts w:eastAsia="Times New Roman" w:cs="Times New Roman"/>
          <w:lang w:val="en-US"/>
        </w:rPr>
        <w:t>Client</w:t>
      </w:r>
      <w:r w:rsidRPr="00475757">
        <w:rPr>
          <w:rFonts w:eastAsia="Times New Roman" w:cs="Times New Roman"/>
          <w:lang w:val="uk-UA"/>
        </w:rPr>
        <w:t xml:space="preserve">. </w:t>
      </w:r>
      <w:r>
        <w:rPr>
          <w:rFonts w:eastAsia="Times New Roman" w:cs="Times New Roman"/>
        </w:rPr>
        <w:t>З цього можливо побудувати наступну концептуальну модель даних.</w:t>
      </w:r>
    </w:p>
    <w:p w14:paraId="6CA8E163" w14:textId="77777777" w:rsidR="00F472E0" w:rsidRDefault="00F472E0" w:rsidP="007A5048"/>
    <w:p w14:paraId="25DB7E7D" w14:textId="77777777" w:rsidR="00F472E0" w:rsidRDefault="00F472E0" w:rsidP="007A5048">
      <w:r>
        <w:rPr>
          <w:rFonts w:eastAsia="Times New Roman" w:cs="Times New Roman"/>
        </w:rPr>
        <w:t>Рисунок 2 є зображенням концептуальної моделі даних для цих моделей та їх відношень.</w:t>
      </w:r>
    </w:p>
    <w:p w14:paraId="70904E0F" w14:textId="77777777" w:rsidR="00F472E0" w:rsidRDefault="00F472E0" w:rsidP="007A5048"/>
    <w:p w14:paraId="6B0F8EAE" w14:textId="77777777" w:rsidR="00F472E0" w:rsidRDefault="00F472E0" w:rsidP="007A5048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2659E72E" wp14:editId="620697B7">
                <wp:extent cx="6122160" cy="4707360"/>
                <wp:effectExtent l="0" t="0" r="11940" b="1704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60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522C81" w14:textId="77777777" w:rsidR="00F472E0" w:rsidRDefault="00F472E0" w:rsidP="00445A8A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240CF" wp14:editId="70FD06E9">
                                  <wp:extent cx="5524983" cy="5396495"/>
                                  <wp:effectExtent l="0" t="0" r="0" b="0"/>
                                  <wp:docPr id="12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983" cy="5396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2: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59E72E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482.05pt;height:370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" filled="f" stroked="f">
                <v:textbox style="mso-fit-shape-to-text:t" inset="0,0,0,0">
                  <w:txbxContent>
                    <w:p w14:paraId="62522C81" w14:textId="77777777" w:rsidR="00F472E0" w:rsidRDefault="00F472E0" w:rsidP="00445A8A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240CF" wp14:editId="70FD06E9">
                            <wp:extent cx="5524983" cy="5396495"/>
                            <wp:effectExtent l="0" t="0" r="0" b="0"/>
                            <wp:docPr id="12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983" cy="5396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2: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1A584" w14:textId="77777777" w:rsidR="00F472E0" w:rsidRDefault="00F472E0" w:rsidP="007A5048">
      <w:r w:rsidRPr="00CD0189">
        <w:t>Реляційна модель даних</w:t>
      </w:r>
    </w:p>
    <w:p w14:paraId="41979FFB" w14:textId="77777777" w:rsidR="00F472E0" w:rsidRPr="005871F9" w:rsidRDefault="00F472E0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5871F9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70E130A7" w14:textId="77777777" w:rsidR="00F472E0" w:rsidRPr="005871F9" w:rsidRDefault="00F472E0" w:rsidP="007A5048">
      <w:pPr>
        <w:rPr>
          <w:rFonts w:eastAsia="Times New Roman" w:cs="Times New Roman"/>
          <w:kern w:val="3"/>
          <w:lang w:val="uk-UA" w:eastAsia="zh-CN" w:bidi="hi-IN"/>
        </w:rPr>
      </w:pPr>
    </w:p>
    <w:p w14:paraId="0A147A05" w14:textId="77777777" w:rsidR="00F472E0" w:rsidRPr="005871F9" w:rsidRDefault="00F472E0" w:rsidP="007A5048">
      <w:pPr>
        <w:rPr>
          <w:rFonts w:eastAsia="Times New Roman" w:cs="Times New Roman"/>
          <w:kern w:val="3"/>
          <w:lang w:val="uk-UA" w:eastAsia="zh-CN" w:bidi="hi-IN"/>
        </w:rPr>
      </w:pPr>
      <w:r w:rsidRPr="005871F9">
        <w:rPr>
          <w:rFonts w:eastAsia="Times New Roman" w:cs="Times New Roman"/>
          <w:noProof/>
          <w:kern w:val="3"/>
          <w:lang w:val="uk-UA" w:eastAsia="zh-CN" w:bidi="hi-IN"/>
        </w:rPr>
        <w:drawing>
          <wp:inline distT="0" distB="0" distL="0" distR="0" wp14:anchorId="31F736AD" wp14:editId="73F9539A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99D554" w14:textId="77777777" w:rsidR="00F472E0" w:rsidRPr="005871F9" w:rsidRDefault="00F472E0" w:rsidP="007A5048">
      <w:pPr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</w:pP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 xml:space="preserve">Рисунок </w:t>
      </w:r>
      <w:r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>2</w:t>
      </w: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ru-RU" w:eastAsia="zh-CN" w:bidi="hi-IN"/>
        </w:rPr>
        <w:t xml:space="preserve">. </w:t>
      </w: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>Реляційна модель даних для даного проекту</w:t>
      </w:r>
    </w:p>
    <w:p w14:paraId="7E99C43D" w14:textId="77777777" w:rsidR="00F472E0" w:rsidRPr="00CD0189" w:rsidRDefault="00F472E0" w:rsidP="007A5048"/>
    <w:p w14:paraId="6C0A585C" w14:textId="77777777" w:rsidR="00F472E0" w:rsidRDefault="00F472E0" w:rsidP="007A5048">
      <w:r w:rsidRPr="00CD0189">
        <w:t>Обґрунтування вибору первинних ключів</w:t>
      </w:r>
    </w:p>
    <w:p w14:paraId="63ECB988" w14:textId="77777777" w:rsidR="00F472E0" w:rsidRPr="003F2D96" w:rsidRDefault="00F472E0" w:rsidP="007A5048">
      <w:pPr>
        <w:rPr>
          <w:lang w:val="uk-UA"/>
        </w:rPr>
      </w:pPr>
      <w:r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</w:t>
      </w:r>
      <w:r>
        <w:rPr>
          <w:lang w:val="en-US"/>
        </w:rPr>
        <w:t>id</w:t>
      </w:r>
      <w:r>
        <w:rPr>
          <w:lang w:val="uk-UA"/>
        </w:rPr>
        <w:t>» для стандартизації та відсутності інших унікальних атрибутів.</w:t>
      </w:r>
    </w:p>
    <w:p w14:paraId="0B9676D8" w14:textId="77777777" w:rsidR="00F472E0" w:rsidRPr="00CD0189" w:rsidRDefault="00F472E0" w:rsidP="007A5048">
      <w:pPr>
        <w:sectPr w:rsidR="00F472E0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92932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E13E0"/>
    <w:rsid w:val="0087483B"/>
    <w:rsid w:val="00881A22"/>
    <w:rsid w:val="008847A3"/>
    <w:rsid w:val="008F054B"/>
    <w:rsid w:val="009412D4"/>
    <w:rsid w:val="00A50B65"/>
    <w:rsid w:val="00AD2FEE"/>
    <w:rsid w:val="00AE68D6"/>
    <w:rsid w:val="00C44823"/>
    <w:rsid w:val="00CA43EA"/>
    <w:rsid w:val="00CD0C10"/>
    <w:rsid w:val="00E04CE6"/>
    <w:rsid w:val="00EE4EFB"/>
    <w:rsid w:val="00F472E0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