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9E8E8B" w14:textId="77777777" w:rsidR="00E75036" w:rsidRPr="002847A6" w:rsidRDefault="00E75036" w:rsidP="00E75036">
      <w:pPr>
        <w:pStyle w:val="Heading2"/>
      </w:pPr>
      <w:r>
        <w:t>Why did I choose wet electrodes for ECG?</w:t>
      </w:r>
    </w:p>
    <w:p w14:paraId="3BCF7005" w14:textId="77777777" w:rsidR="00E75036" w:rsidRPr="009D53E1" w:rsidRDefault="00E75036" w:rsidP="00E75036">
      <w:pPr>
        <w:pStyle w:val="ListParagraph"/>
        <w:numPr>
          <w:ilvl w:val="0"/>
          <w:numId w:val="1"/>
        </w:numPr>
        <w:rPr>
          <w:b/>
          <w:bCs/>
        </w:rPr>
      </w:pPr>
      <w:r>
        <w:t>Wet electrodes stick onto the body making node look nicer.</w:t>
      </w:r>
    </w:p>
    <w:p w14:paraId="20093DAB" w14:textId="77777777" w:rsidR="00E75036" w:rsidRPr="009D53E1" w:rsidRDefault="00E75036" w:rsidP="00E75036">
      <w:pPr>
        <w:pStyle w:val="ListParagraph"/>
        <w:numPr>
          <w:ilvl w:val="0"/>
          <w:numId w:val="1"/>
        </w:numPr>
        <w:rPr>
          <w:b/>
          <w:bCs/>
        </w:rPr>
      </w:pPr>
      <w:r>
        <w:t>On demo day, nobody wants to stick something on their heart that has touched 100 people’s hearts. So, it would just be a visual demo</w:t>
      </w:r>
    </w:p>
    <w:p w14:paraId="1D8F9866" w14:textId="77777777" w:rsidR="00E75036" w:rsidRPr="00E416B8" w:rsidRDefault="00E75036" w:rsidP="00E75036">
      <w:pPr>
        <w:pStyle w:val="ListParagraph"/>
        <w:numPr>
          <w:ilvl w:val="0"/>
          <w:numId w:val="1"/>
        </w:numPr>
        <w:rPr>
          <w:b/>
          <w:bCs/>
        </w:rPr>
      </w:pPr>
      <w:r>
        <w:t xml:space="preserve"> Cleaner signal, reducing concern about extraction of respiration rate.</w:t>
      </w:r>
    </w:p>
    <w:p w14:paraId="3900CDFF" w14:textId="77777777" w:rsidR="00E75036" w:rsidRDefault="00E75036" w:rsidP="00E75036">
      <w:pPr>
        <w:ind w:left="360"/>
      </w:pPr>
    </w:p>
    <w:p w14:paraId="5D9B5844" w14:textId="7976FF97" w:rsidR="00E75036" w:rsidRDefault="00E75036" w:rsidP="00E75036">
      <w:pPr>
        <w:ind w:left="360"/>
      </w:pPr>
      <w:r>
        <w:t>Something like this would be nice</w:t>
      </w:r>
    </w:p>
    <w:p w14:paraId="01554474" w14:textId="70C7B893" w:rsidR="00E75036" w:rsidRPr="00F867CA" w:rsidRDefault="00E75036" w:rsidP="00E75036">
      <w:pPr>
        <w:ind w:left="360"/>
      </w:pPr>
      <w:r w:rsidRPr="001E5707">
        <w:rPr>
          <w:noProof/>
        </w:rPr>
        <w:drawing>
          <wp:inline distT="0" distB="0" distL="0" distR="0" wp14:anchorId="3F2FC772" wp14:editId="270327D3">
            <wp:extent cx="2029108" cy="1257475"/>
            <wp:effectExtent l="0" t="0" r="9525" b="0"/>
            <wp:docPr id="933391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39186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sym w:font="Wingdings" w:char="F0DF"/>
      </w:r>
      <w:r>
        <w:t xml:space="preserve"> this is the goal for ECG. WET ELECTRODES. IDC</w:t>
      </w:r>
    </w:p>
    <w:p w14:paraId="56AA3024" w14:textId="7FA35E33" w:rsidR="0008629E" w:rsidRDefault="00E75036">
      <w:r w:rsidRPr="00E75036">
        <w:rPr>
          <w:noProof/>
        </w:rPr>
        <w:drawing>
          <wp:inline distT="0" distB="0" distL="0" distR="0" wp14:anchorId="3961CB8E" wp14:editId="078D963E">
            <wp:extent cx="2237724" cy="1705308"/>
            <wp:effectExtent l="0" t="0" r="0" b="0"/>
            <wp:docPr id="365595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59564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41456" cy="1708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2C8FC" w14:textId="685F8C1B" w:rsidR="00E75036" w:rsidRDefault="00E75036" w:rsidP="00E75036">
      <w:pPr>
        <w:pStyle w:val="Heading2"/>
      </w:pPr>
      <w:r>
        <w:t>Decision:</w:t>
      </w:r>
    </w:p>
    <w:p w14:paraId="652EBD63" w14:textId="2A0F005A" w:rsidR="00E75036" w:rsidRDefault="00E75036" w:rsidP="00E75036">
      <w:r>
        <w:t>May be a good idea to talk with Anthony about the ECG/EMG design. Where must the placement of the electrodes be. How far apart must they be.</w:t>
      </w:r>
    </w:p>
    <w:p w14:paraId="7263784A" w14:textId="77777777" w:rsidR="00E75036" w:rsidRDefault="00E75036" w:rsidP="00E75036"/>
    <w:p w14:paraId="49BE60D9" w14:textId="5C243E56" w:rsidR="00E75036" w:rsidRDefault="007255EC" w:rsidP="007255EC">
      <w:pPr>
        <w:pStyle w:val="Heading1"/>
      </w:pPr>
      <w:r>
        <w:t>Component selection options</w:t>
      </w:r>
    </w:p>
    <w:p w14:paraId="404E627E" w14:textId="6446A830" w:rsidR="007255EC" w:rsidRPr="007255EC" w:rsidRDefault="007255EC" w:rsidP="007255EC">
      <w:r w:rsidRPr="007255EC">
        <w:t>MAX30003</w:t>
      </w:r>
      <w:r>
        <w:t xml:space="preserve"> – PROVIDES only Heartrate. Simpler but less parameters</w:t>
      </w:r>
    </w:p>
    <w:p w14:paraId="2469EF02" w14:textId="2991CEB0" w:rsidR="007255EC" w:rsidRDefault="007255EC" w:rsidP="007255EC">
      <w:r>
        <w:t>MAX30001 – provides heart-rate, bio-impedance, and respiration.</w:t>
      </w:r>
    </w:p>
    <w:p w14:paraId="4183043B" w14:textId="77777777" w:rsidR="007255EC" w:rsidRDefault="007255EC" w:rsidP="007255EC"/>
    <w:p w14:paraId="4DAF5B85" w14:textId="7AD1C2CE" w:rsidR="007255EC" w:rsidRDefault="007255EC" w:rsidP="007255EC">
      <w:r>
        <w:lastRenderedPageBreak/>
        <w:t xml:space="preserve">MAX30001 is picked because I’m interested in respiration. It is riskier, but I have a big interest in determining breathe-rate. </w:t>
      </w:r>
    </w:p>
    <w:p w14:paraId="7FD7E7DF" w14:textId="7EBEB636" w:rsidR="00FC3807" w:rsidRDefault="00FC3807" w:rsidP="007255EC">
      <w:r>
        <w:t>MAX30003 can be ordered simultaneously</w:t>
      </w:r>
    </w:p>
    <w:p w14:paraId="655597B2" w14:textId="77777777" w:rsidR="00AE3062" w:rsidRDefault="00AE3062" w:rsidP="007255EC"/>
    <w:p w14:paraId="45162999" w14:textId="3707B4E9" w:rsidR="00AE3062" w:rsidRDefault="00AE3062" w:rsidP="007255EC">
      <w:hyperlink r:id="rId7" w:history="1">
        <w:r w:rsidRPr="00B535E2">
          <w:rPr>
            <w:rStyle w:val="Hyperlink"/>
          </w:rPr>
          <w:t>https://ez.analog.com/temperature_sensors/w/documents/21199/are-there-instructions-to-connect-the-ecg-leads-for-the-max30003-or-max30001</w:t>
        </w:r>
      </w:hyperlink>
    </w:p>
    <w:p w14:paraId="3FA25C28" w14:textId="79E0801A" w:rsidR="00AE3062" w:rsidRDefault="00AE3062" w:rsidP="007255EC">
      <w:r>
        <w:t>Here it says</w:t>
      </w:r>
    </w:p>
    <w:p w14:paraId="5E4B4E3F" w14:textId="19DA3591" w:rsidR="00AE3062" w:rsidRPr="007255EC" w:rsidRDefault="00AE3062" w:rsidP="007255EC">
      <w:r w:rsidRPr="00AE3062">
        <w:t>Yes, see below. The MAX30001 and MAX30003 use two-lead measurements, with a third lead for body bias (similar to 'right leg drive'). The third lead is optional for battery-powered applications, but should be used if the customer's board is connected to a USB port or power supply.</w:t>
      </w:r>
    </w:p>
    <w:sectPr w:rsidR="00AE3062" w:rsidRPr="007255E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916427"/>
    <w:multiLevelType w:val="hybridMultilevel"/>
    <w:tmpl w:val="24BA3DE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035150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37F4"/>
    <w:rsid w:val="000737F4"/>
    <w:rsid w:val="0008629E"/>
    <w:rsid w:val="00115001"/>
    <w:rsid w:val="003D0845"/>
    <w:rsid w:val="004E219F"/>
    <w:rsid w:val="007255EC"/>
    <w:rsid w:val="008531FD"/>
    <w:rsid w:val="00974BA8"/>
    <w:rsid w:val="00AE3062"/>
    <w:rsid w:val="00CC2B2E"/>
    <w:rsid w:val="00CC4778"/>
    <w:rsid w:val="00E75036"/>
    <w:rsid w:val="00FC3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59D1B0"/>
  <w15:chartTrackingRefBased/>
  <w15:docId w15:val="{E4FF6B1B-5B90-485A-BF49-103A36257B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37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737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37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37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37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37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37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37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37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37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737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37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37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37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37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37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37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37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37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37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37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37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37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37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37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37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37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37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37F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E306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E306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ez.analog.com/temperature_sensors/w/documents/21199/are-there-instructions-to-connect-the-ecg-leads-for-the-max30003-or-max3000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216</Words>
  <Characters>1235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Parry Zhuo</dc:creator>
  <cp:keywords/>
  <dc:description/>
  <cp:lastModifiedBy>Parry Zhuo</cp:lastModifiedBy>
  <cp:revision>4</cp:revision>
  <dcterms:created xsi:type="dcterms:W3CDTF">2026-01-17T18:42:00Z</dcterms:created>
  <dcterms:modified xsi:type="dcterms:W3CDTF">2026-02-25T04:49:00Z</dcterms:modified>
</cp:coreProperties>
</file>