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42D" w14:textId="46FD5D90" w:rsidR="0008629E" w:rsidRDefault="00A23BCF" w:rsidP="00A23BCF">
      <w:pPr>
        <w:pStyle w:val="Heading1"/>
      </w:pPr>
      <w:r>
        <w:t>EMG RESEARCH</w:t>
      </w:r>
    </w:p>
    <w:p w14:paraId="25662D61" w14:textId="250D6231" w:rsidR="00A23BCF" w:rsidRDefault="00A23BCF" w:rsidP="00A23BCF">
      <w:pPr>
        <w:pStyle w:val="Heading2"/>
      </w:pPr>
      <w:r>
        <w:t>What is EMG signal?</w:t>
      </w:r>
    </w:p>
    <w:p w14:paraId="74FB0246" w14:textId="77777777" w:rsidR="00A23BCF" w:rsidRDefault="00A23BCF" w:rsidP="00A23BCF">
      <w:r>
        <w:t>EMG measures the sum of the electrical activity of multiple motor units; these are the motor unit action potentials (MUAPs).[6] This is observed as a bipolar signal with a symmetric distribution of positive and negative amplitudes (mean value equals zero).[7] Raw EMG spikes are of random shape.[7] The observed signal is influenced by the recruitment of the motor units and their firing frequency, as shown in Figure 2.7</w:t>
      </w:r>
    </w:p>
    <w:p w14:paraId="5C932233" w14:textId="77777777" w:rsidR="00A23BCF" w:rsidRDefault="00A23BCF" w:rsidP="00A23BCF"/>
    <w:p w14:paraId="05656555" w14:textId="4DFFF0BF" w:rsidR="00A23BCF" w:rsidRDefault="00A23BCF" w:rsidP="008D64B2">
      <w:r>
        <w:t>The amplitude range of an EMG signal is 0-10 mV (-5 to +5) before amplification.[3] The amplitude has the potential to provide a measure of the magnitude of muscle force, but this relationship is complicated by both the character of the measured EMG and the muscle mechanics.[8] Typically, the frequency of an EMG signal ranges between 6 and 500 Hz, showing the most frequency power between 20 and 250 Hz.[7] An EMG signal is influenced by the firing rate of the motor units, which, in most conditions, fire in the frequency region of 0 to 20 Hz.[3]</w:t>
      </w:r>
    </w:p>
    <w:p w14:paraId="2AC40D26" w14:textId="6B74AE15" w:rsidR="00A23BCF" w:rsidRDefault="00A23BCF" w:rsidP="00A23BCF">
      <w:pPr>
        <w:pStyle w:val="Heading1"/>
      </w:pPr>
      <w:r>
        <w:t>How to pick EMG amplifier?</w:t>
      </w:r>
    </w:p>
    <w:p w14:paraId="1519F6AB" w14:textId="77777777" w:rsidR="00A23BCF" w:rsidRPr="00A23BCF" w:rsidRDefault="00A23BCF" w:rsidP="00A23BCF">
      <w:r w:rsidRPr="00A23BCF">
        <w:t>The function of an amplifier is to take a weak electric signal of the body and increase its amplitude so that it is compatible with recording and displaying devices. A high-quality EMG amplifier has the following characteristics:</w:t>
      </w:r>
    </w:p>
    <w:p w14:paraId="2018A935" w14:textId="77777777" w:rsidR="00A23BCF" w:rsidRPr="00A23BCF" w:rsidRDefault="00A23BCF" w:rsidP="00A23BCF">
      <w:pPr>
        <w:numPr>
          <w:ilvl w:val="0"/>
          <w:numId w:val="1"/>
        </w:numPr>
      </w:pPr>
      <w:r w:rsidRPr="00A23BCF">
        <w:t>A high input impedance, so as not to distort the signal coming in [6].</w:t>
      </w:r>
    </w:p>
    <w:p w14:paraId="6D201ABC" w14:textId="77777777" w:rsidR="00A23BCF" w:rsidRPr="00A23BCF" w:rsidRDefault="00A23BCF" w:rsidP="00A23BCF">
      <w:pPr>
        <w:numPr>
          <w:ilvl w:val="0"/>
          <w:numId w:val="1"/>
        </w:numPr>
      </w:pPr>
      <w:r w:rsidRPr="00A23BCF">
        <w:t>A bandwidth in the frequency band of EMG: between 6 and 500 Hz [1].</w:t>
      </w:r>
    </w:p>
    <w:p w14:paraId="03AE9F41" w14:textId="77777777" w:rsidR="00A23BCF" w:rsidRPr="00A23BCF" w:rsidRDefault="00A23BCF" w:rsidP="00A23BCF">
      <w:pPr>
        <w:numPr>
          <w:ilvl w:val="0"/>
          <w:numId w:val="1"/>
        </w:numPr>
      </w:pPr>
      <w:r w:rsidRPr="00A23BCF">
        <w:t>No hardware filters, so the signal information is not altered [1].</w:t>
      </w:r>
    </w:p>
    <w:p w14:paraId="5D2024F4" w14:textId="77777777" w:rsidR="00A23BCF" w:rsidRPr="00A23BCF" w:rsidRDefault="00A23BCF" w:rsidP="00A23BCF">
      <w:pPr>
        <w:numPr>
          <w:ilvl w:val="0"/>
          <w:numId w:val="1"/>
        </w:numPr>
      </w:pPr>
      <w:r w:rsidRPr="00A23BCF">
        <w:t>A high common-mode rejection ratio (CMRR). This suppresses all signals ‘common’ to all recorded electrodes. One such example is 50 or 60 Hz powerline noise. Typically, the common mode voltage is much larger than the EMG signal, so a high CMRR is needed to distinguish the EMG signals [1].</w:t>
      </w:r>
    </w:p>
    <w:p w14:paraId="2B0AE729" w14:textId="77777777" w:rsidR="00A23BCF" w:rsidRDefault="00A23BCF" w:rsidP="00A23BCF"/>
    <w:p w14:paraId="1333CB2D" w14:textId="3E9B5D68" w:rsidR="00A23BCF" w:rsidRDefault="008D64B2" w:rsidP="008D64B2">
      <w:pPr>
        <w:pStyle w:val="Heading1"/>
      </w:pPr>
      <w:r>
        <w:lastRenderedPageBreak/>
        <w:t>Picked EMG sensor</w:t>
      </w:r>
    </w:p>
    <w:p w14:paraId="6A7B6A3C" w14:textId="11386F7C" w:rsidR="008D64B2" w:rsidRPr="008D64B2" w:rsidRDefault="008D64B2" w:rsidP="008D64B2">
      <w:r w:rsidRPr="001C0B6A">
        <w:rPr>
          <w:b/>
          <w:bCs/>
        </w:rPr>
        <w:t>AD8422</w:t>
      </w:r>
      <w:r w:rsidRPr="008D64B2">
        <w:t xml:space="preserve"> for EMG applications</w:t>
      </w:r>
      <w:r>
        <w:t xml:space="preserve"> because it has a very high range of changeable gain values. Highest CMRR values that I can find.</w:t>
      </w:r>
    </w:p>
    <w:p w14:paraId="1AD95153" w14:textId="58B4B6F1" w:rsidR="00A23BCF" w:rsidRDefault="001C0B6A" w:rsidP="00A23BCF">
      <w:r w:rsidRPr="001C0B6A">
        <w:rPr>
          <w:b/>
          <w:bCs/>
        </w:rPr>
        <w:t>AD8236</w:t>
      </w:r>
      <w:r>
        <w:t xml:space="preserve"> – HIGH CMRR, </w:t>
      </w:r>
      <w:r w:rsidRPr="001C0B6A">
        <w:t>input bias current</w:t>
      </w:r>
      <w:r>
        <w:t>: cutoff at 500Hz</w:t>
      </w:r>
    </w:p>
    <w:p w14:paraId="6DD3AE83" w14:textId="65350500" w:rsidR="009E3DA7" w:rsidRPr="009E3DA7" w:rsidRDefault="009E3DA7" w:rsidP="00A23BCF">
      <w:r w:rsidRPr="009E3DA7">
        <w:rPr>
          <w:b/>
          <w:bCs/>
        </w:rPr>
        <w:t>MAX4208</w:t>
      </w:r>
      <w:r>
        <w:rPr>
          <w:b/>
          <w:bCs/>
        </w:rPr>
        <w:t xml:space="preserve"> – </w:t>
      </w:r>
      <w:r>
        <w:t xml:space="preserve">recommended </w:t>
      </w:r>
    </w:p>
    <w:p w14:paraId="1C024D55" w14:textId="45AD6D38" w:rsidR="008D64B2" w:rsidRDefault="008D64B2" w:rsidP="00A23BCF">
      <w:r>
        <w:t xml:space="preserve">Something to consider is that we have high impedance dry electrodes. </w:t>
      </w:r>
    </w:p>
    <w:p w14:paraId="5D4F1D5A" w14:textId="77777777" w:rsidR="008D64B2" w:rsidRDefault="008D64B2" w:rsidP="00A23BCF"/>
    <w:p w14:paraId="6F9DD084" w14:textId="0664D64C" w:rsidR="003F7D44" w:rsidRDefault="008D64B2" w:rsidP="00A23BCF">
      <w:r w:rsidRPr="008D64B2">
        <w:t xml:space="preserve">And if you </w:t>
      </w:r>
      <w:r w:rsidR="003F7D44" w:rsidRPr="008D64B2">
        <w:t>are using</w:t>
      </w:r>
      <w:r w:rsidRPr="008D64B2">
        <w:t xml:space="preserve"> high impedance electrodes/dry electrodes</w:t>
      </w:r>
      <w:r w:rsidR="003F7D44">
        <w:t xml:space="preserve"> you need small INPUT BIAS currents </w:t>
      </w:r>
      <w:r w:rsidR="001C0B6A">
        <w:t>(</w:t>
      </w:r>
      <w:r w:rsidR="001C0B6A" w:rsidRPr="003F7D44">
        <w:rPr>
          <w:b/>
          <w:bCs/>
        </w:rPr>
        <w:t>DC</w:t>
      </w:r>
      <w:r w:rsidR="003F7D44" w:rsidRPr="003F7D44">
        <w:rPr>
          <w:b/>
          <w:bCs/>
        </w:rPr>
        <w:t xml:space="preserve"> current that flows </w:t>
      </w:r>
      <w:r w:rsidR="003F7D44" w:rsidRPr="003F7D44">
        <w:rPr>
          <w:b/>
          <w:bCs/>
          <w:i/>
          <w:iCs/>
        </w:rPr>
        <w:t>into or out of</w:t>
      </w:r>
      <w:r w:rsidR="003F7D44" w:rsidRPr="003F7D44">
        <w:rPr>
          <w:b/>
          <w:bCs/>
        </w:rPr>
        <w:t xml:space="preserve"> an amplifier’s input pins</w:t>
      </w:r>
      <w:r w:rsidR="003F7D44" w:rsidRPr="003F7D44">
        <w:t xml:space="preserve"> so the internal transistors can operate.</w:t>
      </w:r>
      <w:r w:rsidR="003F7D44">
        <w:t>)</w:t>
      </w:r>
    </w:p>
    <w:p w14:paraId="60B26D7D" w14:textId="77777777" w:rsidR="00A23BCF" w:rsidRDefault="00A23BCF" w:rsidP="00A23BCF"/>
    <w:p w14:paraId="010B1ADB" w14:textId="75E4C5B8" w:rsidR="00A23BCF" w:rsidRDefault="00FA4AD8" w:rsidP="0070262C">
      <w:pPr>
        <w:pStyle w:val="Heading1"/>
      </w:pPr>
      <w:r>
        <w:t>Dry vs wet electrodes</w:t>
      </w:r>
    </w:p>
    <w:p w14:paraId="250E33A7" w14:textId="2C16BE47" w:rsidR="00A23BCF" w:rsidRDefault="00FA4AD8" w:rsidP="00A23BCF">
      <w:r w:rsidRPr="00FA4AD8">
        <w:t>impedance in the range of 10kΩ. However, when used with an ECG with dry electrodes, the impedance of the dry electrodes is 100 to 1000 times higher than conventional electrodes (for example, 10MΩ for dry electrodes vs. 10kΩ for conventional electrodes).</w:t>
      </w:r>
    </w:p>
    <w:p w14:paraId="36111D6F" w14:textId="77777777" w:rsidR="00A23BCF" w:rsidRDefault="00A23BCF" w:rsidP="00A23BCF"/>
    <w:p w14:paraId="0A70A76B" w14:textId="77777777" w:rsidR="00A23BCF" w:rsidRDefault="00A23BCF" w:rsidP="00A23BCF"/>
    <w:p w14:paraId="321BF161" w14:textId="77777777" w:rsidR="00A23BCF" w:rsidRDefault="00A23BCF" w:rsidP="00A23BCF"/>
    <w:p w14:paraId="4CE83D0F" w14:textId="77777777" w:rsidR="00A23BCF" w:rsidRDefault="00A23BCF" w:rsidP="00A23BCF"/>
    <w:p w14:paraId="0651F214" w14:textId="77777777" w:rsidR="00A23BCF" w:rsidRDefault="00A23BCF" w:rsidP="00A23BCF"/>
    <w:p w14:paraId="4797BEB7" w14:textId="77777777" w:rsidR="00A23BCF" w:rsidRDefault="00A23BCF" w:rsidP="00A23BCF"/>
    <w:p w14:paraId="70834EBD" w14:textId="77777777" w:rsidR="00A23BCF" w:rsidRDefault="00A23BCF" w:rsidP="00A23BCF"/>
    <w:p w14:paraId="112864C8" w14:textId="77777777" w:rsidR="00A23BCF" w:rsidRDefault="00A23BCF" w:rsidP="00A23BCF"/>
    <w:p w14:paraId="37991386" w14:textId="77777777" w:rsidR="00A23BCF" w:rsidRDefault="00A23BCF" w:rsidP="00A23BCF"/>
    <w:p w14:paraId="2C974F8C" w14:textId="77777777" w:rsidR="00A23BCF" w:rsidRDefault="00A23BCF" w:rsidP="00A23BCF"/>
    <w:p w14:paraId="23158634" w14:textId="5DBFBC55" w:rsidR="00A23BCF" w:rsidRDefault="00A23BCF" w:rsidP="00A23BCF"/>
    <w:p w14:paraId="69FD36D0" w14:textId="77777777" w:rsidR="00A23BCF" w:rsidRDefault="00A23BCF" w:rsidP="00A23BCF"/>
    <w:p w14:paraId="79008FFF" w14:textId="1BF8CAD6" w:rsidR="00A23BCF" w:rsidRDefault="00A23BCF" w:rsidP="00A23BCF">
      <w:r>
        <w:t>Sources</w:t>
      </w:r>
    </w:p>
    <w:p w14:paraId="18C9E7A9" w14:textId="30B4FA01" w:rsidR="00A23BCF" w:rsidRDefault="00A23BCF" w:rsidP="00A23BCF">
      <w:r>
        <w:t xml:space="preserve">What is the EMG signal - </w:t>
      </w:r>
      <w:hyperlink r:id="rId5" w:history="1">
        <w:r w:rsidRPr="004E770D">
          <w:rPr>
            <w:rStyle w:val="Hyperlink"/>
          </w:rPr>
          <w:t>https://www.tmsi.artinis.com/blog/what-is-emghttps://www.tmsi.artinis.com/blog/what-is-emg</w:t>
        </w:r>
      </w:hyperlink>
    </w:p>
    <w:p w14:paraId="397289E9" w14:textId="68EE255C" w:rsidR="00A23BCF" w:rsidRDefault="00A23BCF" w:rsidP="00A23BCF">
      <w:r>
        <w:t xml:space="preserve">Picking AMPLIFIER - </w:t>
      </w:r>
      <w:hyperlink r:id="rId6" w:history="1">
        <w:r w:rsidRPr="004E770D">
          <w:rPr>
            <w:rStyle w:val="Hyperlink"/>
          </w:rPr>
          <w:t>https://www.tmsi.artinis.com/blog/recommendations-to-acquire-good-emg-signals</w:t>
        </w:r>
      </w:hyperlink>
    </w:p>
    <w:p w14:paraId="6992302C" w14:textId="706DE3AD" w:rsidR="00A23BCF" w:rsidRDefault="00A23BCF" w:rsidP="00A23BCF">
      <w:r>
        <w:t xml:space="preserve">Mains interference - </w:t>
      </w:r>
      <w:hyperlink r:id="rId7" w:history="1">
        <w:r w:rsidRPr="00D7498C">
          <w:rPr>
            <w:rStyle w:val="Hyperlink"/>
          </w:rPr>
          <w:t>https://www.tmsi.artinis.com/blog/mains-interference</w:t>
        </w:r>
      </w:hyperlink>
    </w:p>
    <w:p w14:paraId="18779205" w14:textId="77777777" w:rsidR="00A23BCF" w:rsidRDefault="00A23BCF" w:rsidP="00A23BCF"/>
    <w:p w14:paraId="20C52402" w14:textId="6659A870" w:rsidR="002F0138" w:rsidRDefault="002F0138" w:rsidP="00A23BCF">
      <w:r>
        <w:t xml:space="preserve">Dry electrodes - </w:t>
      </w:r>
      <w:hyperlink r:id="rId8" w:history="1">
        <w:r w:rsidRPr="00734788">
          <w:rPr>
            <w:rStyle w:val="Hyperlink"/>
          </w:rPr>
          <w:t>https://www.analog.com/en/resources/design-notes/highimpedance-and-lownoise-op-amps-enable-dry-electrodes-in-medical-systems.html</w:t>
        </w:r>
      </w:hyperlink>
    </w:p>
    <w:p w14:paraId="31FE4C56" w14:textId="77777777" w:rsidR="002F0138" w:rsidRPr="00A23BCF" w:rsidRDefault="002F0138" w:rsidP="00A23BCF"/>
    <w:sectPr w:rsidR="002F0138" w:rsidRPr="00A23B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E4049"/>
    <w:multiLevelType w:val="multilevel"/>
    <w:tmpl w:val="099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83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CF"/>
    <w:rsid w:val="0008629E"/>
    <w:rsid w:val="000E1B47"/>
    <w:rsid w:val="00115001"/>
    <w:rsid w:val="001C0B6A"/>
    <w:rsid w:val="002F0138"/>
    <w:rsid w:val="00373CD3"/>
    <w:rsid w:val="003F7D44"/>
    <w:rsid w:val="004E219F"/>
    <w:rsid w:val="00665889"/>
    <w:rsid w:val="0070262C"/>
    <w:rsid w:val="0083576F"/>
    <w:rsid w:val="008D64B2"/>
    <w:rsid w:val="009E3DA7"/>
    <w:rsid w:val="00A23BCF"/>
    <w:rsid w:val="00FA4A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1358"/>
  <w15:chartTrackingRefBased/>
  <w15:docId w15:val="{422F0A02-E6FE-491E-91E5-FF6BEB441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3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3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BCF"/>
    <w:rPr>
      <w:rFonts w:eastAsiaTheme="majorEastAsia" w:cstheme="majorBidi"/>
      <w:color w:val="272727" w:themeColor="text1" w:themeTint="D8"/>
    </w:rPr>
  </w:style>
  <w:style w:type="paragraph" w:styleId="Title">
    <w:name w:val="Title"/>
    <w:basedOn w:val="Normal"/>
    <w:next w:val="Normal"/>
    <w:link w:val="TitleChar"/>
    <w:uiPriority w:val="10"/>
    <w:qFormat/>
    <w:rsid w:val="00A23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BCF"/>
    <w:pPr>
      <w:spacing w:before="160"/>
      <w:jc w:val="center"/>
    </w:pPr>
    <w:rPr>
      <w:i/>
      <w:iCs/>
      <w:color w:val="404040" w:themeColor="text1" w:themeTint="BF"/>
    </w:rPr>
  </w:style>
  <w:style w:type="character" w:customStyle="1" w:styleId="QuoteChar">
    <w:name w:val="Quote Char"/>
    <w:basedOn w:val="DefaultParagraphFont"/>
    <w:link w:val="Quote"/>
    <w:uiPriority w:val="29"/>
    <w:rsid w:val="00A23BCF"/>
    <w:rPr>
      <w:i/>
      <w:iCs/>
      <w:color w:val="404040" w:themeColor="text1" w:themeTint="BF"/>
    </w:rPr>
  </w:style>
  <w:style w:type="paragraph" w:styleId="ListParagraph">
    <w:name w:val="List Paragraph"/>
    <w:basedOn w:val="Normal"/>
    <w:uiPriority w:val="34"/>
    <w:qFormat/>
    <w:rsid w:val="00A23BCF"/>
    <w:pPr>
      <w:ind w:left="720"/>
      <w:contextualSpacing/>
    </w:pPr>
  </w:style>
  <w:style w:type="character" w:styleId="IntenseEmphasis">
    <w:name w:val="Intense Emphasis"/>
    <w:basedOn w:val="DefaultParagraphFont"/>
    <w:uiPriority w:val="21"/>
    <w:qFormat/>
    <w:rsid w:val="00A23BCF"/>
    <w:rPr>
      <w:i/>
      <w:iCs/>
      <w:color w:val="0F4761" w:themeColor="accent1" w:themeShade="BF"/>
    </w:rPr>
  </w:style>
  <w:style w:type="paragraph" w:styleId="IntenseQuote">
    <w:name w:val="Intense Quote"/>
    <w:basedOn w:val="Normal"/>
    <w:next w:val="Normal"/>
    <w:link w:val="IntenseQuoteChar"/>
    <w:uiPriority w:val="30"/>
    <w:qFormat/>
    <w:rsid w:val="00A23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BCF"/>
    <w:rPr>
      <w:i/>
      <w:iCs/>
      <w:color w:val="0F4761" w:themeColor="accent1" w:themeShade="BF"/>
    </w:rPr>
  </w:style>
  <w:style w:type="character" w:styleId="IntenseReference">
    <w:name w:val="Intense Reference"/>
    <w:basedOn w:val="DefaultParagraphFont"/>
    <w:uiPriority w:val="32"/>
    <w:qFormat/>
    <w:rsid w:val="00A23BCF"/>
    <w:rPr>
      <w:b/>
      <w:bCs/>
      <w:smallCaps/>
      <w:color w:val="0F4761" w:themeColor="accent1" w:themeShade="BF"/>
      <w:spacing w:val="5"/>
    </w:rPr>
  </w:style>
  <w:style w:type="character" w:styleId="Hyperlink">
    <w:name w:val="Hyperlink"/>
    <w:basedOn w:val="DefaultParagraphFont"/>
    <w:uiPriority w:val="99"/>
    <w:unhideWhenUsed/>
    <w:rsid w:val="00A23BCF"/>
    <w:rPr>
      <w:color w:val="467886" w:themeColor="hyperlink"/>
      <w:u w:val="single"/>
    </w:rPr>
  </w:style>
  <w:style w:type="character" w:styleId="UnresolvedMention">
    <w:name w:val="Unresolved Mention"/>
    <w:basedOn w:val="DefaultParagraphFont"/>
    <w:uiPriority w:val="99"/>
    <w:semiHidden/>
    <w:unhideWhenUsed/>
    <w:rsid w:val="00A23B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og.com/en/resources/design-notes/highimpedance-and-lownoise-op-amps-enable-dry-electrodes-in-medical-systems.html" TargetMode="External"/><Relationship Id="rId3" Type="http://schemas.openxmlformats.org/officeDocument/2006/relationships/settings" Target="settings.xml"/><Relationship Id="rId7" Type="http://schemas.openxmlformats.org/officeDocument/2006/relationships/hyperlink" Target="https://www.tmsi.artinis.com/blog/mains-inter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msi.artinis.com/blog/recommendations-to-acquire-good-emg-signals" TargetMode="External"/><Relationship Id="rId5" Type="http://schemas.openxmlformats.org/officeDocument/2006/relationships/hyperlink" Target="https://www.tmsi.artinis.com/blog/what-is-emghttps://www.tmsi.artinis.com/blog/what-is-em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Parry Zhuo</dc:creator>
  <cp:keywords/>
  <dc:description/>
  <cp:lastModifiedBy>Parry Zhuo</cp:lastModifiedBy>
  <cp:revision>2</cp:revision>
  <dcterms:created xsi:type="dcterms:W3CDTF">2026-01-12T23:37:00Z</dcterms:created>
  <dcterms:modified xsi:type="dcterms:W3CDTF">2026-01-16T16:39:00Z</dcterms:modified>
</cp:coreProperties>
</file>