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8664F80" w14:textId="5338B806" w:rsidR="00DA048A" w:rsidRPr="00AA34B5" w:rsidRDefault="00DA048A" w:rsidP="006F706D">
      <w:pPr>
        <w:jc w:val="center"/>
        <w:rPr>
          <w:i/>
          <w:iCs/>
          <w:rtl/>
        </w:rPr>
      </w:pPr>
      <w:r w:rsidRPr="00F32F5F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ReadMe_</w:t>
      </w:r>
      <w:r w:rsidR="0067152D" w:rsidRPr="0067152D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Data_Orgenizer</w:t>
      </w:r>
      <w:r w:rsidR="00F32F5F" w:rsidRPr="00F32F5F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- </w:t>
      </w:r>
      <w:r w:rsidR="00EB4149" w:rsidRPr="00F32F5F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ChatGPT</w:t>
      </w:r>
    </w:p>
    <w:p w14:paraId="0F3F58F8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0C44E60F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B721FA">
        <w:rPr>
          <w:rFonts w:ascii="Comic Sans MS" w:hAnsi="Comic Sans MS"/>
          <w:color w:val="000000" w:themeColor="text1"/>
          <w:sz w:val="28"/>
          <w:szCs w:val="28"/>
        </w:rPr>
        <w:t>Table of Contents</w:t>
      </w:r>
    </w:p>
    <w:p w14:paraId="4A3A7742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r w:rsidRPr="00B721FA">
        <w:rPr>
          <w:rFonts w:ascii="Comic Sans MS" w:hAnsi="Comic Sans MS"/>
          <w:color w:val="000000" w:themeColor="text1"/>
          <w:sz w:val="24"/>
          <w:szCs w:val="24"/>
          <w:u w:val="single"/>
        </w:rPr>
        <w:t>Introduction</w:t>
      </w:r>
    </w:p>
    <w:p w14:paraId="3FFE0674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r w:rsidRPr="00B721FA">
        <w:rPr>
          <w:rFonts w:ascii="Comic Sans MS" w:hAnsi="Comic Sans MS"/>
          <w:color w:val="000000" w:themeColor="text1"/>
          <w:sz w:val="24"/>
          <w:szCs w:val="24"/>
          <w:u w:val="single"/>
        </w:rPr>
        <w:t>Description</w:t>
      </w:r>
    </w:p>
    <w:p w14:paraId="0F4A6410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r w:rsidRPr="00B721FA">
        <w:rPr>
          <w:rFonts w:ascii="Comic Sans MS" w:hAnsi="Comic Sans MS"/>
          <w:color w:val="000000" w:themeColor="text1"/>
          <w:sz w:val="24"/>
          <w:szCs w:val="24"/>
          <w:u w:val="single"/>
        </w:rPr>
        <w:t>Usage</w:t>
      </w:r>
    </w:p>
    <w:p w14:paraId="33ED7E13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r w:rsidRPr="00B721FA">
        <w:rPr>
          <w:rFonts w:ascii="Comic Sans MS" w:hAnsi="Comic Sans MS"/>
          <w:color w:val="000000" w:themeColor="text1"/>
          <w:sz w:val="24"/>
          <w:szCs w:val="24"/>
          <w:u w:val="single"/>
        </w:rPr>
        <w:t>Inputs and Outputs</w:t>
      </w:r>
    </w:p>
    <w:p w14:paraId="390A6496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r w:rsidRPr="00B721FA">
        <w:rPr>
          <w:rFonts w:ascii="Comic Sans MS" w:hAnsi="Comic Sans MS"/>
          <w:color w:val="000000" w:themeColor="text1"/>
          <w:sz w:val="24"/>
          <w:szCs w:val="24"/>
          <w:u w:val="single"/>
        </w:rPr>
        <w:t>State Machine</w:t>
      </w:r>
    </w:p>
    <w:p w14:paraId="5EC1A57B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r w:rsidRPr="00B721FA">
        <w:rPr>
          <w:rFonts w:ascii="Comic Sans MS" w:hAnsi="Comic Sans MS"/>
          <w:color w:val="000000" w:themeColor="text1"/>
          <w:sz w:val="24"/>
          <w:szCs w:val="24"/>
          <w:u w:val="single"/>
        </w:rPr>
        <w:t>Simulation</w:t>
      </w:r>
    </w:p>
    <w:p w14:paraId="45F65B77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r w:rsidRPr="00B721FA">
        <w:rPr>
          <w:rFonts w:ascii="Comic Sans MS" w:hAnsi="Comic Sans MS"/>
          <w:color w:val="000000" w:themeColor="text1"/>
          <w:sz w:val="24"/>
          <w:szCs w:val="24"/>
          <w:u w:val="single"/>
        </w:rPr>
        <w:t>License</w:t>
      </w:r>
    </w:p>
    <w:p w14:paraId="171FC0C5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3833058E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B721FA">
        <w:rPr>
          <w:rFonts w:ascii="Comic Sans MS" w:hAnsi="Comic Sans MS"/>
          <w:color w:val="000000" w:themeColor="text1"/>
          <w:sz w:val="28"/>
          <w:szCs w:val="28"/>
        </w:rPr>
        <w:t>Introduction</w:t>
      </w:r>
    </w:p>
    <w:p w14:paraId="1868F713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The 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Data_Organizer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 VHDL module is designed for FPGA or ASIC applications and serves as a data organizer and CRC checker for incoming data streams. This README provides a detailed explanation of the module, its functionality, and usage guidelines.</w:t>
      </w:r>
    </w:p>
    <w:p w14:paraId="0DDB4941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309602AE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B721FA">
        <w:rPr>
          <w:rFonts w:ascii="Comic Sans MS" w:hAnsi="Comic Sans MS"/>
          <w:color w:val="000000" w:themeColor="text1"/>
          <w:sz w:val="28"/>
          <w:szCs w:val="28"/>
        </w:rPr>
        <w:t>Description</w:t>
      </w:r>
    </w:p>
    <w:p w14:paraId="05F18C4E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The 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Data_Organizer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 module performs the following critical functions:</w:t>
      </w:r>
    </w:p>
    <w:p w14:paraId="1EA03D91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0466A41E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>1. CRC Checking: It verifies the integrity of incoming data using a CRC8 algorithm.</w:t>
      </w:r>
    </w:p>
    <w:p w14:paraId="70B2CE77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>2. Data Organization: It organizes incoming data for display on LEDs.</w:t>
      </w:r>
    </w:p>
    <w:p w14:paraId="16A79495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35FBDA97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>The module operates synchronously with system clock signals ("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sysclk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>" and "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main_clk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>") and supports asynchronous reset ("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resetn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>") to initialize its operation.</w:t>
      </w:r>
    </w:p>
    <w:p w14:paraId="19FDB11E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348092B5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B721FA">
        <w:rPr>
          <w:rFonts w:ascii="Comic Sans MS" w:hAnsi="Comic Sans MS"/>
          <w:color w:val="000000" w:themeColor="text1"/>
          <w:sz w:val="28"/>
          <w:szCs w:val="28"/>
        </w:rPr>
        <w:t>Usage</w:t>
      </w:r>
    </w:p>
    <w:p w14:paraId="4388F62E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To effectively use the 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Data_Organizer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 module in your VHDL project, follow these steps:</w:t>
      </w:r>
    </w:p>
    <w:p w14:paraId="78592709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0F3B8CCB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>1. Integration:</w:t>
      </w:r>
    </w:p>
    <w:p w14:paraId="7A94F96C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   - Copy the `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Data_Organizer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>` entity and architecture into your VHDL project directory.</w:t>
      </w:r>
    </w:p>
    <w:p w14:paraId="40318E7C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4833F467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lastRenderedPageBreak/>
        <w:t>2. Instantiation:</w:t>
      </w:r>
    </w:p>
    <w:p w14:paraId="0C33E698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   - Instantiate the `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Data_Organizer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>` module in your VHDL design hierarchy.</w:t>
      </w:r>
    </w:p>
    <w:p w14:paraId="3E21FA29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3886BF6D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>3. Connections:</w:t>
      </w:r>
    </w:p>
    <w:p w14:paraId="246A8BD8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   - Connect the module's ports as follows:</w:t>
      </w:r>
    </w:p>
    <w:p w14:paraId="2683AFBE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     - `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resetn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>`: Connect to the asynchronous reset signal (active low) to initialize the module.</w:t>
      </w:r>
    </w:p>
    <w:p w14:paraId="24F9D06F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     - `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sysclk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>`: Connect to your system clock signal for synchronization.</w:t>
      </w:r>
    </w:p>
    <w:p w14:paraId="1EBE05F2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     - `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main_clk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>`: Connect to a clock signal with a period of 327us for timing operations.</w:t>
      </w:r>
    </w:p>
    <w:p w14:paraId="7AF6E3A9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     - `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nrzl_data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>`: Connect to the incoming data stream for processing.</w:t>
      </w:r>
    </w:p>
    <w:p w14:paraId="6C88C6EC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     - `crc8bit_in`: Connect to the CRC validation result.</w:t>
      </w:r>
    </w:p>
    <w:p w14:paraId="564447BD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     - `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load_leds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>`: Control signal to load LEDs.</w:t>
      </w:r>
    </w:p>
    <w:p w14:paraId="14810F2E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     - `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green_leds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>`: Output signal for displaying data on green LEDs.</w:t>
      </w:r>
    </w:p>
    <w:p w14:paraId="3630124E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     - `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rgb_leds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>`: Output signal for displaying data on RGB LEDs.</w:t>
      </w:r>
    </w:p>
    <w:p w14:paraId="6D3B15D2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0EC1112D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>4. Clock Synchronization:</w:t>
      </w:r>
    </w:p>
    <w:p w14:paraId="1FBCB6CE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   - Ensure that the module operates in synchronization with your system clock ("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sysclk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>"). All processes are triggered on the rising edge of "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sysclk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>."</w:t>
      </w:r>
    </w:p>
    <w:p w14:paraId="25BDACF1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78A0648D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>5. Simulation:</w:t>
      </w:r>
    </w:p>
    <w:p w14:paraId="3C3E6E9B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   - To simulate the module, utilize a VHDL simulator (e.g., 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ModelSim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>) for the simulation process.</w:t>
      </w:r>
    </w:p>
    <w:p w14:paraId="4226140A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   - Provide suitable test vectors for "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nrzl_data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>" to evaluate different data patterns and CRC verification scenarios.</w:t>
      </w:r>
    </w:p>
    <w:p w14:paraId="49DB9468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   - Monitor the LEDs and other outputs to validate data organization and CRC checking accuracy.</w:t>
      </w:r>
    </w:p>
    <w:p w14:paraId="07D92C48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3184791C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B721FA">
        <w:rPr>
          <w:rFonts w:ascii="Comic Sans MS" w:hAnsi="Comic Sans MS"/>
          <w:color w:val="000000" w:themeColor="text1"/>
          <w:sz w:val="28"/>
          <w:szCs w:val="28"/>
        </w:rPr>
        <w:t>Inputs and Outputs</w:t>
      </w:r>
    </w:p>
    <w:p w14:paraId="4226EE6E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The 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Data_Organizer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 module has the following specific inputs and outputs:</w:t>
      </w:r>
    </w:p>
    <w:p w14:paraId="6A95C1D5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0E39FA59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>- Inputs:</w:t>
      </w:r>
    </w:p>
    <w:p w14:paraId="6145E65F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  - `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resetn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>`: Asynchronous reset signal (active low) to initialize the module.</w:t>
      </w:r>
    </w:p>
    <w:p w14:paraId="51A3B3A3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  - `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sysclk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>`: System clock signal for synchronizing module processes.</w:t>
      </w:r>
    </w:p>
    <w:p w14:paraId="102F47FD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lastRenderedPageBreak/>
        <w:t xml:space="preserve">  - `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main_clk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>`: Clock signal with a period of 327us for timing operations.</w:t>
      </w:r>
    </w:p>
    <w:p w14:paraId="00E96B3D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  - `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nrzl_data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>`: Input data stream to be processed.</w:t>
      </w:r>
    </w:p>
    <w:p w14:paraId="15C3AABA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  - `crc8bit_in`: Input signal indicating the result of CRC validation.</w:t>
      </w:r>
    </w:p>
    <w:p w14:paraId="0E795174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5F3690BD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>- Outputs:</w:t>
      </w:r>
    </w:p>
    <w:p w14:paraId="4B5B90B1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  - `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load_leds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>`: Control signal to load LEDs.</w:t>
      </w:r>
    </w:p>
    <w:p w14:paraId="12CAB95C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  - `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green_leds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>`: Output signal for displaying data on green LEDs.</w:t>
      </w:r>
    </w:p>
    <w:p w14:paraId="0635B6D9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  - `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rgb_leds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>`: Output signal for displaying data on RGB LEDs.</w:t>
      </w:r>
    </w:p>
    <w:p w14:paraId="55B44DB1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0115553F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B721FA">
        <w:rPr>
          <w:rFonts w:ascii="Comic Sans MS" w:hAnsi="Comic Sans MS"/>
          <w:color w:val="000000" w:themeColor="text1"/>
          <w:sz w:val="28"/>
          <w:szCs w:val="28"/>
        </w:rPr>
        <w:t>State Machine</w:t>
      </w:r>
    </w:p>
    <w:p w14:paraId="2A74127A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The 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Data_Organizer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 module employs a state machine to control its operation. Here's a brief overview of key states and transitions:</w:t>
      </w:r>
    </w:p>
    <w:p w14:paraId="41F59BD4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0667DA44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>- s0: Initialization state, waiting for the predefined data pattern.</w:t>
      </w:r>
    </w:p>
    <w:p w14:paraId="592D0E03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>- s1: Data organization state, organizing incoming data for LEDs.</w:t>
      </w:r>
    </w:p>
    <w:p w14:paraId="307F627B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>- s2: Data organization state, preparing data for green LEDs.</w:t>
      </w:r>
    </w:p>
    <w:p w14:paraId="21F1D6E9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>- s3: Data organization state, finalizing green LED data.</w:t>
      </w:r>
    </w:p>
    <w:p w14:paraId="55CE7465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>- s4: Data organization state, mapping data to green LEDs.</w:t>
      </w:r>
    </w:p>
    <w:p w14:paraId="6C543908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>- s5: Data organization state, a temporary state.</w:t>
      </w:r>
    </w:p>
    <w:p w14:paraId="761CC8C9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>- s5a: CRC validation state, transitioning based on `crc8bit_in`.</w:t>
      </w:r>
    </w:p>
    <w:p w14:paraId="494FC1FA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>- s6: LEDs loading state.</w:t>
      </w:r>
    </w:p>
    <w:p w14:paraId="13D17082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>- s7: Data display state, showing data on LEDs.</w:t>
      </w:r>
    </w:p>
    <w:p w14:paraId="64D5F926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>- s8: LEDs loading complete state.</w:t>
      </w:r>
    </w:p>
    <w:p w14:paraId="7FC42368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>- s9: State for resetting the state machine.</w:t>
      </w:r>
    </w:p>
    <w:p w14:paraId="228F4F9C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6EEDCCD7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B721FA">
        <w:rPr>
          <w:rFonts w:ascii="Comic Sans MS" w:hAnsi="Comic Sans MS"/>
          <w:color w:val="000000" w:themeColor="text1"/>
          <w:sz w:val="28"/>
          <w:szCs w:val="28"/>
        </w:rPr>
        <w:t>Simulation</w:t>
      </w:r>
    </w:p>
    <w:p w14:paraId="33D844A6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The 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Data_Organizer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 module is designed for simulation to verify its functionality. Utilize a VHDL simulator (e.g., 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ModelSim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>) for the simulation process. Ensure that you provide suitable test vectors for "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nrzl_data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>" to evaluate different data patterns and CRC verification scenarios. Monitor the LEDs and other outputs to validate data organization and CRC checking accuracy.</w:t>
      </w:r>
    </w:p>
    <w:p w14:paraId="0ACE678E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2B675E7F" w14:textId="77777777" w:rsidR="00B721FA" w:rsidRPr="00B721FA" w:rsidRDefault="00B721FA" w:rsidP="00B721FA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B721FA">
        <w:rPr>
          <w:rFonts w:ascii="Comic Sans MS" w:hAnsi="Comic Sans MS"/>
          <w:color w:val="000000" w:themeColor="text1"/>
          <w:sz w:val="28"/>
          <w:szCs w:val="28"/>
        </w:rPr>
        <w:lastRenderedPageBreak/>
        <w:t>License</w:t>
      </w:r>
    </w:p>
    <w:p w14:paraId="30B85E90" w14:textId="37A0F28C" w:rsidR="00B00332" w:rsidRPr="00980785" w:rsidRDefault="00B721FA" w:rsidP="00B721FA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This </w:t>
      </w:r>
      <w:proofErr w:type="spellStart"/>
      <w:r w:rsidRPr="00B721FA">
        <w:rPr>
          <w:rFonts w:ascii="Comic Sans MS" w:hAnsi="Comic Sans MS"/>
          <w:color w:val="000000" w:themeColor="text1"/>
          <w:sz w:val="24"/>
          <w:szCs w:val="24"/>
        </w:rPr>
        <w:t>Data_Organizer</w:t>
      </w:r>
      <w:proofErr w:type="spellEnd"/>
      <w:r w:rsidRPr="00B721FA">
        <w:rPr>
          <w:rFonts w:ascii="Comic Sans MS" w:hAnsi="Comic Sans MS"/>
          <w:color w:val="000000" w:themeColor="text1"/>
          <w:sz w:val="24"/>
          <w:szCs w:val="24"/>
        </w:rPr>
        <w:t xml:space="preserve"> VHDL module may be subject to specific licensing terms (if applicable). Please refer to the accompanying license file for details concerning usage and redistribution permissions.</w:t>
      </w:r>
    </w:p>
    <w:sectPr w:rsidR="00B00332" w:rsidRPr="00980785" w:rsidSect="000C16D7">
      <w:pgSz w:w="11906" w:h="16838"/>
      <w:pgMar w:top="432" w:right="720" w:bottom="432" w:left="720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TCaiyun">
    <w:charset w:val="86"/>
    <w:family w:val="auto"/>
    <w:pitch w:val="variable"/>
    <w:sig w:usb0="00000003" w:usb1="38CF00F8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617"/>
    <w:multiLevelType w:val="hybridMultilevel"/>
    <w:tmpl w:val="1DCA1E8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BCC379B"/>
    <w:multiLevelType w:val="hybridMultilevel"/>
    <w:tmpl w:val="F378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57BF"/>
    <w:multiLevelType w:val="hybridMultilevel"/>
    <w:tmpl w:val="0F8490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C42A3B"/>
    <w:multiLevelType w:val="hybridMultilevel"/>
    <w:tmpl w:val="B38A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50A80"/>
    <w:multiLevelType w:val="hybridMultilevel"/>
    <w:tmpl w:val="EDD2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5BEB"/>
    <w:multiLevelType w:val="multilevel"/>
    <w:tmpl w:val="4456FC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7907A8"/>
    <w:multiLevelType w:val="multilevel"/>
    <w:tmpl w:val="B4D4D7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851972"/>
    <w:multiLevelType w:val="hybridMultilevel"/>
    <w:tmpl w:val="AA54D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258ED"/>
    <w:multiLevelType w:val="hybridMultilevel"/>
    <w:tmpl w:val="C59CA2DE"/>
    <w:lvl w:ilvl="0" w:tplc="639AA8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AA406A"/>
    <w:multiLevelType w:val="multilevel"/>
    <w:tmpl w:val="AD900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F80B9F"/>
    <w:multiLevelType w:val="hybridMultilevel"/>
    <w:tmpl w:val="254C3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91160"/>
    <w:multiLevelType w:val="multilevel"/>
    <w:tmpl w:val="A4D4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491685"/>
    <w:multiLevelType w:val="multilevel"/>
    <w:tmpl w:val="5622C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AE6A78"/>
    <w:multiLevelType w:val="multilevel"/>
    <w:tmpl w:val="9CD0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5449224">
    <w:abstractNumId w:val="1"/>
  </w:num>
  <w:num w:numId="2" w16cid:durableId="675813179">
    <w:abstractNumId w:val="10"/>
  </w:num>
  <w:num w:numId="3" w16cid:durableId="1464349292">
    <w:abstractNumId w:val="9"/>
  </w:num>
  <w:num w:numId="4" w16cid:durableId="376898207">
    <w:abstractNumId w:val="11"/>
  </w:num>
  <w:num w:numId="5" w16cid:durableId="999163606">
    <w:abstractNumId w:val="6"/>
  </w:num>
  <w:num w:numId="6" w16cid:durableId="1901208162">
    <w:abstractNumId w:val="7"/>
  </w:num>
  <w:num w:numId="7" w16cid:durableId="1011763771">
    <w:abstractNumId w:val="0"/>
  </w:num>
  <w:num w:numId="8" w16cid:durableId="2012873331">
    <w:abstractNumId w:val="13"/>
  </w:num>
  <w:num w:numId="9" w16cid:durableId="15205153">
    <w:abstractNumId w:val="8"/>
  </w:num>
  <w:num w:numId="10" w16cid:durableId="1169717029">
    <w:abstractNumId w:val="4"/>
  </w:num>
  <w:num w:numId="11" w16cid:durableId="531260656">
    <w:abstractNumId w:val="3"/>
  </w:num>
  <w:num w:numId="12" w16cid:durableId="224293637">
    <w:abstractNumId w:val="12"/>
  </w:num>
  <w:num w:numId="13" w16cid:durableId="167716254">
    <w:abstractNumId w:val="5"/>
  </w:num>
  <w:num w:numId="14" w16cid:durableId="1925799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8A"/>
    <w:rsid w:val="00017A8C"/>
    <w:rsid w:val="00022C44"/>
    <w:rsid w:val="000948FF"/>
    <w:rsid w:val="000A7288"/>
    <w:rsid w:val="000B052F"/>
    <w:rsid w:val="000C16D7"/>
    <w:rsid w:val="00162266"/>
    <w:rsid w:val="001B722B"/>
    <w:rsid w:val="001C48F2"/>
    <w:rsid w:val="001F33D6"/>
    <w:rsid w:val="00236512"/>
    <w:rsid w:val="002C6752"/>
    <w:rsid w:val="002F0CFD"/>
    <w:rsid w:val="00365189"/>
    <w:rsid w:val="00367AF9"/>
    <w:rsid w:val="00386668"/>
    <w:rsid w:val="003C335C"/>
    <w:rsid w:val="003E3913"/>
    <w:rsid w:val="003F1726"/>
    <w:rsid w:val="004268DD"/>
    <w:rsid w:val="004544AD"/>
    <w:rsid w:val="004925FC"/>
    <w:rsid w:val="004D2FA3"/>
    <w:rsid w:val="00590159"/>
    <w:rsid w:val="005D0F9E"/>
    <w:rsid w:val="005D30AD"/>
    <w:rsid w:val="006663F0"/>
    <w:rsid w:val="0067152D"/>
    <w:rsid w:val="006B7B88"/>
    <w:rsid w:val="006F706D"/>
    <w:rsid w:val="00733CF8"/>
    <w:rsid w:val="00757438"/>
    <w:rsid w:val="007E0F50"/>
    <w:rsid w:val="007E116F"/>
    <w:rsid w:val="007E4DA7"/>
    <w:rsid w:val="0080296B"/>
    <w:rsid w:val="008131F6"/>
    <w:rsid w:val="008D340B"/>
    <w:rsid w:val="00900F99"/>
    <w:rsid w:val="009068AB"/>
    <w:rsid w:val="00910E05"/>
    <w:rsid w:val="009232E3"/>
    <w:rsid w:val="00980785"/>
    <w:rsid w:val="009C1497"/>
    <w:rsid w:val="00A113E2"/>
    <w:rsid w:val="00A174B7"/>
    <w:rsid w:val="00A34122"/>
    <w:rsid w:val="00A42251"/>
    <w:rsid w:val="00A52DE9"/>
    <w:rsid w:val="00A64DBC"/>
    <w:rsid w:val="00A74C5E"/>
    <w:rsid w:val="00A750D5"/>
    <w:rsid w:val="00A876B5"/>
    <w:rsid w:val="00A93CD4"/>
    <w:rsid w:val="00AA34B5"/>
    <w:rsid w:val="00AD3243"/>
    <w:rsid w:val="00AF3816"/>
    <w:rsid w:val="00B00332"/>
    <w:rsid w:val="00B07E39"/>
    <w:rsid w:val="00B114F5"/>
    <w:rsid w:val="00B414A2"/>
    <w:rsid w:val="00B721FA"/>
    <w:rsid w:val="00B8352D"/>
    <w:rsid w:val="00BA4E3C"/>
    <w:rsid w:val="00BD587F"/>
    <w:rsid w:val="00BE462B"/>
    <w:rsid w:val="00C136B2"/>
    <w:rsid w:val="00C81D8B"/>
    <w:rsid w:val="00CD1E94"/>
    <w:rsid w:val="00D50DE2"/>
    <w:rsid w:val="00D562B3"/>
    <w:rsid w:val="00D93C13"/>
    <w:rsid w:val="00DA048A"/>
    <w:rsid w:val="00DA645E"/>
    <w:rsid w:val="00DB6CE1"/>
    <w:rsid w:val="00DD643E"/>
    <w:rsid w:val="00DE5358"/>
    <w:rsid w:val="00DE5C69"/>
    <w:rsid w:val="00E55F41"/>
    <w:rsid w:val="00E774CA"/>
    <w:rsid w:val="00E859AB"/>
    <w:rsid w:val="00EB4149"/>
    <w:rsid w:val="00EB426C"/>
    <w:rsid w:val="00EC2CDB"/>
    <w:rsid w:val="00EE5757"/>
    <w:rsid w:val="00F06522"/>
    <w:rsid w:val="00F244A9"/>
    <w:rsid w:val="00F32F5F"/>
    <w:rsid w:val="00F34AA6"/>
    <w:rsid w:val="00F47A0E"/>
    <w:rsid w:val="00F501D1"/>
    <w:rsid w:val="00F92D74"/>
    <w:rsid w:val="00FB1752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A478"/>
  <w15:chartTrackingRefBased/>
  <w15:docId w15:val="{AD67F771-43C2-4C55-BDF1-B6623C69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48A"/>
    <w:pPr>
      <w:bidi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3E6B"/>
    <w:rPr>
      <w:color w:val="808080"/>
    </w:rPr>
  </w:style>
  <w:style w:type="paragraph" w:styleId="a4">
    <w:name w:val="List Paragraph"/>
    <w:basedOn w:val="a"/>
    <w:uiPriority w:val="34"/>
    <w:qFormat/>
    <w:rsid w:val="00EC2CDB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DA645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DA645E"/>
    <w:rPr>
      <w:b/>
      <w:bCs/>
    </w:rPr>
  </w:style>
  <w:style w:type="character" w:styleId="HTMLCode">
    <w:name w:val="HTML Code"/>
    <w:basedOn w:val="a0"/>
    <w:uiPriority w:val="99"/>
    <w:semiHidden/>
    <w:unhideWhenUsed/>
    <w:rsid w:val="009807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גווני אפור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AEE69-6563-46E5-B351-36D0BA932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5360</TotalTime>
  <Pages>4</Pages>
  <Words>702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עמרי אדלן</dc:creator>
  <cp:keywords/>
  <dc:description/>
  <cp:lastModifiedBy>דלית מזרחי</cp:lastModifiedBy>
  <cp:revision>50</cp:revision>
  <dcterms:created xsi:type="dcterms:W3CDTF">2023-04-01T08:13:00Z</dcterms:created>
  <dcterms:modified xsi:type="dcterms:W3CDTF">2023-09-13T11:51:00Z</dcterms:modified>
</cp:coreProperties>
</file>