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F4" w:rsidRDefault="00E979F4" w:rsidP="00E979F4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>
        <w:rPr>
          <w:rFonts w:ascii="open_sans_med" w:hAnsi="open_sans_med"/>
          <w:color w:val="3B3B3B"/>
          <w:sz w:val="30"/>
          <w:szCs w:val="30"/>
          <w:shd w:val="clear" w:color="auto" w:fill="FFFFFF"/>
        </w:rPr>
        <w:t>Плащ нейлоновый жёлтый</w:t>
      </w:r>
    </w:p>
    <w:p w:rsidR="00E979F4" w:rsidRPr="00E979F4" w:rsidRDefault="00E979F4" w:rsidP="00E979F4">
      <w:pPr>
        <w:shd w:val="clear" w:color="auto" w:fill="F8F8F8"/>
        <w:spacing w:line="240" w:lineRule="auto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 обеспечивает надежную защиту от дождя, ветра и грязи. Надевается поверх любой одежды. Проклеенные швы увеличивают сопротивляемость разрыву и герметичность.</w:t>
      </w:r>
    </w:p>
    <w:p w:rsidR="00E979F4" w:rsidRPr="00E979F4" w:rsidRDefault="00E979F4" w:rsidP="00E979F4">
      <w:pPr>
        <w:shd w:val="clear" w:color="auto" w:fill="F8F8F8"/>
        <w:spacing w:after="150" w:line="240" w:lineRule="auto"/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</w:pPr>
      <w:r w:rsidRPr="00E979F4">
        <w:rPr>
          <w:rFonts w:ascii="open_sans_bold" w:eastAsia="Times New Roman" w:hAnsi="open_sans_bold" w:cs="Arial"/>
          <w:b/>
          <w:bCs/>
          <w:color w:val="3B3B3B"/>
          <w:sz w:val="21"/>
          <w:szCs w:val="21"/>
          <w:lang w:eastAsia="ru-RU"/>
        </w:rPr>
        <w:t>Характеристики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Вид изделия: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Плащ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Упаковка: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в упаковке 20 шт.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Пол: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Мужской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Ткань/Материал верха: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Нейлон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Сезон: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лето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Цвет: </w:t>
      </w:r>
      <w:r w:rsidR="00932BA0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Желтый, зеленый, синий</w:t>
      </w:r>
      <w:bookmarkStart w:id="0" w:name="_GoBack"/>
      <w:bookmarkEnd w:id="0"/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Покрытие: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ПВХ</w:t>
      </w:r>
    </w:p>
    <w:p w:rsidR="00E979F4" w:rsidRPr="00E979F4" w:rsidRDefault="00E979F4" w:rsidP="00E979F4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B3B3B"/>
          <w:sz w:val="21"/>
          <w:szCs w:val="21"/>
          <w:lang w:eastAsia="ru-RU"/>
        </w:rPr>
      </w:pPr>
      <w:r w:rsidRPr="00E979F4">
        <w:rPr>
          <w:rFonts w:ascii="open_sans_med" w:eastAsia="Times New Roman" w:hAnsi="open_sans_med" w:cs="Arial"/>
          <w:color w:val="000000"/>
          <w:sz w:val="21"/>
          <w:szCs w:val="21"/>
          <w:lang w:eastAsia="ru-RU"/>
        </w:rPr>
        <w:t>Размерный ряд: </w:t>
      </w:r>
      <w:r w:rsidRPr="00E979F4">
        <w:rPr>
          <w:rFonts w:ascii="Arial" w:eastAsia="Times New Roman" w:hAnsi="Arial" w:cs="Arial"/>
          <w:color w:val="3B3B3B"/>
          <w:sz w:val="21"/>
          <w:szCs w:val="21"/>
          <w:lang w:eastAsia="ru-RU"/>
        </w:rPr>
        <w:t>с 88-92 по 120-124</w:t>
      </w:r>
    </w:p>
    <w:p w:rsidR="00AC46FF" w:rsidRDefault="00AC46FF"/>
    <w:sectPr w:rsidR="00AC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_sans_med">
    <w:altName w:val="Times New Roman"/>
    <w:panose1 w:val="00000000000000000000"/>
    <w:charset w:val="00"/>
    <w:family w:val="roman"/>
    <w:notTrueType/>
    <w:pitch w:val="default"/>
  </w:font>
  <w:font w:name="open_sans_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56F68"/>
    <w:multiLevelType w:val="multilevel"/>
    <w:tmpl w:val="89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F4"/>
    <w:rsid w:val="00932BA0"/>
    <w:rsid w:val="00AC46FF"/>
    <w:rsid w:val="00E9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B5DE"/>
  <w15:chartTrackingRefBased/>
  <w15:docId w15:val="{5968CE13-00B0-4CD1-834D-2BEC93B3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Мария Лазовенко</cp:lastModifiedBy>
  <cp:revision>2</cp:revision>
  <dcterms:created xsi:type="dcterms:W3CDTF">2020-03-16T19:04:00Z</dcterms:created>
  <dcterms:modified xsi:type="dcterms:W3CDTF">2020-03-16T19:25:00Z</dcterms:modified>
</cp:coreProperties>
</file>