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450CC4" w:rsidRDefault="007630B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30BD">
        <w:rPr>
          <w:rFonts w:ascii="Times New Roman" w:hAnsi="Times New Roman" w:cs="Times New Roman"/>
          <w:b/>
          <w:sz w:val="28"/>
          <w:szCs w:val="28"/>
        </w:rPr>
        <w:t>Костюм</w:t>
      </w:r>
      <w:proofErr w:type="gramEnd"/>
      <w:r w:rsidRPr="007630BD">
        <w:rPr>
          <w:rFonts w:ascii="Times New Roman" w:hAnsi="Times New Roman" w:cs="Times New Roman"/>
          <w:b/>
          <w:sz w:val="28"/>
          <w:szCs w:val="28"/>
        </w:rPr>
        <w:t xml:space="preserve"> утепленный </w:t>
      </w:r>
      <w:r w:rsidR="00450CC4" w:rsidRPr="00450CC4">
        <w:rPr>
          <w:rFonts w:ascii="Times New Roman" w:hAnsi="Times New Roman" w:cs="Times New Roman"/>
          <w:b/>
          <w:sz w:val="28"/>
          <w:szCs w:val="28"/>
        </w:rPr>
        <w:t>мужской Бренд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7630BD">
        <w:rPr>
          <w:color w:val="212121"/>
        </w:rPr>
        <w:t>ый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 w:rsidR="007630BD">
        <w:rPr>
          <w:shd w:val="clear" w:color="auto" w:fill="FFFFFF"/>
        </w:rPr>
        <w:t>ий</w:t>
      </w:r>
      <w:r w:rsidR="00A90185" w:rsidRPr="00A90185">
        <w:rPr>
          <w:shd w:val="clear" w:color="auto" w:fill="FFFFFF"/>
        </w:rPr>
        <w:t xml:space="preserve"> </w:t>
      </w:r>
      <w:r w:rsidR="007630BD">
        <w:rPr>
          <w:shd w:val="clear" w:color="auto" w:fill="FFFFFF"/>
        </w:rPr>
        <w:t>костюм</w:t>
      </w:r>
      <w:r w:rsidR="00B90F69" w:rsidRPr="00B90F69">
        <w:rPr>
          <w:color w:val="212121"/>
        </w:rPr>
        <w:t>.</w:t>
      </w:r>
    </w:p>
    <w:p w:rsidR="00450CC4" w:rsidRPr="00450CC4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450CC4">
        <w:rPr>
          <w:bCs/>
          <w:kern w:val="36"/>
        </w:rPr>
        <w:t xml:space="preserve">Состав: </w:t>
      </w:r>
      <w:r w:rsidR="00450CC4" w:rsidRPr="00450CC4">
        <w:rPr>
          <w:shd w:val="clear" w:color="auto" w:fill="FFFFFF"/>
        </w:rPr>
        <w:t xml:space="preserve">смесовая (35% хлопка, 65% полиэстер), 210 г/м2, ВО, </w:t>
      </w:r>
      <w:proofErr w:type="spellStart"/>
      <w:r w:rsidR="00450CC4" w:rsidRPr="00450CC4">
        <w:rPr>
          <w:shd w:val="clear" w:color="auto" w:fill="FFFFFF"/>
        </w:rPr>
        <w:t>флис</w:t>
      </w:r>
      <w:proofErr w:type="spellEnd"/>
      <w:r w:rsidR="00450CC4" w:rsidRPr="00450CC4">
        <w:rPr>
          <w:shd w:val="clear" w:color="auto" w:fill="FFFFFF"/>
        </w:rPr>
        <w:t xml:space="preserve"> Утеплитель: куртка</w:t>
      </w:r>
      <w:proofErr w:type="gramStart"/>
      <w:r w:rsidR="00450CC4" w:rsidRPr="00450CC4">
        <w:rPr>
          <w:shd w:val="clear" w:color="auto" w:fill="FFFFFF"/>
        </w:rPr>
        <w:t>:«</w:t>
      </w:r>
      <w:proofErr w:type="spellStart"/>
      <w:proofErr w:type="gramEnd"/>
      <w:r w:rsidR="00450CC4" w:rsidRPr="00450CC4">
        <w:rPr>
          <w:shd w:val="clear" w:color="auto" w:fill="FFFFFF"/>
        </w:rPr>
        <w:t>Шелтер</w:t>
      </w:r>
      <w:proofErr w:type="spellEnd"/>
      <w:r w:rsidR="00450CC4" w:rsidRPr="00450CC4">
        <w:rPr>
          <w:shd w:val="clear" w:color="auto" w:fill="FFFFFF"/>
        </w:rPr>
        <w:t>», 350 г/м2. Полукомбинезон</w:t>
      </w:r>
      <w:proofErr w:type="gramStart"/>
      <w:r w:rsidR="00450CC4" w:rsidRPr="00450CC4">
        <w:rPr>
          <w:shd w:val="clear" w:color="auto" w:fill="FFFFFF"/>
        </w:rPr>
        <w:t>:«</w:t>
      </w:r>
      <w:proofErr w:type="spellStart"/>
      <w:proofErr w:type="gramEnd"/>
      <w:r w:rsidR="00450CC4" w:rsidRPr="00450CC4">
        <w:rPr>
          <w:shd w:val="clear" w:color="auto" w:fill="FFFFFF"/>
        </w:rPr>
        <w:t>Шелтер</w:t>
      </w:r>
      <w:proofErr w:type="spellEnd"/>
      <w:r w:rsidR="00450CC4" w:rsidRPr="00450CC4">
        <w:rPr>
          <w:shd w:val="clear" w:color="auto" w:fill="FFFFFF"/>
        </w:rPr>
        <w:t>», 240 г/м2. Стеганая подкладка: 100% полиэстер.</w:t>
      </w:r>
    </w:p>
    <w:p w:rsidR="00B90F69" w:rsidRPr="00450CC4" w:rsidRDefault="00B90F69" w:rsidP="00B90F69">
      <w:pPr>
        <w:pStyle w:val="a3"/>
        <w:spacing w:before="0" w:beforeAutospacing="0" w:after="150" w:afterAutospacing="0"/>
      </w:pPr>
      <w:r w:rsidRPr="00450CC4">
        <w:t>Особенности: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Комплектация: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куртка, полукомбинезон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Куртка: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прямого силуэта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кулиской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линии талии, регулируется по ширине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спинке кокетка с боковыми рельефами. Рукава с внутренними манжетами. Воротник стойка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флисом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Вентиляционные отверстия в области подмышечных впадин.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Капюшон: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утепленный, съемный, с регулировкой по глубине.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Полукомбинезон: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утепленный с регулируемой шириной по низу, застежка центральная на молнии, регулируемые бретели с застежками-карабинами. На спинке эластичная лента, регулировка ширины с помощью пат и кнопок. СОП шириной 5 см внизу брюк.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Карманы: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куртка: верхние накладные карманы с клапанами на контактной ленте, утепленные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флисом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карманы в рельефном шве, внутренние карманы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листочкой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Полукомбинезон: на грудке накладной карман с клапаном, в боковом шве – карман на молнии.</w:t>
      </w:r>
    </w:p>
    <w:p w:rsidR="00450CC4" w:rsidRPr="00450CC4" w:rsidRDefault="00450CC4" w:rsidP="00450CC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Усилительные элементы:</w:t>
      </w:r>
      <w:r w:rsidRPr="00450CC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коленях анатомические накладки.</w:t>
      </w:r>
    </w:p>
    <w:p w:rsidR="00A90185" w:rsidRPr="008032B4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8032B4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A0E9A"/>
    <w:multiLevelType w:val="hybridMultilevel"/>
    <w:tmpl w:val="BEE2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211EE"/>
    <w:multiLevelType w:val="hybridMultilevel"/>
    <w:tmpl w:val="2CB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94829"/>
    <w:rsid w:val="002D5108"/>
    <w:rsid w:val="00450CC4"/>
    <w:rsid w:val="00631811"/>
    <w:rsid w:val="00680B12"/>
    <w:rsid w:val="007630BD"/>
    <w:rsid w:val="008032B4"/>
    <w:rsid w:val="008F62BE"/>
    <w:rsid w:val="009E3A6D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2020-09-27T13:31:00Z</dcterms:created>
  <dcterms:modified xsi:type="dcterms:W3CDTF">2020-10-19T21:31:00Z</dcterms:modified>
</cp:coreProperties>
</file>