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01F1" w:rsidRPr="00F71D09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547AE" w:rsidRPr="00F71D09">
        <w:rPr>
          <w:rFonts w:ascii="Times New Roman" w:hAnsi="Times New Roman" w:cs="Times New Roman"/>
          <w:b/>
          <w:sz w:val="28"/>
          <w:szCs w:val="28"/>
        </w:rPr>
        <w:t>Бренд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F71D09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>
        <w:rPr>
          <w:color w:val="212121"/>
          <w:lang w:val="en-US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B547AE" w:rsidRPr="00B547AE">
        <w:rPr>
          <w:shd w:val="clear" w:color="auto" w:fill="FFFFFF"/>
        </w:rPr>
        <w:t xml:space="preserve">65% полиэфир, 35% хлопок, пл. 240 г/м2, </w:t>
      </w:r>
      <w:proofErr w:type="gramStart"/>
      <w:r w:rsidR="00B547AE" w:rsidRPr="00B547AE">
        <w:rPr>
          <w:shd w:val="clear" w:color="auto" w:fill="FFFFFF"/>
        </w:rPr>
        <w:t>ВО</w:t>
      </w:r>
      <w:proofErr w:type="gramEnd"/>
      <w:r w:rsidR="00B547AE" w:rsidRPr="00B547AE">
        <w:rPr>
          <w:shd w:val="clear" w:color="auto" w:fill="FFFFFF"/>
        </w:rPr>
        <w:t xml:space="preserve">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90185" w:rsidRPr="00B547AE" w:rsidRDefault="00A90185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 костюма: куртка и брюки;</w:t>
      </w:r>
    </w:p>
    <w:p w:rsidR="00B547AE" w:rsidRPr="00B547AE" w:rsidRDefault="00B547AE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 с центральной застежкой на молнию и пуговицу на поясе.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B01F1"/>
    <w:rsid w:val="002B6560"/>
    <w:rsid w:val="002D5108"/>
    <w:rsid w:val="00631811"/>
    <w:rsid w:val="008F62BE"/>
    <w:rsid w:val="009F7117"/>
    <w:rsid w:val="00A90185"/>
    <w:rsid w:val="00B547AE"/>
    <w:rsid w:val="00B90F69"/>
    <w:rsid w:val="00C325F6"/>
    <w:rsid w:val="00C54813"/>
    <w:rsid w:val="00D67ED6"/>
    <w:rsid w:val="00D82427"/>
    <w:rsid w:val="00DD26A6"/>
    <w:rsid w:val="00E2367C"/>
    <w:rsid w:val="00EF76D5"/>
    <w:rsid w:val="00F7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2020-09-27T13:31:00Z</dcterms:created>
  <dcterms:modified xsi:type="dcterms:W3CDTF">2020-10-19T20:10:00Z</dcterms:modified>
</cp:coreProperties>
</file>