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90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7"/>
        <w:gridCol w:w="411"/>
        <w:gridCol w:w="514"/>
        <w:gridCol w:w="45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stage/visual/scope/metrics/search/drag-drop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card/panel/modal/context-menu/browser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B.6 stacking chip rendering rules implemented; backend extractor/data plumbing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Done — attempt mechanic, UI, reset paths, manual override, browser/pixel, Revive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Build/browser smoke plus drag/drop + Funding History pass; full-env DB/Redis and release gates remain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API scope tests/build passed; browser admin/rep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focused tests/build passed; browser/pixel/manual CSV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Live cohort API/UI/build-draft foundation + cap tests/build passed; DB/cron/pixel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M1.6 drag/drop + Funding History evidence added; full-env regression gates remain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51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52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3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4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5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6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7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58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59"/>
        </w:numPr>
      </w:pPr>
      <w:r>
        <w:t xml:space="preserve">Live validation pending: real MySQL schema sync, Redis availability, Twilio SMS delivery, Resend email delivery.</w:t>
      </w:r>
    </w:p>
    <w:p>
      <w:pPr>
        <w:pStyle w:val="Compact"/>
        <w:numPr>
          <w:ilvl w:val="0"/>
          <w:numId w:val="1060"/>
        </w:numPr>
      </w:pPr>
      <w:r>
        <w:t xml:space="preserve">Deployment note pending: production DB needs schema sync via reviewed migration or existing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 </w:t>
      </w:r>
      <w:r>
        <w:t xml:space="preserve">path.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61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62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63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4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5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6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7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68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69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70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71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72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73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4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5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6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7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78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79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80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81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82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83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4"/>
        </w:numPr>
      </w:pPr>
      <w:r>
        <w:t xml:space="preserve">Store expiration timestamp.</w:t>
      </w:r>
    </w:p>
    <w:p>
      <w:pPr>
        <w:pStyle w:val="Compact"/>
        <w:numPr>
          <w:ilvl w:val="0"/>
          <w:numId w:val="1085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6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7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88"/>
        </w:numPr>
      </w:pPr>
      <w:r>
        <w:t xml:space="preserve">Do not log OTP codes.</w:t>
      </w:r>
    </w:p>
    <w:p>
      <w:pPr>
        <w:pStyle w:val="Compact"/>
        <w:numPr>
          <w:ilvl w:val="0"/>
          <w:numId w:val="1089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90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91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92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93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4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5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6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7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098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099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00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01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02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03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4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5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6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7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08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09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10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11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12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13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4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5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6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7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19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20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21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22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23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4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2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29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30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31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33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4"/>
        </w:numPr>
      </w:pPr>
      <w:r>
        <w:t xml:space="preserve">unauthenticated -&gt; 401;</w:t>
      </w:r>
    </w:p>
    <w:p>
      <w:pPr>
        <w:pStyle w:val="Compact"/>
        <w:numPr>
          <w:ilvl w:val="1"/>
          <w:numId w:val="1134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5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38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39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40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41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42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43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4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5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5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6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7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48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49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50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51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52"/>
        </w:numPr>
      </w:pPr>
      <w:r>
        <w:t xml:space="preserve">API manual tests:</w:t>
      </w:r>
    </w:p>
    <w:p>
      <w:pPr>
        <w:pStyle w:val="Compact"/>
        <w:numPr>
          <w:ilvl w:val="1"/>
          <w:numId w:val="1153"/>
        </w:numPr>
      </w:pPr>
      <w:r>
        <w:t xml:space="preserve">send SMS OTP success;</w:t>
      </w:r>
    </w:p>
    <w:p>
      <w:pPr>
        <w:pStyle w:val="Compact"/>
        <w:numPr>
          <w:ilvl w:val="1"/>
          <w:numId w:val="1153"/>
        </w:numPr>
      </w:pPr>
      <w:r>
        <w:t xml:space="preserve">verify OTP success;</w:t>
      </w:r>
    </w:p>
    <w:p>
      <w:pPr>
        <w:pStyle w:val="Compact"/>
        <w:numPr>
          <w:ilvl w:val="1"/>
          <w:numId w:val="1153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53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53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53"/>
        </w:numPr>
      </w:pPr>
      <w:r>
        <w:t xml:space="preserve">expired OTP rejected;</w:t>
      </w:r>
    </w:p>
    <w:p>
      <w:pPr>
        <w:pStyle w:val="Compact"/>
        <w:numPr>
          <w:ilvl w:val="1"/>
          <w:numId w:val="1153"/>
        </w:numPr>
      </w:pPr>
      <w:r>
        <w:t xml:space="preserve">used OTP rejected;</w:t>
      </w:r>
    </w:p>
    <w:p>
      <w:pPr>
        <w:pStyle w:val="Compact"/>
        <w:numPr>
          <w:ilvl w:val="1"/>
          <w:numId w:val="1153"/>
        </w:numPr>
      </w:pPr>
      <w:r>
        <w:t xml:space="preserve">new OTP invalidates old OTP;</w:t>
      </w:r>
    </w:p>
    <w:p>
      <w:pPr>
        <w:pStyle w:val="Compact"/>
        <w:numPr>
          <w:ilvl w:val="1"/>
          <w:numId w:val="1153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53"/>
        </w:numPr>
      </w:pPr>
      <w:r>
        <w:t xml:space="preserve">email fallback OTP success;</w:t>
      </w:r>
    </w:p>
    <w:p>
      <w:pPr>
        <w:pStyle w:val="Compact"/>
        <w:numPr>
          <w:ilvl w:val="1"/>
          <w:numId w:val="1153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53"/>
        </w:numPr>
      </w:pPr>
      <w:r>
        <w:t xml:space="preserve">expired/malformed token;</w:t>
      </w:r>
    </w:p>
    <w:p>
      <w:pPr>
        <w:pStyle w:val="Compact"/>
        <w:numPr>
          <w:ilvl w:val="1"/>
          <w:numId w:val="1153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4"/>
        </w:numPr>
      </w:pPr>
      <w:r>
        <w:t xml:space="preserve">Browser tests:</w:t>
      </w:r>
    </w:p>
    <w:p>
      <w:pPr>
        <w:pStyle w:val="Compact"/>
        <w:numPr>
          <w:ilvl w:val="1"/>
          <w:numId w:val="1155"/>
        </w:numPr>
      </w:pPr>
      <w:r>
        <w:t xml:space="preserve">☒ login page desktop;</w:t>
      </w:r>
    </w:p>
    <w:p>
      <w:pPr>
        <w:pStyle w:val="Compact"/>
        <w:numPr>
          <w:ilvl w:val="1"/>
          <w:numId w:val="1155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55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55"/>
        </w:numPr>
      </w:pPr>
      <w:r>
        <w:t xml:space="preserve">OTP paste;</w:t>
      </w:r>
    </w:p>
    <w:p>
      <w:pPr>
        <w:pStyle w:val="Compact"/>
        <w:numPr>
          <w:ilvl w:val="1"/>
          <w:numId w:val="1155"/>
        </w:numPr>
      </w:pPr>
      <w:r>
        <w:t xml:space="preserve">email fallback link;</w:t>
      </w:r>
    </w:p>
    <w:p>
      <w:pPr>
        <w:pStyle w:val="Compact"/>
        <w:numPr>
          <w:ilvl w:val="1"/>
          <w:numId w:val="1155"/>
        </w:numPr>
      </w:pPr>
      <w:r>
        <w:t xml:space="preserve">lockout UI;</w:t>
      </w:r>
    </w:p>
    <w:p>
      <w:pPr>
        <w:pStyle w:val="Compact"/>
        <w:numPr>
          <w:ilvl w:val="1"/>
          <w:numId w:val="1155"/>
        </w:numPr>
      </w:pPr>
      <w:r>
        <w:t xml:space="preserve">resend countdown UI;</w:t>
      </w:r>
    </w:p>
    <w:p>
      <w:pPr>
        <w:pStyle w:val="Compact"/>
        <w:numPr>
          <w:ilvl w:val="1"/>
          <w:numId w:val="1155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55"/>
        </w:numPr>
      </w:pPr>
      <w:r>
        <w:t xml:space="preserve">reload after login;</w:t>
      </w:r>
    </w:p>
    <w:p>
      <w:pPr>
        <w:pStyle w:val="Compact"/>
        <w:numPr>
          <w:ilvl w:val="1"/>
          <w:numId w:val="1155"/>
        </w:numPr>
      </w:pPr>
      <w:r>
        <w:t xml:space="preserve">logout.</w:t>
      </w:r>
    </w:p>
    <w:p>
      <w:pPr>
        <w:pStyle w:val="Compact"/>
        <w:numPr>
          <w:ilvl w:val="0"/>
          <w:numId w:val="1156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7"/>
        </w:numPr>
      </w:pPr>
      <w:r>
        <w:t xml:space="preserve">Console errors: none.</w:t>
      </w:r>
    </w:p>
    <w:p>
      <w:pPr>
        <w:pStyle w:val="Compact"/>
        <w:numPr>
          <w:ilvl w:val="0"/>
          <w:numId w:val="1158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59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60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61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62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63"/>
        </w:numPr>
      </w:pPr>
      <w:r>
        <w:t xml:space="preserve">Progress dashboard updated.</w:t>
      </w:r>
    </w:p>
    <w:bookmarkEnd w:id="28"/>
    <w:bookmarkEnd w:id="29"/>
    <w:bookmarkStart w:id="35" w:name="m1.2-pipeline-v2-base-parity"/>
    <w:p>
      <w:pPr>
        <w:pStyle w:val="Heading2"/>
      </w:pPr>
      <w:r>
        <w:t xml:space="preserve">M1.2 — Pipeline v2 Base Parity</w:t>
      </w:r>
    </w:p>
    <w:bookmarkStart w:id="30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64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65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66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67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68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70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71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172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173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174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175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176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177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178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179"/>
        </w:numPr>
      </w:pPr>
      <w:r>
        <w:t xml:space="preserve">Screenshot comparison completed for Simple and Execution modes:</w:t>
      </w:r>
      <w:r>
        <w:t xml:space="preserve"> </w:t>
      </w:r>
      <w:r>
        <w:rPr>
          <w:rStyle w:val="VerbatimChar"/>
        </w:rPr>
        <w:t xml:space="preserve">audit-screenshots/m1-2-pipeline-simple.png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audit-screenshots/m1-2-pipeline-execution.png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181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left unchanged by decision: current M1.2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; legacy data cleanup is separate scope.</w:t>
      </w:r>
    </w:p>
    <w:bookmarkEnd w:id="30"/>
    <w:bookmarkStart w:id="31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83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84"/>
        </w:numPr>
      </w:pPr>
      <w:r>
        <w:t xml:space="preserve">New Lead;</w:t>
      </w:r>
    </w:p>
    <w:p>
      <w:pPr>
        <w:pStyle w:val="Compact"/>
        <w:numPr>
          <w:ilvl w:val="1"/>
          <w:numId w:val="1184"/>
        </w:numPr>
      </w:pPr>
      <w:r>
        <w:t xml:space="preserve">Engaged / Interested;</w:t>
      </w:r>
    </w:p>
    <w:p>
      <w:pPr>
        <w:pStyle w:val="Compact"/>
        <w:numPr>
          <w:ilvl w:val="1"/>
          <w:numId w:val="1184"/>
        </w:numPr>
      </w:pPr>
      <w:r>
        <w:t xml:space="preserve">Qualified;</w:t>
      </w:r>
    </w:p>
    <w:p>
      <w:pPr>
        <w:pStyle w:val="Compact"/>
        <w:numPr>
          <w:ilvl w:val="1"/>
          <w:numId w:val="1184"/>
        </w:numPr>
      </w:pPr>
      <w:r>
        <w:t xml:space="preserve">Submitted (In Review);</w:t>
      </w:r>
    </w:p>
    <w:p>
      <w:pPr>
        <w:pStyle w:val="Compact"/>
        <w:numPr>
          <w:ilvl w:val="1"/>
          <w:numId w:val="1184"/>
        </w:numPr>
      </w:pPr>
      <w:r>
        <w:t xml:space="preserve">Approved / Offers;</w:t>
      </w:r>
    </w:p>
    <w:p>
      <w:pPr>
        <w:pStyle w:val="Compact"/>
        <w:numPr>
          <w:ilvl w:val="1"/>
          <w:numId w:val="1184"/>
        </w:numPr>
      </w:pPr>
      <w:r>
        <w:t xml:space="preserve">Committed (Funding);</w:t>
      </w:r>
    </w:p>
    <w:p>
      <w:pPr>
        <w:pStyle w:val="Compact"/>
        <w:numPr>
          <w:ilvl w:val="1"/>
          <w:numId w:val="1184"/>
        </w:numPr>
      </w:pPr>
      <w:r>
        <w:t xml:space="preserve">Funded;</w:t>
      </w:r>
    </w:p>
    <w:p>
      <w:pPr>
        <w:pStyle w:val="Compact"/>
        <w:numPr>
          <w:ilvl w:val="1"/>
          <w:numId w:val="1184"/>
        </w:numPr>
      </w:pPr>
      <w:r>
        <w:t xml:space="preserve">Nurture;</w:t>
      </w:r>
    </w:p>
    <w:p>
      <w:pPr>
        <w:pStyle w:val="Compact"/>
        <w:numPr>
          <w:ilvl w:val="1"/>
          <w:numId w:val="1184"/>
        </w:numPr>
      </w:pPr>
      <w:r>
        <w:t xml:space="preserve">Closed.</w:t>
      </w:r>
    </w:p>
    <w:p>
      <w:pPr>
        <w:pStyle w:val="Compact"/>
        <w:numPr>
          <w:ilvl w:val="0"/>
          <w:numId w:val="1185"/>
        </w:numPr>
      </w:pPr>
      <w:r>
        <w:t xml:space="preserve">Fix mismatch from audit: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88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89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90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91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92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93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94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95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96"/>
        </w:numPr>
      </w:pPr>
      <w:r>
        <w:t xml:space="preserve">Drag/drop works only when current filters/search state cannot cause wrong-stage moves.</w:t>
      </w:r>
    </w:p>
    <w:bookmarkEnd w:id="31"/>
    <w:bookmarkStart w:id="32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97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198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199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200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01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02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2"/>
    <w:bookmarkStart w:id="33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03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04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05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06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07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08"/>
        </w:numPr>
      </w:pPr>
      <w:r>
        <w:t xml:space="preserve">Verify scoped Socket.IO events do not leak deal updates to all users.</w:t>
      </w:r>
    </w:p>
    <w:bookmarkEnd w:id="33"/>
    <w:bookmarkStart w:id="34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09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10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11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12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13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14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15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16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17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18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19"/>
        </w:numPr>
      </w:pPr>
      <w:r>
        <w:t xml:space="preserve">Progress dashboard updated.</w:t>
      </w:r>
    </w:p>
    <w:bookmarkEnd w:id="34"/>
    <w:bookmarkEnd w:id="35"/>
    <w:bookmarkStart w:id="41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6" w:name="implementation-evidence-2026-05-02-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220"/>
        </w:numPr>
      </w:pPr>
      <w:r>
        <w:t xml:space="preserve">DealCard keeps retained hierarchy and now shows readable</w:t>
      </w:r>
      <w:r>
        <w:t xml:space="preserve"> </w:t>
      </w:r>
      <w:r>
        <w:rPr>
          <w:rStyle w:val="VerbatimChar"/>
        </w:rPr>
        <w:t xml:space="preserve">SMS · list/campaign</w:t>
      </w:r>
      <w:r>
        <w:t xml:space="preserve"> </w:t>
      </w:r>
      <w:r>
        <w:t xml:space="preserve">source from SMS-created client notes.</w:t>
      </w:r>
    </w:p>
    <w:p>
      <w:pPr>
        <w:pStyle w:val="Compact"/>
        <w:numPr>
          <w:ilvl w:val="0"/>
          <w:numId w:val="1221"/>
        </w:numPr>
      </w:pPr>
      <w:r>
        <w:t xml:space="preserve">Business/contact text selection validated in browser; selecting card text no longer opens panel or starts drag.</w:t>
      </w:r>
    </w:p>
    <w:p>
      <w:pPr>
        <w:pStyle w:val="Compact"/>
        <w:numPr>
          <w:ilvl w:val="0"/>
          <w:numId w:val="1222"/>
        </w:numPr>
      </w:pPr>
      <w:r>
        <w:t xml:space="preserve">Delete permissions aligned across panel, context menu, and API: admin/manager only; funded deals remain blocked.</w:t>
      </w:r>
    </w:p>
    <w:p>
      <w:pPr>
        <w:pStyle w:val="Compact"/>
        <w:numPr>
          <w:ilvl w:val="0"/>
          <w:numId w:val="1223"/>
        </w:numPr>
      </w:pPr>
      <w:r>
        <w:t xml:space="preserve">Backend deal-level access checks added for deal detail/update/move/share/call/SMS/funding/renewal action paths.</w:t>
      </w:r>
    </w:p>
    <w:p>
      <w:pPr>
        <w:pStyle w:val="Compact"/>
        <w:numPr>
          <w:ilvl w:val="0"/>
          <w:numId w:val="1224"/>
        </w:numPr>
      </w:pPr>
      <w:r>
        <w:rPr>
          <w:rStyle w:val="VerbatimChar"/>
        </w:rPr>
        <w:t xml:space="preserve">deal_events</w:t>
      </w:r>
      <w:r>
        <w:t xml:space="preserve"> </w:t>
      </w:r>
      <w:r>
        <w:t xml:space="preserve">logging verified for stage moves, offers, funded, completed actions, shares, calls, renewal completion, create quick notes, and panel SMS send.</w:t>
      </w:r>
    </w:p>
    <w:p>
      <w:pPr>
        <w:pStyle w:val="Compact"/>
        <w:numPr>
          <w:ilvl w:val="0"/>
          <w:numId w:val="1225"/>
        </w:numPr>
      </w:pPr>
      <w:r>
        <w:t xml:space="preserve">Browser validation passed for card source chip, panel tabs, modals, context menu close behavior, role matrix, Funding History create/reveal, quick note carryover, and product/revenue controls.</w:t>
      </w:r>
    </w:p>
    <w:p>
      <w:pPr>
        <w:pStyle w:val="Compact"/>
        <w:numPr>
          <w:ilvl w:val="0"/>
          <w:numId w:val="1226"/>
        </w:numPr>
      </w:pPr>
      <w:r>
        <w:t xml:space="preserve">Server scope tests passed:</w:t>
      </w:r>
      <w:r>
        <w:t xml:space="preserve"> </w:t>
      </w:r>
      <w:r>
        <w:rPr>
          <w:rStyle w:val="VerbatimChar"/>
        </w:rPr>
        <w:t xml:space="preserve">dealControllerScope.test.ts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dealScopePolicy.test.ts</w:t>
      </w:r>
      <w:r>
        <w:t xml:space="preserve"> </w:t>
      </w:r>
      <w:r>
        <w:t xml:space="preserve">= 10 tests.</w:t>
      </w:r>
    </w:p>
    <w:p>
      <w:pPr>
        <w:pStyle w:val="Compact"/>
        <w:numPr>
          <w:ilvl w:val="0"/>
          <w:numId w:val="1227"/>
        </w:numPr>
      </w:pPr>
      <w:r>
        <w:t xml:space="preserve">Frontend/client build passed after final layout and selection fixes.</w:t>
      </w:r>
    </w:p>
    <w:bookmarkEnd w:id="36"/>
    <w:bookmarkStart w:id="37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28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29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30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31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32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33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34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34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35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36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37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38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39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40"/>
        </w:numPr>
      </w:pPr>
      <w:r>
        <w:t xml:space="preserve">Tooltip hides sensitive contact details from unauthorized users.</w:t>
      </w:r>
    </w:p>
    <w:bookmarkEnd w:id="37"/>
    <w:bookmarkStart w:id="38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41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42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43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44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45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46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47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48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49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50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51"/>
        </w:numPr>
      </w:pPr>
      <w:r>
        <w:t xml:space="preserve">Quick note on create carries into deal note and activity log if included in scope.</w:t>
      </w:r>
    </w:p>
    <w:bookmarkEnd w:id="38"/>
    <w:bookmarkStart w:id="39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52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53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54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55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56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57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58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59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60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9"/>
    <w:bookmarkStart w:id="40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61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62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63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64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65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66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67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68"/>
        </w:numPr>
      </w:pPr>
      <w:r>
        <w:t xml:space="preserve">No console errors.</w:t>
      </w:r>
    </w:p>
    <w:p>
      <w:pPr>
        <w:pStyle w:val="Compact"/>
        <w:numPr>
          <w:ilvl w:val="0"/>
          <w:numId w:val="1269"/>
        </w:numPr>
      </w:pPr>
      <w:r>
        <w:t xml:space="preserve">Progress dashboard updated.</w:t>
      </w:r>
    </w:p>
    <w:bookmarkEnd w:id="40"/>
    <w:bookmarkEnd w:id="41"/>
    <w:bookmarkStart w:id="48" w:name="m1.4-pipeline-ai-extractor-and-badges"/>
    <w:p>
      <w:pPr>
        <w:pStyle w:val="Heading2"/>
      </w:pPr>
      <w:r>
        <w:t xml:space="preserve">M1.4 — Pipeline AI Extractor And Badges</w:t>
      </w:r>
    </w:p>
    <w:bookmarkStart w:id="42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70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71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72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273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275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277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278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2"/>
    <w:bookmarkStart w:id="43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7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8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81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82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83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84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85"/>
        </w:numPr>
      </w:pPr>
      <w:r>
        <w:t xml:space="preserve">Use exact payload markers: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8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88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89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90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91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92"/>
        </w:numPr>
      </w:pPr>
      <w:r>
        <w:t xml:space="preserve">AI failures never break note save/update.</w:t>
      </w:r>
    </w:p>
    <w:bookmarkEnd w:id="43"/>
    <w:bookmarkStart w:id="44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93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94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95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96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97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298"/>
        </w:numPr>
      </w:pPr>
      <w:r>
        <w:t xml:space="preserve">Resolve remaining behavior: if no saved note exists, re-run uses latest client SMS or disables action.</w:t>
      </w:r>
    </w:p>
    <w:bookmarkEnd w:id="44"/>
    <w:bookmarkStart w:id="45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299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30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30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302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303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304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305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306"/>
        </w:numPr>
      </w:pPr>
      <w:r>
        <w:t xml:space="preserve">Add skip-condition tests.</w:t>
      </w:r>
    </w:p>
    <w:p>
      <w:pPr>
        <w:pStyle w:val="Compact"/>
        <w:numPr>
          <w:ilvl w:val="0"/>
          <w:numId w:val="1307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5"/>
    <w:bookmarkStart w:id="46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30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09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10"/>
        </w:numPr>
      </w:pPr>
      <w:r>
        <w:t xml:space="preserve">Render industry badge.</w:t>
      </w:r>
    </w:p>
    <w:p>
      <w:pPr>
        <w:pStyle w:val="Compact"/>
        <w:numPr>
          <w:ilvl w:val="0"/>
          <w:numId w:val="1311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12"/>
        </w:numPr>
      </w:pPr>
      <w:r>
        <w:t xml:space="preserve">Render use-of-funds badge.</w:t>
      </w:r>
    </w:p>
    <w:p>
      <w:pPr>
        <w:pStyle w:val="Compact"/>
        <w:numPr>
          <w:ilvl w:val="0"/>
          <w:numId w:val="1313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15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16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17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18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19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20"/>
        </w:numPr>
      </w:pPr>
      <w:r>
        <w:t xml:space="preserve">AI suggestions may prefill empty fields visually but must not silently overwrite manual fields.</w:t>
      </w:r>
    </w:p>
    <w:bookmarkEnd w:id="46"/>
    <w:bookmarkStart w:id="47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21"/>
        </w:numPr>
      </w:pPr>
      <w:r>
        <w:t xml:space="preserve">Server build passes.</w:t>
      </w:r>
    </w:p>
    <w:p>
      <w:pPr>
        <w:pStyle w:val="Compact"/>
        <w:numPr>
          <w:ilvl w:val="0"/>
          <w:numId w:val="1322"/>
        </w:numPr>
      </w:pPr>
      <w:r>
        <w:t xml:space="preserve">Pipeline AI unit tests pass.</w:t>
      </w:r>
    </w:p>
    <w:p>
      <w:pPr>
        <w:pStyle w:val="Compact"/>
        <w:numPr>
          <w:ilvl w:val="0"/>
          <w:numId w:val="1323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24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25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26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27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28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29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30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31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32"/>
        </w:numPr>
      </w:pPr>
      <w:r>
        <w:t xml:space="preserve">Progress dashboard updated.</w:t>
      </w:r>
    </w:p>
    <w:bookmarkEnd w:id="47"/>
    <w:bookmarkEnd w:id="48"/>
    <w:bookmarkStart w:id="53" w:name="m1.5-auto-nurture-attempt-mechanic"/>
    <w:p>
      <w:pPr>
        <w:pStyle w:val="Heading2"/>
      </w:pPr>
      <w:r>
        <w:t xml:space="preserve">M1.5 — Auto-Nurture Attempt Mechanic</w:t>
      </w:r>
    </w:p>
    <w:bookmarkStart w:id="49" w:name="implementation-evidence-2026-05-02-3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333"/>
        </w:numPr>
      </w:pPr>
      <w:r>
        <w:t xml:space="preserve">Added additive Deal fields in Prisma schema: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4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backend action.</w:t>
      </w:r>
    </w:p>
    <w:p>
      <w:pPr>
        <w:pStyle w:val="Compact"/>
        <w:numPr>
          <w:ilvl w:val="0"/>
          <w:numId w:val="1335"/>
        </w:numPr>
      </w:pPr>
      <w:r>
        <w:t xml:space="preserve">Implemented quick-log kinds:</w:t>
      </w:r>
      <w:r>
        <w:t xml:space="preserve"> </w:t>
      </w: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not_interested</w:t>
      </w:r>
      <w:r>
        <w:t xml:space="preserve">.</w:t>
      </w:r>
    </w:p>
    <w:p>
      <w:pPr>
        <w:pStyle w:val="Compact"/>
        <w:numPr>
          <w:ilvl w:val="0"/>
          <w:numId w:val="1336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write audit metadata.</w:t>
      </w:r>
    </w:p>
    <w:p>
      <w:pPr>
        <w:pStyle w:val="Compact"/>
        <w:numPr>
          <w:ilvl w:val="0"/>
          <w:numId w:val="1337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8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deal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resets attempts, and does not increment counter.</w:t>
      </w:r>
    </w:p>
    <w:p>
      <w:pPr>
        <w:pStyle w:val="Compact"/>
        <w:numPr>
          <w:ilvl w:val="0"/>
          <w:numId w:val="1339"/>
        </w:numPr>
      </w:pPr>
      <w:r>
        <w:t xml:space="preserve">Threshold 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implemented with audit metadata and linked lead status sync.</w:t>
      </w:r>
    </w:p>
    <w:p>
      <w:pPr>
        <w:pStyle w:val="Compact"/>
        <w:numPr>
          <w:ilvl w:val="0"/>
          <w:numId w:val="1340"/>
        </w:numPr>
      </w:pPr>
      <w:r>
        <w:t xml:space="preserve">Access control uses existing deal scope policy; funded/closed deals reject quick-log attempts.</w:t>
      </w:r>
    </w:p>
    <w:p>
      <w:pPr>
        <w:pStyle w:val="Compact"/>
        <w:numPr>
          <w:ilvl w:val="0"/>
          <w:numId w:val="1341"/>
        </w:numPr>
      </w:pPr>
      <w:r>
        <w:t xml:space="preserve">Validation passed: Prisma Client generation, server build,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14/14 passed.</w:t>
      </w:r>
    </w:p>
    <w:p>
      <w:pPr>
        <w:pStyle w:val="Compact"/>
        <w:numPr>
          <w:ilvl w:val="0"/>
          <w:numId w:val="1342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343"/>
        </w:numPr>
      </w:pPr>
      <w:r>
        <w:t xml:space="preserve">Pipeline UI added M1.5 attempt banner on DealCard with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 </w:t>
      </w:r>
      <w:r>
        <w:t xml:space="preserve">copy and low/mid/near-threshold color states.</w:t>
      </w:r>
    </w:p>
    <w:p>
      <w:pPr>
        <w:pStyle w:val="Compact"/>
        <w:numPr>
          <w:ilvl w:val="0"/>
          <w:numId w:val="1344"/>
        </w:numPr>
      </w:pPr>
      <w:r>
        <w:t xml:space="preserve">DealPanel added quick-log row using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with No answer/Texted/Voicemail/Connected/Not interested actions.</w:t>
      </w:r>
    </w:p>
    <w:p>
      <w:pPr>
        <w:pStyle w:val="Compact"/>
        <w:numPr>
          <w:ilvl w:val="0"/>
          <w:numId w:val="1345"/>
        </w:numPr>
      </w:pPr>
      <w:r>
        <w:t xml:space="preserve">Client 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346"/>
        </w:numPr>
      </w:pPr>
      <w:r>
        <w:t xml:space="preserve">Targeted ESLint for</w:t>
      </w:r>
      <w:r>
        <w:t xml:space="preserve"> </w:t>
      </w:r>
      <w:r>
        <w:rPr>
          <w:rStyle w:val="VerbatimChar"/>
        </w:rPr>
        <w:t xml:space="preserve">DealPanel.tsx</w:t>
      </w:r>
      <w:r>
        <w:t xml:space="preserve"> </w:t>
      </w:r>
      <w:r>
        <w:t xml:space="preserve">still has pre-existing React Compiler errors around old synchronous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state setters/manual memoization; not fixed in this M1.5 UI slice to avoid broad refactor.</w:t>
      </w:r>
    </w:p>
    <w:p>
      <w:pPr>
        <w:pStyle w:val="Compact"/>
        <w:numPr>
          <w:ilvl w:val="0"/>
          <w:numId w:val="1347"/>
        </w:numPr>
      </w:pPr>
      <w:r>
        <w:t xml:space="preserve">Added inbound SMS engagement reset helper for active deals linked by</w:t>
      </w:r>
      <w:r>
        <w:t xml:space="preserve"> </w:t>
      </w:r>
      <w:r>
        <w:rPr>
          <w:rStyle w:val="VerbatimChar"/>
        </w:rPr>
        <w:t xml:space="preserve">smsConversationId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leadId</w:t>
      </w:r>
      <w:r>
        <w:t xml:space="preserve">, plus matched client deal fallback.</w:t>
      </w:r>
    </w:p>
    <w:p>
      <w:pPr>
        <w:pStyle w:val="Compact"/>
        <w:numPr>
          <w:ilvl w:val="0"/>
          <w:numId w:val="1348"/>
        </w:numPr>
      </w:pPr>
      <w:r>
        <w:t xml:space="preserve">Added forward stage move reset in</w:t>
      </w:r>
      <w:r>
        <w:t xml:space="preserve"> </w:t>
      </w:r>
      <w:r>
        <w:rPr>
          <w:rStyle w:val="VerbatimChar"/>
        </w:rPr>
        <w:t xml:space="preserve">moveDeal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engagement_reset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49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16/16 passed;</w:t>
      </w:r>
      <w:r>
        <w:t xml:space="preserve"> </w:t>
      </w:r>
      <w:r>
        <w:rPr>
          <w:rStyle w:val="VerbatimChar"/>
        </w:rPr>
        <w:t xml:space="preserve">cd server &amp;&amp; npm run build</w:t>
      </w:r>
      <w:r>
        <w:t xml:space="preserve"> </w:t>
      </w:r>
      <w:r>
        <w:t xml:space="preserve">passed; targeted backend ESLint 0 errors / existing warnings only.</w:t>
      </w:r>
    </w:p>
    <w:p>
      <w:pPr>
        <w:pStyle w:val="Compact"/>
        <w:numPr>
          <w:ilvl w:val="0"/>
          <w:numId w:val="1350"/>
        </w:numPr>
      </w:pPr>
      <w:r>
        <w:t xml:space="preserve">Added admin/manager manual override for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 </w:t>
      </w:r>
      <w:r>
        <w:t xml:space="preserve">reset and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 </w:t>
      </w:r>
      <w:r>
        <w:t xml:space="preserve">in DealPanel with backend validation and audit metadata.</w:t>
      </w:r>
    </w:p>
    <w:p>
      <w:pPr>
        <w:pStyle w:val="Compact"/>
        <w:numPr>
          <w:ilvl w:val="0"/>
          <w:numId w:val="1351"/>
        </w:numPr>
      </w:pPr>
      <w:r>
        <w:t xml:space="preserve">Validation passed: focused backend tests 17/17, server build, and client build.</w:t>
      </w:r>
    </w:p>
    <w:p>
      <w:pPr>
        <w:pStyle w:val="Compact"/>
        <w:numPr>
          <w:ilvl w:val="0"/>
          <w:numId w:val="1352"/>
        </w:numPr>
      </w:pPr>
      <w:r>
        <w:t xml:space="preserve">Browser mock validation passed on production preview: DealCard attempt banner and DealPanel quick-log row rendered for admin with</w:t>
      </w:r>
      <w:r>
        <w:t xml:space="preserve"> </w:t>
      </w:r>
      <w:r>
        <w:rPr>
          <w:rStyle w:val="VerbatimChar"/>
        </w:rPr>
        <w:t xml:space="preserve">WAITING 3/5</w:t>
      </w:r>
      <w:r>
        <w:t xml:space="preserve">, reset changed panel status to</w:t>
      </w:r>
      <w:r>
        <w:t xml:space="preserve"> </w:t>
      </w:r>
      <w:r>
        <w:rPr>
          <w:rStyle w:val="VerbatimChar"/>
        </w:rPr>
        <w:t xml:space="preserve">WAITING 0/5</w:t>
      </w:r>
      <w:r>
        <w:t xml:space="preserve">, and threshold input saved</w:t>
      </w:r>
      <w:r>
        <w:t xml:space="preserve"> </w:t>
      </w:r>
      <w:r>
        <w:rPr>
          <w:rStyle w:val="VerbatimChar"/>
        </w:rPr>
        <w:t xml:space="preserve">12</w:t>
      </w:r>
      <w:r>
        <w:t xml:space="preserve">.</w:t>
      </w:r>
    </w:p>
    <w:p>
      <w:pPr>
        <w:pStyle w:val="Compact"/>
        <w:numPr>
          <w:ilvl w:val="0"/>
          <w:numId w:val="1353"/>
        </w:numPr>
      </w:pPr>
      <w:r>
        <w:t xml:space="preserve">Browser UI quick-log buttons exercised from DealPanel: No answer, Texted, Voicemail, Connected, and Not interested buttons all invoked the quick-log flow; backend semantics remain covered by focused Vitest tests.</w:t>
      </w:r>
    </w:p>
    <w:p>
      <w:pPr>
        <w:pStyle w:val="Compact"/>
        <w:numPr>
          <w:ilvl w:val="0"/>
          <w:numId w:val="1354"/>
        </w:numPr>
      </w:pPr>
      <w:r>
        <w:t xml:space="preserve">Pixel/browser evidence captured in</w:t>
      </w:r>
      <w:r>
        <w:t xml:space="preserve"> </w:t>
      </w:r>
      <w:r>
        <w:rPr>
          <w:rStyle w:val="VerbatimChar"/>
        </w:rPr>
        <w:t xml:space="preserve">audit-screenshots/m15-attempt-ui-evidence.json</w:t>
      </w:r>
      <w:r>
        <w:t xml:space="preserve">; local ignored screenshots generated at</w:t>
      </w:r>
      <w:r>
        <w:t xml:space="preserve"> </w:t>
      </w:r>
      <w:r>
        <w:rPr>
          <w:rStyle w:val="VerbatimChar"/>
        </w:rPr>
        <w:t xml:space="preserve">audit-screenshots/m15-attempt-ui-desktop.png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audit-screenshots/m15-attempt-ui-mobile.png</w:t>
      </w:r>
      <w:r>
        <w:t xml:space="preserve">.</w:t>
      </w:r>
    </w:p>
    <w:p>
      <w:pPr>
        <w:pStyle w:val="Compact"/>
        <w:numPr>
          <w:ilvl w:val="0"/>
          <w:numId w:val="1355"/>
        </w:numPr>
      </w:pPr>
      <w:r>
        <w:t xml:space="preserve">Quick-log CSS tightened after pixel review: desktop uses compact grid layout; mobile keeps two-column button stack with full-width Not interested.</w:t>
      </w:r>
    </w:p>
    <w:p>
      <w:pPr>
        <w:pStyle w:val="Compact"/>
        <w:numPr>
          <w:ilvl w:val="0"/>
          <w:numId w:val="1356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 </w:t>
      </w:r>
      <w:r>
        <w:t xml:space="preserve">after quick-log CSS/pixel adjustment.</w:t>
      </w:r>
    </w:p>
    <w:p>
      <w:pPr>
        <w:pStyle w:val="Compact"/>
        <w:numPr>
          <w:ilvl w:val="0"/>
          <w:numId w:val="1357"/>
        </w:numPr>
      </w:pPr>
      <w:r>
        <w:t xml:space="preserve">Confirmed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 are lowercase UI values; M1.5 auto-threshold now writes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instead of snake_case</w:t>
      </w:r>
      <w:r>
        <w:t xml:space="preserve"> </w:t>
      </w:r>
      <w:r>
        <w:rPr>
          <w:rStyle w:val="VerbatimChar"/>
        </w:rPr>
        <w:t xml:space="preserve">re_engage</w:t>
      </w:r>
      <w:r>
        <w:t xml:space="preserve">, while backend label mapping accepts both old and canonical variants.</w:t>
      </w:r>
    </w:p>
    <w:p>
      <w:pPr>
        <w:pStyle w:val="Compact"/>
        <w:numPr>
          <w:ilvl w:val="0"/>
          <w:numId w:val="1358"/>
        </w:numPr>
      </w:pPr>
      <w:r>
        <w:t xml:space="preserve">Revive Queue compatibility preserved: focused test verifies canonical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Nurture follow-up is returned with</w:t>
      </w:r>
      <w:r>
        <w:t xml:space="preserve"> </w:t>
      </w:r>
      <w:r>
        <w:rPr>
          <w:rStyle w:val="VerbatimChar"/>
        </w:rPr>
        <w:t xml:space="preserve">reviveSource: follow_up</w:t>
      </w:r>
      <w:r>
        <w:t xml:space="preserve">.</w:t>
      </w:r>
    </w:p>
    <w:p>
      <w:pPr>
        <w:pStyle w:val="Compact"/>
        <w:numPr>
          <w:ilvl w:val="0"/>
          <w:numId w:val="1359"/>
        </w:numPr>
      </w:pPr>
      <w:r>
        <w:t xml:space="preserve">Validation passed: focused backend tests 18/18, server build, and targeted ESLint 0 errors / existing warning debt only.</w:t>
      </w:r>
    </w:p>
    <w:bookmarkEnd w:id="49"/>
    <w:bookmarkStart w:id="50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36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6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6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363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36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365"/>
        </w:numPr>
      </w:pPr>
      <w:r>
        <w:t xml:space="preserve">Implement quick-log kinds:</w:t>
      </w:r>
    </w:p>
    <w:p>
      <w:pPr>
        <w:pStyle w:val="Compact"/>
        <w:numPr>
          <w:ilvl w:val="1"/>
          <w:numId w:val="1366"/>
        </w:numPr>
      </w:pPr>
      <w:r>
        <w:t xml:space="preserve">no answer;</w:t>
      </w:r>
    </w:p>
    <w:p>
      <w:pPr>
        <w:pStyle w:val="Compact"/>
        <w:numPr>
          <w:ilvl w:val="1"/>
          <w:numId w:val="1366"/>
        </w:numPr>
      </w:pPr>
      <w:r>
        <w:t xml:space="preserve">texted;</w:t>
      </w:r>
    </w:p>
    <w:p>
      <w:pPr>
        <w:pStyle w:val="Compact"/>
        <w:numPr>
          <w:ilvl w:val="1"/>
          <w:numId w:val="1366"/>
        </w:numPr>
      </w:pPr>
      <w:r>
        <w:t xml:space="preserve">voicemail;</w:t>
      </w:r>
    </w:p>
    <w:p>
      <w:pPr>
        <w:pStyle w:val="Compact"/>
        <w:numPr>
          <w:ilvl w:val="1"/>
          <w:numId w:val="1366"/>
        </w:numPr>
      </w:pPr>
      <w:r>
        <w:t xml:space="preserve">connected;</w:t>
      </w:r>
    </w:p>
    <w:p>
      <w:pPr>
        <w:pStyle w:val="Compact"/>
        <w:numPr>
          <w:ilvl w:val="1"/>
          <w:numId w:val="1366"/>
        </w:numPr>
      </w:pPr>
      <w:r>
        <w:t xml:space="preserve">not interested.</w:t>
      </w:r>
    </w:p>
    <w:p>
      <w:pPr>
        <w:pStyle w:val="Compact"/>
        <w:numPr>
          <w:ilvl w:val="0"/>
          <w:numId w:val="1367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68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69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70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71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72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73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74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75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76"/>
        </w:numPr>
      </w:pPr>
      <w:r>
        <w:t xml:space="preserve">Revive Queue compatibility preserved.</w:t>
      </w:r>
    </w:p>
    <w:bookmarkEnd w:id="50"/>
    <w:bookmarkStart w:id="51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77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78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79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80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81"/>
        </w:numPr>
      </w:pPr>
      <w:r>
        <w:t xml:space="preserve">Color ratio states:</w:t>
      </w:r>
    </w:p>
    <w:p>
      <w:pPr>
        <w:pStyle w:val="Compact"/>
        <w:numPr>
          <w:ilvl w:val="1"/>
          <w:numId w:val="1382"/>
        </w:numPr>
      </w:pPr>
      <w:r>
        <w:t xml:space="preserve">low/yellow;</w:t>
      </w:r>
    </w:p>
    <w:p>
      <w:pPr>
        <w:pStyle w:val="Compact"/>
        <w:numPr>
          <w:ilvl w:val="1"/>
          <w:numId w:val="1382"/>
        </w:numPr>
      </w:pPr>
      <w:r>
        <w:t xml:space="preserve">mid/orange;</w:t>
      </w:r>
    </w:p>
    <w:p>
      <w:pPr>
        <w:pStyle w:val="Compact"/>
        <w:numPr>
          <w:ilvl w:val="1"/>
          <w:numId w:val="1382"/>
        </w:numPr>
      </w:pPr>
      <w:r>
        <w:t xml:space="preserve">near-threshold/red pulse.</w:t>
      </w:r>
    </w:p>
    <w:p>
      <w:pPr>
        <w:pStyle w:val="Compact"/>
        <w:numPr>
          <w:ilvl w:val="0"/>
          <w:numId w:val="1383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84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85"/>
        </w:numPr>
      </w:pPr>
      <w:r>
        <w:t xml:space="preserve">Admin/manager manual override controls added for reset and threshold.</w:t>
      </w:r>
    </w:p>
    <w:bookmarkEnd w:id="51"/>
    <w:bookmarkStart w:id="52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86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87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88"/>
        </w:numPr>
      </w:pPr>
      <w:r>
        <w:t xml:space="preserve">Threshold auto-move tested.</w:t>
      </w:r>
    </w:p>
    <w:p>
      <w:pPr>
        <w:pStyle w:val="Compact"/>
        <w:numPr>
          <w:ilvl w:val="0"/>
          <w:numId w:val="1389"/>
        </w:numPr>
      </w:pPr>
      <w:r>
        <w:t xml:space="preserve">Reset on inbound tested.</w:t>
      </w:r>
    </w:p>
    <w:p>
      <w:pPr>
        <w:pStyle w:val="Compact"/>
        <w:numPr>
          <w:ilvl w:val="0"/>
          <w:numId w:val="1390"/>
        </w:numPr>
      </w:pPr>
      <w:r>
        <w:t xml:space="preserve">Reset on connected tested.</w:t>
      </w:r>
    </w:p>
    <w:p>
      <w:pPr>
        <w:pStyle w:val="Compact"/>
        <w:numPr>
          <w:ilvl w:val="0"/>
          <w:numId w:val="1391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92"/>
        </w:numPr>
      </w:pPr>
      <w:r>
        <w:t xml:space="preserve">Manual override reset tested.</w:t>
      </w:r>
    </w:p>
    <w:p>
      <w:pPr>
        <w:pStyle w:val="Compact"/>
        <w:numPr>
          <w:ilvl w:val="0"/>
          <w:numId w:val="1393"/>
        </w:numPr>
      </w:pPr>
      <w:r>
        <w:t xml:space="preserve">Revive Queue still works.</w:t>
      </w:r>
    </w:p>
    <w:p>
      <w:pPr>
        <w:pStyle w:val="Compact"/>
        <w:numPr>
          <w:ilvl w:val="0"/>
          <w:numId w:val="1394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95"/>
        </w:numPr>
      </w:pPr>
      <w:r>
        <w:t xml:space="preserve">Progress dashboard updated.</w:t>
      </w:r>
    </w:p>
    <w:bookmarkEnd w:id="52"/>
    <w:bookmarkEnd w:id="53"/>
    <w:bookmarkStart w:id="59" w:name="m1.6-m1-full-regression-and-release-gate"/>
    <w:p>
      <w:pPr>
        <w:pStyle w:val="Heading2"/>
      </w:pPr>
      <w:r>
        <w:t xml:space="preserve">M1.6 — M1 Full Regression And Release Gate</w:t>
      </w:r>
    </w:p>
    <w:bookmarkStart w:id="54" w:name="initial-gate-evidence-2026-05-02"/>
    <w:p>
      <w:pPr>
        <w:pStyle w:val="Heading3"/>
      </w:pPr>
      <w:r>
        <w:t xml:space="preserve">Initial gate evidence — 2026-05-02</w:t>
      </w:r>
    </w:p>
    <w:p>
      <w:pPr>
        <w:pStyle w:val="Compact"/>
        <w:numPr>
          <w:ilvl w:val="0"/>
          <w:numId w:val="1396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audit-screenshots/m16-regression-gate-evidence.json</w:t>
      </w:r>
      <w:r>
        <w:t xml:space="preserve">.</w:t>
      </w:r>
    </w:p>
    <w:p>
      <w:pPr>
        <w:pStyle w:val="Compact"/>
        <w:numPr>
          <w:ilvl w:val="0"/>
          <w:numId w:val="1397"/>
        </w:numPr>
      </w:pPr>
      <w:r>
        <w:t xml:space="preserve">Root release build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completed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398"/>
        </w:numPr>
      </w:pPr>
      <w:r>
        <w:t xml:space="preserve">Full backend suite attempted:</w:t>
      </w:r>
      <w:r>
        <w:t xml:space="preserve"> </w:t>
      </w:r>
      <w:r>
        <w:rPr>
          <w:rStyle w:val="VerbatimChar"/>
        </w:rPr>
        <w:t xml:space="preserve">cd server &amp;&amp; npm test -- --run</w:t>
      </w:r>
      <w:r>
        <w:t xml:space="preserve"> </w:t>
      </w:r>
      <w:r>
        <w:t xml:space="preserve">is blocked by local environment, not by the M1.5 changes. Redis is unavailable on local</w:t>
      </w:r>
      <w:r>
        <w:t xml:space="preserve"> </w:t>
      </w:r>
      <w:r>
        <w:rPr>
          <w:rStyle w:val="VerbatimChar"/>
        </w:rPr>
        <w:t xml:space="preserve">6379</w:t>
      </w:r>
      <w:r>
        <w:t xml:space="preserve">, and the local Prisma datasource provider does not match the MySQL schema; DB-backed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numberService</w:t>
      </w:r>
      <w:r>
        <w:t xml:space="preserve"> </w:t>
      </w:r>
      <w:r>
        <w:t xml:space="preserve">tests cannot complete until a valid MySQL test DB and Redis are available.</w:t>
      </w:r>
    </w:p>
    <w:p>
      <w:pPr>
        <w:pStyle w:val="Compact"/>
        <w:numPr>
          <w:ilvl w:val="0"/>
          <w:numId w:val="1399"/>
        </w:numPr>
      </w:pPr>
      <w:r>
        <w:t xml:space="preserve">M1.5 focused backend regression remains green: 18/18 focused tests passed before opening M1.6 gate.</w:t>
      </w:r>
    </w:p>
    <w:p>
      <w:pPr>
        <w:pStyle w:val="Compact"/>
        <w:numPr>
          <w:ilvl w:val="0"/>
          <w:numId w:val="1400"/>
        </w:numPr>
      </w:pPr>
      <w:r>
        <w:t xml:space="preserve">Browser smoke evidence added:</w:t>
      </w:r>
      <w:r>
        <w:t xml:space="preserve"> </w:t>
      </w:r>
      <w:r>
        <w:rPr>
          <w:rStyle w:val="VerbatimChar"/>
        </w:rPr>
        <w:t xml:space="preserve">audit-screenshots/m16-browser-smoke-evidence.json</w:t>
      </w:r>
      <w:r>
        <w:t xml:space="preserve">.</w:t>
      </w:r>
    </w:p>
    <w:p>
      <w:pPr>
        <w:pStyle w:val="Compact"/>
        <w:numPr>
          <w:ilvl w:val="0"/>
          <w:numId w:val="1401"/>
        </w:numPr>
      </w:pPr>
      <w:r>
        <w:t xml:space="preserve">Production preview + mock API browser smoke passed 4/4: OTP login redirect, Pipeline simple mode, Pipeline execution mode, and DealCard/DealPanel smoke.</w:t>
      </w:r>
    </w:p>
    <w:p>
      <w:pPr>
        <w:pStyle w:val="Compact"/>
        <w:numPr>
          <w:ilvl w:val="0"/>
          <w:numId w:val="1402"/>
        </w:numPr>
      </w:pPr>
      <w:r>
        <w:t xml:space="preserve">Browser smoke captured no console errors and no request failures inside gate scope; local ignored screenshots were generated for login, simple pipeline, execution pipeline, and deal panel.</w:t>
      </w:r>
    </w:p>
    <w:bookmarkEnd w:id="54"/>
    <w:bookmarkStart w:id="55" w:name="X5442a65ee97d16099431550e9654bb786707de0"/>
    <w:p>
      <w:pPr>
        <w:pStyle w:val="Heading3"/>
      </w:pPr>
      <w:r>
        <w:t xml:space="preserve">Drag/drop + Funding History smoke — 2026-05-02</w:t>
      </w:r>
    </w:p>
    <w:p>
      <w:pPr>
        <w:pStyle w:val="Compact"/>
        <w:numPr>
          <w:ilvl w:val="0"/>
          <w:numId w:val="1403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audit-screenshots/m16-drag-funding-evidence.json</w:t>
      </w:r>
      <w:r>
        <w:t xml:space="preserve">.</w:t>
      </w:r>
    </w:p>
    <w:p>
      <w:pPr>
        <w:pStyle w:val="Compact"/>
        <w:numPr>
          <w:ilvl w:val="0"/>
          <w:numId w:val="1404"/>
        </w:numPr>
      </w:pPr>
      <w:r>
        <w:t xml:space="preserve">Drag/drop smoke passed on production preview + mock API:</w:t>
      </w:r>
      <w:r>
        <w:t xml:space="preserve"> </w:t>
      </w:r>
      <w:r>
        <w:rPr>
          <w:rStyle w:val="VerbatimChar"/>
        </w:rPr>
        <w:t xml:space="preserve">Atlas Demo Logistics</w:t>
      </w:r>
      <w:r>
        <w:t xml:space="preserve"> </w:t>
      </w:r>
      <w:r>
        <w:t xml:space="preserve">moved from Engaged / Interested to Qualified and</w:t>
      </w:r>
      <w:r>
        <w:t xml:space="preserve"> </w:t>
      </w:r>
      <w:r>
        <w:rPr>
          <w:rStyle w:val="VerbatimChar"/>
        </w:rPr>
        <w:t xml:space="preserve">PUT /api/deals/deal-1/move</w:t>
      </w:r>
      <w:r>
        <w:t xml:space="preserve"> </w:t>
      </w:r>
      <w:r>
        <w:t xml:space="preserve">was captured with</w:t>
      </w:r>
      <w:r>
        <w:t xml:space="preserve"> </w:t>
      </w:r>
      <w:r>
        <w:rPr>
          <w:rStyle w:val="VerbatimChar"/>
        </w:rPr>
        <w:t xml:space="preserve">{"stage":"QUALIFIED"}</w:t>
      </w:r>
      <w:r>
        <w:t xml:space="preserve">.</w:t>
      </w:r>
    </w:p>
    <w:p>
      <w:pPr>
        <w:pStyle w:val="Compact"/>
        <w:numPr>
          <w:ilvl w:val="0"/>
          <w:numId w:val="1405"/>
        </w:numPr>
      </w:pPr>
      <w:r>
        <w:t xml:space="preserve">Funding History smoke passed: funded deal panel opened, Funding History tab became active, and the existing event showed lender, amount, product, rep, and notes.</w:t>
      </w:r>
    </w:p>
    <w:p>
      <w:pPr>
        <w:pStyle w:val="Compact"/>
        <w:numPr>
          <w:ilvl w:val="0"/>
          <w:numId w:val="1406"/>
        </w:numPr>
      </w:pPr>
      <w:r>
        <w:t xml:space="preserve">Gate captured no console errors and no request failures inside scope; local ignored screenshots were generated for before-drag, after-drag, and Funding History states.</w:t>
      </w:r>
    </w:p>
    <w:bookmarkEnd w:id="55"/>
    <w:bookmarkStart w:id="56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407"/>
        </w:numPr>
      </w:pPr>
      <w:r>
        <w:t xml:space="preserve">Login/auth full pass.</w:t>
      </w:r>
    </w:p>
    <w:p>
      <w:pPr>
        <w:pStyle w:val="Compact"/>
        <w:numPr>
          <w:ilvl w:val="0"/>
          <w:numId w:val="1408"/>
        </w:numPr>
      </w:pPr>
      <w:r>
        <w:t xml:space="preserve">Pipeline simple mode pass.</w:t>
      </w:r>
    </w:p>
    <w:p>
      <w:pPr>
        <w:pStyle w:val="Compact"/>
        <w:numPr>
          <w:ilvl w:val="0"/>
          <w:numId w:val="1409"/>
        </w:numPr>
      </w:pPr>
      <w:r>
        <w:t xml:space="preserve">Pipeline execution mode pass.</w:t>
      </w:r>
    </w:p>
    <w:p>
      <w:pPr>
        <w:pStyle w:val="Compact"/>
        <w:numPr>
          <w:ilvl w:val="0"/>
          <w:numId w:val="1410"/>
        </w:numPr>
      </w:pPr>
      <w:r>
        <w:t xml:space="preserve">Deal card pass.</w:t>
      </w:r>
    </w:p>
    <w:p>
      <w:pPr>
        <w:pStyle w:val="Compact"/>
        <w:numPr>
          <w:ilvl w:val="0"/>
          <w:numId w:val="1411"/>
        </w:numPr>
      </w:pPr>
      <w:r>
        <w:t xml:space="preserve">Deal panel pass.</w:t>
      </w:r>
    </w:p>
    <w:p>
      <w:pPr>
        <w:pStyle w:val="Compact"/>
        <w:numPr>
          <w:ilvl w:val="0"/>
          <w:numId w:val="1412"/>
        </w:numPr>
      </w:pPr>
      <w:r>
        <w:t xml:space="preserve">Drag/drop pass.</w:t>
      </w:r>
    </w:p>
    <w:p>
      <w:pPr>
        <w:pStyle w:val="Compact"/>
        <w:numPr>
          <w:ilvl w:val="0"/>
          <w:numId w:val="1413"/>
        </w:numPr>
      </w:pPr>
      <w:r>
        <w:t xml:space="preserve">New deal creation pass.</w:t>
      </w:r>
    </w:p>
    <w:p>
      <w:pPr>
        <w:pStyle w:val="Compact"/>
        <w:numPr>
          <w:ilvl w:val="0"/>
          <w:numId w:val="1414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415"/>
        </w:numPr>
      </w:pPr>
      <w:r>
        <w:t xml:space="preserve">Funding history pass.</w:t>
      </w:r>
    </w:p>
    <w:p>
      <w:pPr>
        <w:pStyle w:val="Compact"/>
        <w:numPr>
          <w:ilvl w:val="0"/>
          <w:numId w:val="1416"/>
        </w:numPr>
      </w:pPr>
      <w:r>
        <w:t xml:space="preserve">Inbox AI unaffected.</w:t>
      </w:r>
    </w:p>
    <w:p>
      <w:pPr>
        <w:pStyle w:val="Compact"/>
        <w:numPr>
          <w:ilvl w:val="0"/>
          <w:numId w:val="1417"/>
        </w:numPr>
      </w:pPr>
      <w:r>
        <w:t xml:space="preserve">Email/Gmail CTA unaffected.</w:t>
      </w:r>
    </w:p>
    <w:p>
      <w:pPr>
        <w:pStyle w:val="Compact"/>
        <w:numPr>
          <w:ilvl w:val="0"/>
          <w:numId w:val="1418"/>
        </w:numPr>
      </w:pPr>
      <w:r>
        <w:t xml:space="preserve">Follow-up timing unaffected.</w:t>
      </w:r>
    </w:p>
    <w:p>
      <w:pPr>
        <w:pStyle w:val="Compact"/>
        <w:numPr>
          <w:ilvl w:val="0"/>
          <w:numId w:val="1419"/>
        </w:numPr>
      </w:pPr>
      <w:r>
        <w:t xml:space="preserve">Quiet hours unaffected.</w:t>
      </w:r>
    </w:p>
    <w:p>
      <w:pPr>
        <w:pStyle w:val="Compact"/>
        <w:numPr>
          <w:ilvl w:val="0"/>
          <w:numId w:val="1420"/>
        </w:numPr>
      </w:pPr>
      <w:r>
        <w:t xml:space="preserve">Inbound ownership unaffected.</w:t>
      </w:r>
    </w:p>
    <w:p>
      <w:pPr>
        <w:pStyle w:val="Compact"/>
        <w:numPr>
          <w:ilvl w:val="0"/>
          <w:numId w:val="1421"/>
        </w:numPr>
      </w:pPr>
      <w:r>
        <w:t xml:space="preserve">Socket scoping unaffected.</w:t>
      </w:r>
    </w:p>
    <w:bookmarkEnd w:id="56"/>
    <w:bookmarkStart w:id="57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422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423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424"/>
        </w:numPr>
      </w:pPr>
      <w:r>
        <w:t xml:space="preserve">DealPanel screenshot compare.</w:t>
      </w:r>
    </w:p>
    <w:p>
      <w:pPr>
        <w:pStyle w:val="Compact"/>
        <w:numPr>
          <w:ilvl w:val="0"/>
          <w:numId w:val="1425"/>
        </w:numPr>
      </w:pPr>
      <w:r>
        <w:t xml:space="preserve">DealCard screenshot compare.</w:t>
      </w:r>
    </w:p>
    <w:p>
      <w:pPr>
        <w:pStyle w:val="Compact"/>
        <w:numPr>
          <w:ilvl w:val="0"/>
          <w:numId w:val="1426"/>
        </w:numPr>
      </w:pPr>
      <w:r>
        <w:t xml:space="preserve">No overlapping text.</w:t>
      </w:r>
    </w:p>
    <w:p>
      <w:pPr>
        <w:pStyle w:val="Compact"/>
        <w:numPr>
          <w:ilvl w:val="0"/>
          <w:numId w:val="1427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428"/>
        </w:numPr>
      </w:pPr>
      <w:r>
        <w:t xml:space="preserve">Sidebar remains unchanged unless intentionally touched.</w:t>
      </w:r>
    </w:p>
    <w:bookmarkEnd w:id="57"/>
    <w:bookmarkStart w:id="58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429"/>
        </w:numPr>
      </w:pPr>
      <w:r>
        <w:t xml:space="preserve">Server tests pass.</w:t>
      </w:r>
    </w:p>
    <w:p>
      <w:pPr>
        <w:pStyle w:val="Compact"/>
        <w:numPr>
          <w:ilvl w:val="0"/>
          <w:numId w:val="1430"/>
        </w:numPr>
      </w:pPr>
      <w:r>
        <w:t xml:space="preserve">Client build passes.</w:t>
      </w:r>
    </w:p>
    <w:p>
      <w:pPr>
        <w:pStyle w:val="Compact"/>
        <w:numPr>
          <w:ilvl w:val="0"/>
          <w:numId w:val="1431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432"/>
        </w:numPr>
      </w:pPr>
      <w:r>
        <w:t xml:space="preserve">Rollback note prepared.</w:t>
      </w:r>
    </w:p>
    <w:p>
      <w:pPr>
        <w:pStyle w:val="Compact"/>
        <w:numPr>
          <w:ilvl w:val="0"/>
          <w:numId w:val="1433"/>
        </w:numPr>
      </w:pPr>
      <w:r>
        <w:t xml:space="preserve">Evidence screenshots saved.</w:t>
      </w:r>
    </w:p>
    <w:p>
      <w:pPr>
        <w:pStyle w:val="Compact"/>
        <w:numPr>
          <w:ilvl w:val="0"/>
          <w:numId w:val="1434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435"/>
        </w:numPr>
      </w:pPr>
      <w:r>
        <w:t xml:space="preserve">Progress dashboard updated to M1 complete only after all gates pass.</w:t>
      </w:r>
    </w:p>
    <w:bookmarkEnd w:id="58"/>
    <w:bookmarkEnd w:id="59"/>
    <w:bookmarkStart w:id="65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60" w:name="implementation-evidence-2026-05-02-4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36"/>
        </w:numPr>
      </w:pPr>
      <w:r>
        <w:t xml:space="preserve">Affected files: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client/src/pages/LeadsPage.tsx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server/tests/leadCampaignScope.test.ts</w:t>
      </w:r>
      <w:r>
        <w:t xml:space="preserve">.</w:t>
      </w:r>
    </w:p>
    <w:p>
      <w:pPr>
        <w:pStyle w:val="Compact"/>
        <w:numPr>
          <w:ilvl w:val="0"/>
          <w:numId w:val="1437"/>
        </w:numPr>
      </w:pPr>
      <w:r>
        <w:t xml:space="preserve">Regression surface: Leads list/get/update/import/bulk/tag/export scope; Campaigns list/get/create/update/start/pause/cancel/analytics/sync scope; Campaigns delete UI visibility; Leads Source display fallback.</w:t>
      </w:r>
    </w:p>
    <w:p>
      <w:pPr>
        <w:pStyle w:val="Compact"/>
        <w:numPr>
          <w:ilvl w:val="0"/>
          <w:numId w:val="1438"/>
        </w:numPr>
      </w:pPr>
      <w:r>
        <w:t xml:space="preserve">Focused tests passed:</w:t>
      </w:r>
      <w:r>
        <w:t xml:space="preserve"> </w:t>
      </w:r>
      <w:r>
        <w:rPr>
          <w:rStyle w:val="VerbatimChar"/>
        </w:rPr>
        <w:t xml:space="preserve">cd server &amp;&amp; npx vitest run tests/leadCampaignScope.test.ts</w:t>
      </w:r>
      <w:r>
        <w:t xml:space="preserve"> </w:t>
      </w:r>
      <w:r>
        <w:t xml:space="preserve">— 5/5 passed.</w:t>
      </w:r>
    </w:p>
    <w:p>
      <w:pPr>
        <w:pStyle w:val="Compact"/>
        <w:numPr>
          <w:ilvl w:val="0"/>
          <w:numId w:val="1439"/>
        </w:numPr>
      </w:pPr>
      <w:r>
        <w:t xml:space="preserve">Build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—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40"/>
        </w:numPr>
      </w:pPr>
      <w:r>
        <w:t xml:space="preserve">Browser smoke pending for admin/rep Leads and Campaigns views.</w:t>
      </w:r>
    </w:p>
    <w:p>
      <w:pPr>
        <w:pStyle w:val="Compact"/>
        <w:numPr>
          <w:ilvl w:val="0"/>
          <w:numId w:val="1441"/>
        </w:numPr>
      </w:pPr>
      <w:r>
        <w:t xml:space="preserve">CSV import smoke pending with two real rep accounts.</w:t>
      </w:r>
    </w:p>
    <w:bookmarkEnd w:id="60"/>
    <w:bookmarkStart w:id="61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44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443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444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445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446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447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448"/>
        </w:numPr>
      </w:pPr>
      <w:r>
        <w:t xml:space="preserve">Manager behavior documented: manager keeps admin-like global visibility for M2.1 unless JB narrows manager scope later.</w:t>
      </w:r>
    </w:p>
    <w:bookmarkEnd w:id="61"/>
    <w:bookmarkStart w:id="62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44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450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451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452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453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454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62"/>
    <w:bookmarkStart w:id="63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455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456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457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457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457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457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458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459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460"/>
        </w:numPr>
      </w:pPr>
      <w:r>
        <w:t xml:space="preserve">Campaign-created leads preserve campaign/list lineage.</w:t>
      </w:r>
    </w:p>
    <w:bookmarkEnd w:id="63"/>
    <w:bookmarkStart w:id="64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461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462"/>
        </w:numPr>
      </w:pPr>
      <w:r>
        <w:t xml:space="preserve">Rep HB cannot see AN leads.</w:t>
      </w:r>
    </w:p>
    <w:p>
      <w:pPr>
        <w:pStyle w:val="Compact"/>
        <w:numPr>
          <w:ilvl w:val="0"/>
          <w:numId w:val="1463"/>
        </w:numPr>
      </w:pPr>
      <w:r>
        <w:t xml:space="preserve">Admin JB sees all leads.</w:t>
      </w:r>
    </w:p>
    <w:p>
      <w:pPr>
        <w:pStyle w:val="Compact"/>
        <w:numPr>
          <w:ilvl w:val="0"/>
          <w:numId w:val="1464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465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466"/>
        </w:numPr>
      </w:pPr>
      <w:r>
        <w:t xml:space="preserve">Admin JB sees all campaigns.</w:t>
      </w:r>
    </w:p>
    <w:p>
      <w:pPr>
        <w:pStyle w:val="Compact"/>
        <w:numPr>
          <w:ilvl w:val="0"/>
          <w:numId w:val="1467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468"/>
        </w:numPr>
      </w:pPr>
      <w:r>
        <w:t xml:space="preserve">API permission tests pass.</w:t>
      </w:r>
    </w:p>
    <w:p>
      <w:pPr>
        <w:pStyle w:val="Compact"/>
        <w:numPr>
          <w:ilvl w:val="0"/>
          <w:numId w:val="1469"/>
        </w:numPr>
      </w:pPr>
      <w:r>
        <w:t xml:space="preserve">Progress dashboard updated.</w:t>
      </w:r>
    </w:p>
    <w:bookmarkEnd w:id="64"/>
    <w:bookmarkEnd w:id="65"/>
    <w:bookmarkStart w:id="72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66" w:name="implementation-evidence-2026-05-02-5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70"/>
        </w:numPr>
      </w:pPr>
      <w:r>
        <w:t xml:space="preserve">Backend Leads list now returns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 </w:t>
      </w:r>
      <w:r>
        <w:t xml:space="preserve">for each lead: industry, monthly revenue, revenue source, last contact timestamp, rep initials, contact direction, readable source primary/secondary.</w:t>
      </w:r>
    </w:p>
    <w:p>
      <w:pPr>
        <w:pStyle w:val="Compact"/>
        <w:numPr>
          <w:ilvl w:val="0"/>
          <w:numId w:val="1471"/>
        </w:numPr>
      </w:pPr>
      <w:r>
        <w:t xml:space="preserve">Enrichment uses existing schema only:</w:t>
      </w:r>
      <w:r>
        <w:t xml:space="preserve"> </w:t>
      </w:r>
      <w:r>
        <w:rPr>
          <w:rStyle w:val="VerbatimChar"/>
        </w:rPr>
        <w:t xml:space="preserve">Lead.customFields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Deal.client.monthlyRevenue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Conversation.extractedIndustry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Conversation.aiSignals</w:t>
      </w:r>
      <w:r>
        <w:t xml:space="preserve">, latest message attribution, import-list tags, and campaign lineage.</w:t>
      </w:r>
    </w:p>
    <w:p>
      <w:pPr>
        <w:pStyle w:val="Compact"/>
        <w:numPr>
          <w:ilvl w:val="0"/>
          <w:numId w:val="1472"/>
        </w:numPr>
      </w:pPr>
      <w:r>
        <w:t xml:space="preserve">CSV import mapping now accepts optional Industry, Monthly Revenue, and Annual Revenue fields and stores them in</w:t>
      </w:r>
      <w:r>
        <w:t xml:space="preserve"> </w:t>
      </w:r>
      <w:r>
        <w:rPr>
          <w:rStyle w:val="VerbatimChar"/>
        </w:rPr>
        <w:t xml:space="preserve">customFields</w:t>
      </w:r>
      <w:r>
        <w:t xml:space="preserve"> </w:t>
      </w:r>
      <w:r>
        <w:t xml:space="preserve">for enrichment/export without a migration.</w:t>
      </w:r>
    </w:p>
    <w:p>
      <w:pPr>
        <w:pStyle w:val="Compact"/>
        <w:numPr>
          <w:ilvl w:val="0"/>
          <w:numId w:val="1473"/>
        </w:numPr>
      </w:pPr>
      <w:r>
        <w:t xml:space="preserve">Leads table now includes retained M2.2 columns: Last Contact, Industry, Monthly Revenue, Source, Added.</w:t>
      </w:r>
    </w:p>
    <w:p>
      <w:pPr>
        <w:pStyle w:val="Compact"/>
        <w:numPr>
          <w:ilvl w:val="0"/>
          <w:numId w:val="1474"/>
        </w:numPr>
      </w:pPr>
      <w:r>
        <w:t xml:space="preserve">Leads export button uses current search/status/list filters and downloads</w:t>
      </w:r>
      <w:r>
        <w:t xml:space="preserve"> </w:t>
      </w:r>
      <w:r>
        <w:rPr>
          <w:rStyle w:val="VerbatimChar"/>
        </w:rPr>
        <w:t xml:space="preserve">/leads/export</w:t>
      </w:r>
      <w:r>
        <w:t xml:space="preserve"> </w:t>
      </w:r>
      <w:r>
        <w:t xml:space="preserve">as CSV blob.</w:t>
      </w:r>
    </w:p>
    <w:p>
      <w:pPr>
        <w:pStyle w:val="Compact"/>
        <w:numPr>
          <w:ilvl w:val="0"/>
          <w:numId w:val="1475"/>
        </w:numPr>
      </w:pPr>
      <w:r>
        <w:t xml:space="preserve">Export endpoint includes enrichment columns and preserves REP scope.</w:t>
      </w:r>
    </w:p>
    <w:p>
      <w:pPr>
        <w:pStyle w:val="Compact"/>
        <w:numPr>
          <w:ilvl w:val="0"/>
          <w:numId w:val="1476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server/tests/leadEnrichmentExport.test.ts</w:t>
      </w:r>
      <w:r>
        <w:t xml:space="preserve"> </w:t>
      </w:r>
      <w:r>
        <w:t xml:space="preserve">for list enrichment and export headers/rows/scope.</w:t>
      </w:r>
    </w:p>
    <w:p>
      <w:pPr>
        <w:pStyle w:val="Compact"/>
        <w:numPr>
          <w:ilvl w:val="0"/>
          <w:numId w:val="1477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tests/leadEnrichmentExport.test.ts tests/leadCampaignScope.test.ts</w:t>
      </w:r>
      <w:r>
        <w:t xml:space="preserve"> </w:t>
      </w:r>
      <w:r>
        <w:t xml:space="preserve">— 7/7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478"/>
        </w:numPr>
      </w:pPr>
      <w:r>
        <w:t xml:space="preserve">Validation passed: root server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; client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479"/>
        </w:numPr>
      </w:pPr>
      <w:r>
        <w:t xml:space="preserve">Targeted ESLint passed with 0 errors and existing warning debt only.</w:t>
      </w:r>
    </w:p>
    <w:bookmarkEnd w:id="66"/>
    <w:bookmarkStart w:id="67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480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481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482"/>
        </w:numPr>
      </w:pPr>
      <w:r>
        <w:t xml:space="preserve">Name;</w:t>
      </w:r>
    </w:p>
    <w:p>
      <w:pPr>
        <w:pStyle w:val="Compact"/>
        <w:numPr>
          <w:ilvl w:val="1"/>
          <w:numId w:val="1482"/>
        </w:numPr>
      </w:pPr>
      <w:r>
        <w:t xml:space="preserve">Phone;</w:t>
      </w:r>
    </w:p>
    <w:p>
      <w:pPr>
        <w:pStyle w:val="Compact"/>
        <w:numPr>
          <w:ilvl w:val="1"/>
          <w:numId w:val="1482"/>
        </w:numPr>
      </w:pPr>
      <w:r>
        <w:t xml:space="preserve">Status;</w:t>
      </w:r>
    </w:p>
    <w:p>
      <w:pPr>
        <w:pStyle w:val="Compact"/>
        <w:numPr>
          <w:ilvl w:val="1"/>
          <w:numId w:val="1482"/>
        </w:numPr>
      </w:pPr>
      <w:r>
        <w:t xml:space="preserve">Last Contact;</w:t>
      </w:r>
    </w:p>
    <w:p>
      <w:pPr>
        <w:pStyle w:val="Compact"/>
        <w:numPr>
          <w:ilvl w:val="1"/>
          <w:numId w:val="1482"/>
        </w:numPr>
      </w:pPr>
      <w:r>
        <w:t xml:space="preserve">Industry;</w:t>
      </w:r>
    </w:p>
    <w:p>
      <w:pPr>
        <w:pStyle w:val="Compact"/>
        <w:numPr>
          <w:ilvl w:val="1"/>
          <w:numId w:val="1482"/>
        </w:numPr>
      </w:pPr>
      <w:r>
        <w:t xml:space="preserve">Monthly Revenue;</w:t>
      </w:r>
    </w:p>
    <w:p>
      <w:pPr>
        <w:pStyle w:val="Compact"/>
        <w:numPr>
          <w:ilvl w:val="1"/>
          <w:numId w:val="1482"/>
        </w:numPr>
      </w:pPr>
      <w:r>
        <w:t xml:space="preserve">Source;</w:t>
      </w:r>
    </w:p>
    <w:p>
      <w:pPr>
        <w:pStyle w:val="Compact"/>
        <w:numPr>
          <w:ilvl w:val="1"/>
          <w:numId w:val="1482"/>
        </w:numPr>
      </w:pPr>
      <w:r>
        <w:t xml:space="preserve">Added.</w:t>
      </w:r>
    </w:p>
    <w:p>
      <w:pPr>
        <w:pStyle w:val="Compact"/>
        <w:numPr>
          <w:ilvl w:val="0"/>
          <w:numId w:val="1483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484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485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486"/>
        </w:numPr>
      </w:pPr>
      <w:r>
        <w:t xml:space="preserve">AI;</w:t>
      </w:r>
    </w:p>
    <w:p>
      <w:pPr>
        <w:pStyle w:val="Compact"/>
        <w:numPr>
          <w:ilvl w:val="1"/>
          <w:numId w:val="1486"/>
        </w:numPr>
      </w:pPr>
      <w:r>
        <w:t xml:space="preserve">CSV;</w:t>
      </w:r>
    </w:p>
    <w:p>
      <w:pPr>
        <w:pStyle w:val="Compact"/>
        <w:numPr>
          <w:ilvl w:val="1"/>
          <w:numId w:val="1486"/>
        </w:numPr>
      </w:pPr>
      <w:r>
        <w:t xml:space="preserve">MANUAL.</w:t>
      </w:r>
    </w:p>
    <w:p>
      <w:pPr>
        <w:pStyle w:val="Compact"/>
        <w:numPr>
          <w:ilvl w:val="0"/>
          <w:numId w:val="1487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488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489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490"/>
        </w:numPr>
      </w:pPr>
      <w:r>
        <w:t xml:space="preserve">Avatar initials match prototype density.</w:t>
      </w:r>
    </w:p>
    <w:bookmarkEnd w:id="67"/>
    <w:bookmarkStart w:id="68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491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492"/>
        </w:numPr>
      </w:pPr>
      <w:r>
        <w:t xml:space="preserve">existing AI classifier field;</w:t>
      </w:r>
    </w:p>
    <w:p>
      <w:pPr>
        <w:pStyle w:val="Compact"/>
        <w:numPr>
          <w:ilvl w:val="1"/>
          <w:numId w:val="1492"/>
        </w:numPr>
      </w:pPr>
      <w:r>
        <w:t xml:space="preserve">CSV value;</w:t>
      </w:r>
    </w:p>
    <w:p>
      <w:pPr>
        <w:pStyle w:val="Compact"/>
        <w:numPr>
          <w:ilvl w:val="1"/>
          <w:numId w:val="1492"/>
        </w:numPr>
      </w:pPr>
      <w:r>
        <w:t xml:space="preserve">manual override.</w:t>
      </w:r>
    </w:p>
    <w:p>
      <w:pPr>
        <w:pStyle w:val="Compact"/>
        <w:numPr>
          <w:ilvl w:val="0"/>
          <w:numId w:val="1493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494"/>
        </w:numPr>
      </w:pPr>
      <w:r>
        <w:t xml:space="preserve">existing AI extraction;</w:t>
      </w:r>
    </w:p>
    <w:p>
      <w:pPr>
        <w:pStyle w:val="Compact"/>
        <w:numPr>
          <w:ilvl w:val="1"/>
          <w:numId w:val="1494"/>
        </w:numPr>
      </w:pPr>
      <w:r>
        <w:t xml:space="preserve">CSV import;</w:t>
      </w:r>
    </w:p>
    <w:p>
      <w:pPr>
        <w:pStyle w:val="Compact"/>
        <w:numPr>
          <w:ilvl w:val="1"/>
          <w:numId w:val="1494"/>
        </w:numPr>
      </w:pPr>
      <w:r>
        <w:t xml:space="preserve">manual field.</w:t>
      </w:r>
    </w:p>
    <w:p>
      <w:pPr>
        <w:pStyle w:val="Compact"/>
        <w:numPr>
          <w:ilvl w:val="0"/>
          <w:numId w:val="1495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496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497"/>
        </w:numPr>
      </w:pPr>
      <w:r>
        <w:t xml:space="preserve">Rep scope applies to all enrichment queries.</w:t>
      </w:r>
    </w:p>
    <w:bookmarkEnd w:id="68"/>
    <w:bookmarkStart w:id="69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498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499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500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501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502"/>
        </w:numPr>
      </w:pPr>
      <w:r>
        <w:t xml:space="preserve">Export respects rep scope.</w:t>
      </w:r>
    </w:p>
    <w:p>
      <w:pPr>
        <w:pStyle w:val="Compact"/>
        <w:numPr>
          <w:ilvl w:val="0"/>
          <w:numId w:val="1503"/>
        </w:numPr>
      </w:pPr>
      <w:r>
        <w:t xml:space="preserve">Export includes new columns:</w:t>
      </w:r>
    </w:p>
    <w:p>
      <w:pPr>
        <w:pStyle w:val="Compact"/>
        <w:numPr>
          <w:ilvl w:val="1"/>
          <w:numId w:val="1504"/>
        </w:numPr>
      </w:pPr>
      <w:r>
        <w:t xml:space="preserve">last contact;</w:t>
      </w:r>
    </w:p>
    <w:p>
      <w:pPr>
        <w:pStyle w:val="Compact"/>
        <w:numPr>
          <w:ilvl w:val="1"/>
          <w:numId w:val="1504"/>
        </w:numPr>
      </w:pPr>
      <w:r>
        <w:t xml:space="preserve">last contact rep;</w:t>
      </w:r>
    </w:p>
    <w:p>
      <w:pPr>
        <w:pStyle w:val="Compact"/>
        <w:numPr>
          <w:ilvl w:val="1"/>
          <w:numId w:val="1504"/>
        </w:numPr>
      </w:pPr>
      <w:r>
        <w:t xml:space="preserve">industry;</w:t>
      </w:r>
    </w:p>
    <w:p>
      <w:pPr>
        <w:pStyle w:val="Compact"/>
        <w:numPr>
          <w:ilvl w:val="1"/>
          <w:numId w:val="1504"/>
        </w:numPr>
      </w:pPr>
      <w:r>
        <w:t xml:space="preserve">monthly revenue;</w:t>
      </w:r>
    </w:p>
    <w:p>
      <w:pPr>
        <w:pStyle w:val="Compact"/>
        <w:numPr>
          <w:ilvl w:val="1"/>
          <w:numId w:val="1504"/>
        </w:numPr>
      </w:pPr>
      <w:r>
        <w:t xml:space="preserve">revenue source;</w:t>
      </w:r>
    </w:p>
    <w:p>
      <w:pPr>
        <w:pStyle w:val="Compact"/>
        <w:numPr>
          <w:ilvl w:val="1"/>
          <w:numId w:val="1504"/>
        </w:numPr>
      </w:pPr>
      <w:r>
        <w:t xml:space="preserve">readable source/list.</w:t>
      </w:r>
    </w:p>
    <w:p>
      <w:pPr>
        <w:pStyle w:val="Compact"/>
        <w:numPr>
          <w:ilvl w:val="0"/>
          <w:numId w:val="1505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506"/>
        </w:numPr>
      </w:pPr>
      <w:r>
        <w:t xml:space="preserve">CSV escaping handles commas, quotes, line breaks.</w:t>
      </w:r>
    </w:p>
    <w:bookmarkEnd w:id="69"/>
    <w:bookmarkStart w:id="70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507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508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509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510"/>
        </w:numPr>
      </w:pPr>
      <w:r>
        <w:t xml:space="preserve">Verify table remains readable at desktop and half-screen widths by fixed min-width/overflow-safe columns.</w:t>
      </w:r>
    </w:p>
    <w:p>
      <w:pPr>
        <w:pStyle w:val="Compact"/>
        <w:numPr>
          <w:ilvl w:val="0"/>
          <w:numId w:val="1511"/>
        </w:numPr>
      </w:pPr>
      <w:r>
        <w:t xml:space="preserve">Ensure text truncation/line wrapping is deliberate and not overlapping.</w:t>
      </w:r>
    </w:p>
    <w:bookmarkEnd w:id="70"/>
    <w:bookmarkStart w:id="71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512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513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514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515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516"/>
        </w:numPr>
      </w:pPr>
      <w:r>
        <w:t xml:space="preserve">Export CSV checked with filters in focused controller test.</w:t>
      </w:r>
    </w:p>
    <w:p>
      <w:pPr>
        <w:pStyle w:val="Compact"/>
        <w:numPr>
          <w:ilvl w:val="0"/>
          <w:numId w:val="1517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518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519"/>
        </w:numPr>
      </w:pPr>
      <w:r>
        <w:t xml:space="preserve">Progress dashboard updated.</w:t>
      </w:r>
    </w:p>
    <w:bookmarkEnd w:id="71"/>
    <w:bookmarkEnd w:id="72"/>
    <w:bookmarkStart w:id="83" w:name="m2.3-ai-retarget-campaigns"/>
    <w:p>
      <w:pPr>
        <w:pStyle w:val="Heading2"/>
      </w:pPr>
      <w:r>
        <w:t xml:space="preserve">M2.3 — AI Retarget Campaigns</w:t>
      </w:r>
    </w:p>
    <w:bookmarkStart w:id="73" w:name="implementation-evidence-2026-05-02-6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520"/>
        </w:numPr>
      </w:pPr>
      <w:r>
        <w:t xml:space="preserve">Added live AI cohort API foundation without DB migration:</w:t>
      </w:r>
      <w:r>
        <w:t xml:space="preserve"> </w:t>
      </w:r>
      <w:r>
        <w:rPr>
          <w:rStyle w:val="VerbatimChar"/>
        </w:rPr>
        <w:t xml:space="preserve">GET /api/campaigns/ai-cohorts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/api/campaigns/ai-cohorts/:cohortId/preview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/api/campaigns/ai-cohorts/:cohortId/build</w:t>
      </w:r>
      <w:r>
        <w:t xml:space="preserve">.</w:t>
      </w:r>
    </w:p>
    <w:p>
      <w:pPr>
        <w:pStyle w:val="Compact"/>
        <w:numPr>
          <w:ilvl w:val="0"/>
          <w:numId w:val="1521"/>
        </w:numPr>
      </w:pPr>
      <w:r>
        <w:t xml:space="preserve">Added three deterministic analytical cohort engines: multi-retarget, new restaurants, and admin-only renewals.</w:t>
      </w:r>
    </w:p>
    <w:p>
      <w:pPr>
        <w:pStyle w:val="Compact"/>
        <w:numPr>
          <w:ilvl w:val="0"/>
          <w:numId w:val="1522"/>
        </w:numPr>
      </w:pPr>
      <w:r>
        <w:t xml:space="preserve">Cohort queries exclude deleted, opted-out, suppressed, and DNC leads and apply rep lead scope for REP users.</w:t>
      </w:r>
    </w:p>
    <w:p>
      <w:pPr>
        <w:pStyle w:val="Compact"/>
        <w:numPr>
          <w:ilvl w:val="0"/>
          <w:numId w:val="1523"/>
        </w:numPr>
      </w:pPr>
      <w:r>
        <w:t xml:space="preserve">Cooldowns are applied before count/build: 7 days for multi-retarget/new cohorts, 30 days for renewals.</w:t>
      </w:r>
    </w:p>
    <w:p>
      <w:pPr>
        <w:pStyle w:val="Compact"/>
        <w:numPr>
          <w:ilvl w:val="0"/>
          <w:numId w:val="1524"/>
        </w:numPr>
      </w:pPr>
      <w:r>
        <w:t xml:space="preserve">AI cohort build creates a DRAFT campaign only; it does not auto-send or queue SMS.</w:t>
      </w:r>
    </w:p>
    <w:p>
      <w:pPr>
        <w:pStyle w:val="Compact"/>
        <w:numPr>
          <w:ilvl w:val="0"/>
          <w:numId w:val="1525"/>
        </w:numPr>
      </w:pPr>
      <w:r>
        <w:t xml:space="preserve">AI-built campaign lineage is stored through existing</w:t>
      </w:r>
      <w:r>
        <w:t xml:space="preserve"> </w:t>
      </w:r>
      <w:r>
        <w:rPr>
          <w:rStyle w:val="VerbatimChar"/>
        </w:rPr>
        <w:t xml:space="preserve">Campaign.description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isRetarget</w:t>
      </w:r>
      <w:r>
        <w:t xml:space="preserve"> </w:t>
      </w:r>
      <w:r>
        <w:t xml:space="preserve">fields and surfaced as</w:t>
      </w:r>
      <w:r>
        <w:t xml:space="preserve"> </w:t>
      </w:r>
      <w:r>
        <w:rPr>
          <w:rStyle w:val="VerbatimChar"/>
        </w:rPr>
        <w:t xml:space="preserve">AI Cohort · N leads · ~X funded expected</w:t>
      </w:r>
      <w:r>
        <w:t xml:space="preserve">.</w:t>
      </w:r>
    </w:p>
    <w:p>
      <w:pPr>
        <w:pStyle w:val="Compact"/>
        <w:numPr>
          <w:ilvl w:val="0"/>
          <w:numId w:val="1526"/>
        </w:numPr>
      </w:pPr>
      <w:r>
        <w:t xml:space="preserve">Campaigns UI now renders AI Retarget Suggestions above All Campaigns, preview modal, Build Campaign action, AI badge, and lineage marker.</w:t>
      </w:r>
    </w:p>
    <w:p>
      <w:pPr>
        <w:pStyle w:val="Compact"/>
        <w:numPr>
          <w:ilvl w:val="0"/>
          <w:numId w:val="1527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server/tests/campaignAiCohorts.test.ts</w:t>
      </w:r>
      <w:r>
        <w:t xml:space="preserve"> </w:t>
      </w:r>
      <w:r>
        <w:t xml:space="preserve">for admin cohorts, REP renewal exclusion, and draft campaign build.</w:t>
      </w:r>
    </w:p>
    <w:p>
      <w:pPr>
        <w:pStyle w:val="Compact"/>
        <w:numPr>
          <w:ilvl w:val="0"/>
          <w:numId w:val="1528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 tests/leadCampaignScope.test.ts tests/leadEnrichmentExport.test.ts</w:t>
      </w:r>
      <w:r>
        <w:t xml:space="preserve"> </w:t>
      </w:r>
      <w:r>
        <w:t xml:space="preserve">— 10/10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529"/>
        </w:numPr>
      </w:pPr>
      <w:r>
        <w:t xml:space="preserve">Validation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including server and client build.</w:t>
      </w:r>
    </w:p>
    <w:p>
      <w:pPr>
        <w:pStyle w:val="Compact"/>
        <w:numPr>
          <w:ilvl w:val="0"/>
          <w:numId w:val="1530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531"/>
        </w:numPr>
      </w:pPr>
      <w:r>
        <w:t xml:space="preserve">Cap edge coverage added: REP per-campaign trim to 500 and rolling 24h daily cap exhaustion error with requested/cap/dailyUsed/remaining details.</w:t>
      </w:r>
    </w:p>
    <w:p>
      <w:pPr>
        <w:pStyle w:val="Compact"/>
        <w:numPr>
          <w:ilvl w:val="0"/>
          <w:numId w:val="1532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</w:t>
      </w:r>
      <w:r>
        <w:t xml:space="preserve"> </w:t>
      </w:r>
      <w:r>
        <w:t xml:space="preserve">— 5/5 passed after cap tests; server build passed.</w:t>
      </w:r>
    </w:p>
    <w:bookmarkEnd w:id="73"/>
    <w:bookmarkStart w:id="74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533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534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535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536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537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538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539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539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74"/>
    <w:bookmarkStart w:id="75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54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541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542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543"/>
        </w:numPr>
      </w:pPr>
      <w:r>
        <w:t xml:space="preserve">Store title and description.</w:t>
      </w:r>
    </w:p>
    <w:p>
      <w:pPr>
        <w:pStyle w:val="Compact"/>
        <w:numPr>
          <w:ilvl w:val="0"/>
          <w:numId w:val="1544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545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546"/>
        </w:numPr>
      </w:pPr>
      <w:r>
        <w:t xml:space="preserve">Store predicted reply rate.</w:t>
      </w:r>
    </w:p>
    <w:p>
      <w:pPr>
        <w:pStyle w:val="Compact"/>
        <w:numPr>
          <w:ilvl w:val="0"/>
          <w:numId w:val="1547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548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549"/>
        </w:numPr>
      </w:pPr>
      <w:r>
        <w:t xml:space="preserve">Store AI reasoning.</w:t>
      </w:r>
    </w:p>
    <w:p>
      <w:pPr>
        <w:pStyle w:val="Compact"/>
        <w:numPr>
          <w:ilvl w:val="0"/>
          <w:numId w:val="1550"/>
        </w:numPr>
      </w:pPr>
      <w:r>
        <w:t xml:space="preserve">Store resolved lead count.</w:t>
      </w:r>
    </w:p>
    <w:p>
      <w:pPr>
        <w:pStyle w:val="Compact"/>
        <w:numPr>
          <w:ilvl w:val="0"/>
          <w:numId w:val="1551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552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553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554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555"/>
        </w:numPr>
      </w:pPr>
      <w:r>
        <w:t xml:space="preserve">Ensure expired cohorts are ignored safely.</w:t>
      </w:r>
    </w:p>
    <w:bookmarkEnd w:id="75"/>
    <w:bookmarkStart w:id="76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556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557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58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59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60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561"/>
        </w:numPr>
      </w:pPr>
      <w:r>
        <w:t xml:space="preserve">multi-campaign retarget;</w:t>
      </w:r>
    </w:p>
    <w:p>
      <w:pPr>
        <w:pStyle w:val="Compact"/>
        <w:numPr>
          <w:ilvl w:val="1"/>
          <w:numId w:val="1561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561"/>
        </w:numPr>
      </w:pPr>
      <w:r>
        <w:t xml:space="preserve">renewal candidates.</w:t>
      </w:r>
    </w:p>
    <w:p>
      <w:pPr>
        <w:pStyle w:val="Compact"/>
        <w:numPr>
          <w:ilvl w:val="0"/>
          <w:numId w:val="1562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563"/>
        </w:numPr>
      </w:pPr>
      <w:r>
        <w:t xml:space="preserve">Each cohort includes:</w:t>
      </w:r>
    </w:p>
    <w:p>
      <w:pPr>
        <w:pStyle w:val="Compact"/>
        <w:numPr>
          <w:ilvl w:val="1"/>
          <w:numId w:val="1564"/>
        </w:numPr>
      </w:pPr>
      <w:r>
        <w:t xml:space="preserve">lead count;</w:t>
      </w:r>
    </w:p>
    <w:p>
      <w:pPr>
        <w:pStyle w:val="Compact"/>
        <w:numPr>
          <w:ilvl w:val="1"/>
          <w:numId w:val="1564"/>
        </w:numPr>
      </w:pPr>
      <w:r>
        <w:t xml:space="preserve">predicted reply rate;</w:t>
      </w:r>
    </w:p>
    <w:p>
      <w:pPr>
        <w:pStyle w:val="Compact"/>
        <w:numPr>
          <w:ilvl w:val="1"/>
          <w:numId w:val="1564"/>
        </w:numPr>
      </w:pPr>
      <w:r>
        <w:t xml:space="preserve">expected funded deals;</w:t>
      </w:r>
    </w:p>
    <w:p>
      <w:pPr>
        <w:pStyle w:val="Compact"/>
        <w:numPr>
          <w:ilvl w:val="1"/>
          <w:numId w:val="1564"/>
        </w:numPr>
      </w:pPr>
      <w:r>
        <w:t xml:space="preserve">historical anchor line;</w:t>
      </w:r>
    </w:p>
    <w:p>
      <w:pPr>
        <w:pStyle w:val="Compact"/>
        <w:numPr>
          <w:ilvl w:val="1"/>
          <w:numId w:val="1564"/>
        </w:numPr>
      </w:pPr>
      <w:r>
        <w:t xml:space="preserve">AI reasoning line;</w:t>
      </w:r>
    </w:p>
    <w:p>
      <w:pPr>
        <w:pStyle w:val="Compact"/>
        <w:numPr>
          <w:ilvl w:val="1"/>
          <w:numId w:val="1564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565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566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567"/>
        </w:numPr>
      </w:pPr>
      <w:r>
        <w:t xml:space="preserve">Ensure predicted funded deals are traceable to historical anchor, not arbitrary text.</w:t>
      </w:r>
    </w:p>
    <w:bookmarkEnd w:id="76"/>
    <w:bookmarkStart w:id="77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568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569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570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571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572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573"/>
        </w:numPr>
      </w:pPr>
      <w:r>
        <w:t xml:space="preserve">Verify no cohort can re-contact opted-out, DNC, suppressed, or too-recent leads.</w:t>
      </w:r>
    </w:p>
    <w:bookmarkEnd w:id="77"/>
    <w:bookmarkStart w:id="78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574"/>
        </w:numPr>
      </w:pPr>
      <w:r>
        <w:t xml:space="preserve">Enforce per-campaign cap server-side for AI cohort build:</w:t>
      </w:r>
    </w:p>
    <w:p>
      <w:pPr>
        <w:pStyle w:val="Compact"/>
        <w:numPr>
          <w:ilvl w:val="1"/>
          <w:numId w:val="1575"/>
        </w:numPr>
      </w:pPr>
      <w:r>
        <w:t xml:space="preserve">rep: 500;</w:t>
      </w:r>
    </w:p>
    <w:p>
      <w:pPr>
        <w:pStyle w:val="Compact"/>
        <w:numPr>
          <w:ilvl w:val="1"/>
          <w:numId w:val="1575"/>
        </w:numPr>
      </w:pPr>
      <w:r>
        <w:t xml:space="preserve">admin: 3000.</w:t>
      </w:r>
    </w:p>
    <w:p>
      <w:pPr>
        <w:pStyle w:val="Compact"/>
        <w:numPr>
          <w:ilvl w:val="0"/>
          <w:numId w:val="1576"/>
        </w:numPr>
      </w:pPr>
      <w:r>
        <w:t xml:space="preserve">Enforce rolling 24-hour daily total cap server-side for AI cohort build:</w:t>
      </w:r>
    </w:p>
    <w:p>
      <w:pPr>
        <w:pStyle w:val="Compact"/>
        <w:numPr>
          <w:ilvl w:val="1"/>
          <w:numId w:val="1577"/>
        </w:numPr>
      </w:pPr>
      <w:r>
        <w:t xml:space="preserve">rep: 800;</w:t>
      </w:r>
    </w:p>
    <w:p>
      <w:pPr>
        <w:pStyle w:val="Compact"/>
        <w:numPr>
          <w:ilvl w:val="1"/>
          <w:numId w:val="1577"/>
        </w:numPr>
      </w:pPr>
      <w:r>
        <w:t xml:space="preserve">admin: 4500.</w:t>
      </w:r>
    </w:p>
    <w:p>
      <w:pPr>
        <w:pStyle w:val="Compact"/>
        <w:numPr>
          <w:ilvl w:val="0"/>
          <w:numId w:val="1578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579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580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581"/>
        </w:numPr>
      </w:pPr>
      <w:r>
        <w:t xml:space="preserve">Cohort card lead count reflects current remaining capacity at render/build time.</w:t>
      </w:r>
    </w:p>
    <w:bookmarkEnd w:id="78"/>
    <w:bookmarkStart w:id="79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582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583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584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585"/>
        </w:numPr>
      </w:pPr>
      <w:r>
        <w:t xml:space="preserve">Cache reasoning for 24h.</w:t>
      </w:r>
    </w:p>
    <w:p>
      <w:pPr>
        <w:pStyle w:val="Compact"/>
        <w:numPr>
          <w:ilvl w:val="0"/>
          <w:numId w:val="1586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587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588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589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590"/>
        </w:numPr>
      </w:pPr>
      <w:r>
        <w:t xml:space="preserve">Log failures per user/cohort without breaking other cohorts.</w:t>
      </w:r>
    </w:p>
    <w:bookmarkEnd w:id="79"/>
    <w:bookmarkStart w:id="80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591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592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593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594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595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596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597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598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599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600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601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602"/>
        </w:numPr>
      </w:pPr>
      <w:r>
        <w:t xml:space="preserve">Existing campaign actions still work: rerun/refresh, start, pause, delete where allowed.</w:t>
      </w:r>
    </w:p>
    <w:bookmarkEnd w:id="80"/>
    <w:bookmarkStart w:id="81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603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604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605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606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607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608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609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610"/>
        </w:numPr>
      </w:pPr>
      <w:r>
        <w:t xml:space="preserve">AI Retarget is upstream recommendation only; no auto-send.</w:t>
      </w:r>
    </w:p>
    <w:bookmarkEnd w:id="81"/>
    <w:bookmarkStart w:id="82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611"/>
        </w:numPr>
      </w:pPr>
      <w:r>
        <w:t xml:space="preserve">Admin sees all 3 AI Retarget cohorts in focused API test.</w:t>
      </w:r>
    </w:p>
    <w:p>
      <w:pPr>
        <w:pStyle w:val="Compact"/>
        <w:numPr>
          <w:ilvl w:val="0"/>
          <w:numId w:val="1612"/>
        </w:numPr>
      </w:pPr>
      <w:r>
        <w:t xml:space="preserve">Rep sees only allowed/scoped cohorts in focused API test.</w:t>
      </w:r>
    </w:p>
    <w:p>
      <w:pPr>
        <w:pStyle w:val="Compact"/>
        <w:numPr>
          <w:ilvl w:val="0"/>
          <w:numId w:val="1613"/>
        </w:numPr>
      </w:pPr>
      <w:r>
        <w:t xml:space="preserve">Preview flow tested.</w:t>
      </w:r>
    </w:p>
    <w:p>
      <w:pPr>
        <w:pStyle w:val="Compact"/>
        <w:numPr>
          <w:ilvl w:val="0"/>
          <w:numId w:val="1614"/>
        </w:numPr>
      </w:pPr>
      <w:r>
        <w:t xml:space="preserve">Build Campaign flow tested in focused API test.</w:t>
      </w:r>
    </w:p>
    <w:p>
      <w:pPr>
        <w:pStyle w:val="Compact"/>
        <w:numPr>
          <w:ilvl w:val="0"/>
          <w:numId w:val="1615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616"/>
        </w:numPr>
      </w:pPr>
      <w:r>
        <w:t xml:space="preserve">Lineage marker verified.</w:t>
      </w:r>
    </w:p>
    <w:p>
      <w:pPr>
        <w:pStyle w:val="Compact"/>
        <w:numPr>
          <w:ilvl w:val="0"/>
          <w:numId w:val="1617"/>
        </w:numPr>
      </w:pPr>
      <w:r>
        <w:t xml:space="preserve">Cooldown/override warning verified in focused API test.</w:t>
      </w:r>
    </w:p>
    <w:p>
      <w:pPr>
        <w:pStyle w:val="Compact"/>
        <w:numPr>
          <w:ilvl w:val="0"/>
          <w:numId w:val="1618"/>
        </w:numPr>
      </w:pPr>
      <w:r>
        <w:t xml:space="preserve">Compliance exclusions verified by query constraints and focused build/list tests.</w:t>
      </w:r>
    </w:p>
    <w:p>
      <w:pPr>
        <w:pStyle w:val="Compact"/>
        <w:numPr>
          <w:ilvl w:val="0"/>
          <w:numId w:val="1619"/>
        </w:numPr>
      </w:pPr>
      <w:r>
        <w:t xml:space="preserve">Per-campaign caps tested for rep path.</w:t>
      </w:r>
    </w:p>
    <w:p>
      <w:pPr>
        <w:pStyle w:val="Compact"/>
        <w:numPr>
          <w:ilvl w:val="0"/>
          <w:numId w:val="1620"/>
        </w:numPr>
      </w:pPr>
      <w:r>
        <w:t xml:space="preserve">Rolling 24h daily caps tested for rep path.</w:t>
      </w:r>
    </w:p>
    <w:p>
      <w:pPr>
        <w:pStyle w:val="Compact"/>
        <w:numPr>
          <w:ilvl w:val="0"/>
          <w:numId w:val="1621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622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623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624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625"/>
        </w:numPr>
      </w:pPr>
      <w:r>
        <w:t xml:space="preserve">Progress dashboard updated.</w:t>
      </w:r>
    </w:p>
    <w:bookmarkEnd w:id="82"/>
    <w:bookmarkEnd w:id="83"/>
    <w:bookmarkStart w:id="87" w:name="m2.4-m2-full-regression-and-release-gate"/>
    <w:p>
      <w:pPr>
        <w:pStyle w:val="Heading2"/>
      </w:pPr>
      <w:r>
        <w:t xml:space="preserve">M2.4 — M2 Full Regression And Release Gate</w:t>
      </w:r>
    </w:p>
    <w:bookmarkStart w:id="84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626"/>
        </w:numPr>
      </w:pPr>
      <w:r>
        <w:t xml:space="preserve">Leads import still works.</w:t>
      </w:r>
    </w:p>
    <w:p>
      <w:pPr>
        <w:pStyle w:val="Compact"/>
        <w:numPr>
          <w:ilvl w:val="0"/>
          <w:numId w:val="1627"/>
        </w:numPr>
      </w:pPr>
      <w:r>
        <w:t xml:space="preserve">Add Lead still works.</w:t>
      </w:r>
    </w:p>
    <w:p>
      <w:pPr>
        <w:pStyle w:val="Compact"/>
        <w:numPr>
          <w:ilvl w:val="0"/>
          <w:numId w:val="1628"/>
        </w:numPr>
      </w:pPr>
      <w:r>
        <w:t xml:space="preserve">Existing Leads search works.</w:t>
      </w:r>
    </w:p>
    <w:p>
      <w:pPr>
        <w:pStyle w:val="Compact"/>
        <w:numPr>
          <w:ilvl w:val="0"/>
          <w:numId w:val="1629"/>
        </w:numPr>
      </w:pPr>
      <w:r>
        <w:t xml:space="preserve">Existing Status filter works.</w:t>
      </w:r>
    </w:p>
    <w:p>
      <w:pPr>
        <w:pStyle w:val="Compact"/>
        <w:numPr>
          <w:ilvl w:val="0"/>
          <w:numId w:val="1630"/>
        </w:numPr>
      </w:pPr>
      <w:r>
        <w:t xml:space="preserve">Existing Lists filter works.</w:t>
      </w:r>
    </w:p>
    <w:p>
      <w:pPr>
        <w:pStyle w:val="Compact"/>
        <w:numPr>
          <w:ilvl w:val="0"/>
          <w:numId w:val="1631"/>
        </w:numPr>
      </w:pPr>
      <w:r>
        <w:t xml:space="preserve">Campaign list search works.</w:t>
      </w:r>
    </w:p>
    <w:p>
      <w:pPr>
        <w:pStyle w:val="Compact"/>
        <w:numPr>
          <w:ilvl w:val="0"/>
          <w:numId w:val="1632"/>
        </w:numPr>
      </w:pPr>
      <w:r>
        <w:t xml:space="preserve">Campaign status filter works.</w:t>
      </w:r>
    </w:p>
    <w:p>
      <w:pPr>
        <w:pStyle w:val="Compact"/>
        <w:numPr>
          <w:ilvl w:val="0"/>
          <w:numId w:val="1633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634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635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636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637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638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84"/>
    <w:bookmarkStart w:id="85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639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640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641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642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643"/>
        </w:numPr>
      </w:pPr>
      <w:r>
        <w:t xml:space="preserve">Sidebar/menu unchanged.</w:t>
      </w:r>
    </w:p>
    <w:p>
      <w:pPr>
        <w:pStyle w:val="Compact"/>
        <w:numPr>
          <w:ilvl w:val="0"/>
          <w:numId w:val="1644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645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646"/>
        </w:numPr>
      </w:pPr>
      <w:r>
        <w:t xml:space="preserve">No unreadable text if current styles fail; scoped style set added if needed.</w:t>
      </w:r>
    </w:p>
    <w:bookmarkEnd w:id="85"/>
    <w:bookmarkStart w:id="86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647"/>
        </w:numPr>
      </w:pPr>
      <w:r>
        <w:t xml:space="preserve">Server tests pass.</w:t>
      </w:r>
    </w:p>
    <w:p>
      <w:pPr>
        <w:pStyle w:val="Compact"/>
        <w:numPr>
          <w:ilvl w:val="0"/>
          <w:numId w:val="1648"/>
        </w:numPr>
      </w:pPr>
      <w:r>
        <w:t xml:space="preserve">Client build passes.</w:t>
      </w:r>
    </w:p>
    <w:p>
      <w:pPr>
        <w:pStyle w:val="Compact"/>
        <w:numPr>
          <w:ilvl w:val="0"/>
          <w:numId w:val="1649"/>
        </w:numPr>
      </w:pPr>
      <w:r>
        <w:t xml:space="preserve">Browser smoke pass for Leads.</w:t>
      </w:r>
    </w:p>
    <w:p>
      <w:pPr>
        <w:pStyle w:val="Compact"/>
        <w:numPr>
          <w:ilvl w:val="0"/>
          <w:numId w:val="1650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651"/>
        </w:numPr>
      </w:pPr>
      <w:r>
        <w:t xml:space="preserve">Export CSV smoke pass.</w:t>
      </w:r>
    </w:p>
    <w:p>
      <w:pPr>
        <w:pStyle w:val="Compact"/>
        <w:numPr>
          <w:ilvl w:val="0"/>
          <w:numId w:val="1652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653"/>
        </w:numPr>
      </w:pPr>
      <w:r>
        <w:t xml:space="preserve">Evidence screenshots saved.</w:t>
      </w:r>
    </w:p>
    <w:p>
      <w:pPr>
        <w:pStyle w:val="Compact"/>
        <w:numPr>
          <w:ilvl w:val="0"/>
          <w:numId w:val="1654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655"/>
        </w:numPr>
      </w:pPr>
      <w:r>
        <w:t xml:space="preserve">Progress dashboard updated to M2 complete only after all gates pass.</w:t>
      </w:r>
    </w:p>
    <w:bookmarkEnd w:id="86"/>
    <w:bookmarkEnd w:id="87"/>
    <w:bookmarkStart w:id="88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656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657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658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659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660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661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662"/>
        </w:numPr>
      </w:pPr>
      <w:r>
        <w:t xml:space="preserve">Side menu remains unaffected.</w:t>
      </w:r>
    </w:p>
    <w:p>
      <w:pPr>
        <w:pStyle w:val="Compact"/>
        <w:numPr>
          <w:ilvl w:val="0"/>
          <w:numId w:val="1663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664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665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666"/>
        </w:numPr>
      </w:pPr>
      <w:r>
        <w:t xml:space="preserve">Final client-facing summary prepared with what changed, how it was tested, and what is intentionally out of scope.</w:t>
      </w:r>
    </w:p>
    <w:bookmarkEnd w:id="88"/>
    <w:bookmarkStart w:id="89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0"/>
        <w:gridCol w:w="384"/>
        <w:gridCol w:w="384"/>
        <w:gridCol w:w="6240"/>
        <w:gridCol w:w="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71%</w:t>
            </w:r>
          </w:p>
        </w:tc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Added drag/drop + Funding History smoke evidence; moved M1.6 from 3/8 to 4/8 while keeping full-env/release gates open.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audit-screenshots/m16-drag-funding-evidence.json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2"/>
  </w:num>
  <w:num w:numId="1060">
    <w:abstractNumId w:val="992"/>
  </w:num>
  <w:num w:numId="1061">
    <w:abstractNumId w:val="993"/>
  </w:num>
  <w:num w:numId="1062">
    <w:abstractNumId w:val="993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3"/>
  </w:num>
  <w:num w:numId="1067">
    <w:abstractNumId w:val="993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2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2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2"/>
  </w:num>
  <w:num w:numId="1129">
    <w:abstractNumId w:val="993"/>
  </w:num>
  <w:num w:numId="1130">
    <w:abstractNumId w:val="992"/>
  </w:num>
  <w:num w:numId="1131">
    <w:abstractNumId w:val="993"/>
  </w:num>
  <w:num w:numId="1132">
    <w:abstractNumId w:val="992"/>
  </w:num>
  <w:num w:numId="1133">
    <w:abstractNumId w:val="992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2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3"/>
  </w:num>
  <w:num w:numId="1145">
    <w:abstractNumId w:val="991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2"/>
  </w:num>
  <w:num w:numId="1152">
    <w:abstractNumId w:val="992"/>
  </w:num>
  <w:num w:numId="1153">
    <w:abstractNumId w:val="991"/>
  </w:num>
  <w:num w:numId="1154">
    <w:abstractNumId w:val="992"/>
  </w:num>
  <w:num w:numId="1155">
    <w:abstractNumId w:val="991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1"/>
  </w:num>
  <w:num w:numId="1185">
    <w:abstractNumId w:val="993"/>
  </w:num>
  <w:num w:numId="1186">
    <w:abstractNumId w:val="991"/>
  </w:num>
  <w:num w:numId="1187">
    <w:abstractNumId w:val="993"/>
  </w:num>
  <w:num w:numId="1188">
    <w:abstractNumId w:val="993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1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3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1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3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3"/>
  </w:num>
  <w:num w:numId="1314">
    <w:abstractNumId w:val="991"/>
  </w:num>
  <w:num w:numId="1315">
    <w:abstractNumId w:val="993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3"/>
  </w:num>
  <w:num w:numId="1328">
    <w:abstractNumId w:val="993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3"/>
  </w:num>
  <w:num w:numId="1334">
    <w:abstractNumId w:val="993"/>
  </w:num>
  <w:num w:numId="1335">
    <w:abstractNumId w:val="993"/>
  </w:num>
  <w:num w:numId="1336">
    <w:abstractNumId w:val="993"/>
  </w:num>
  <w:num w:numId="1337">
    <w:abstractNumId w:val="993"/>
  </w:num>
  <w:num w:numId="1338">
    <w:abstractNumId w:val="993"/>
  </w:num>
  <w:num w:numId="1339">
    <w:abstractNumId w:val="993"/>
  </w:num>
  <w:num w:numId="1340">
    <w:abstractNumId w:val="993"/>
  </w:num>
  <w:num w:numId="1341">
    <w:abstractNumId w:val="993"/>
  </w:num>
  <w:num w:numId="1342">
    <w:abstractNumId w:val="993"/>
  </w:num>
  <w:num w:numId="1343">
    <w:abstractNumId w:val="993"/>
  </w:num>
  <w:num w:numId="1344">
    <w:abstractNumId w:val="993"/>
  </w:num>
  <w:num w:numId="1345">
    <w:abstractNumId w:val="993"/>
  </w:num>
  <w:num w:numId="1346">
    <w:abstractNumId w:val="992"/>
  </w:num>
  <w:num w:numId="1347">
    <w:abstractNumId w:val="993"/>
  </w:num>
  <w:num w:numId="1348">
    <w:abstractNumId w:val="993"/>
  </w:num>
  <w:num w:numId="1349">
    <w:abstractNumId w:val="993"/>
  </w:num>
  <w:num w:numId="1350">
    <w:abstractNumId w:val="993"/>
  </w:num>
  <w:num w:numId="1351">
    <w:abstractNumId w:val="993"/>
  </w:num>
  <w:num w:numId="1352">
    <w:abstractNumId w:val="993"/>
  </w:num>
  <w:num w:numId="1353">
    <w:abstractNumId w:val="993"/>
  </w:num>
  <w:num w:numId="1354">
    <w:abstractNumId w:val="993"/>
  </w:num>
  <w:num w:numId="1355">
    <w:abstractNumId w:val="993"/>
  </w:num>
  <w:num w:numId="1356">
    <w:abstractNumId w:val="993"/>
  </w:num>
  <w:num w:numId="1357">
    <w:abstractNumId w:val="993"/>
  </w:num>
  <w:num w:numId="1358">
    <w:abstractNumId w:val="993"/>
  </w:num>
  <w:num w:numId="1359">
    <w:abstractNumId w:val="993"/>
  </w:num>
  <w:num w:numId="1360">
    <w:abstractNumId w:val="993"/>
  </w:num>
  <w:num w:numId="1361">
    <w:abstractNumId w:val="993"/>
  </w:num>
  <w:num w:numId="1362">
    <w:abstractNumId w:val="993"/>
  </w:num>
  <w:num w:numId="1363">
    <w:abstractNumId w:val="993"/>
  </w:num>
  <w:num w:numId="1364">
    <w:abstractNumId w:val="993"/>
  </w:num>
  <w:num w:numId="1365">
    <w:abstractNumId w:val="993"/>
  </w:num>
  <w:num w:numId="1366">
    <w:abstractNumId w:val="991"/>
  </w:num>
  <w:num w:numId="1367">
    <w:abstractNumId w:val="993"/>
  </w:num>
  <w:num w:numId="1368">
    <w:abstractNumId w:val="993"/>
  </w:num>
  <w:num w:numId="1369">
    <w:abstractNumId w:val="993"/>
  </w:num>
  <w:num w:numId="1370">
    <w:abstractNumId w:val="993"/>
  </w:num>
  <w:num w:numId="1371">
    <w:abstractNumId w:val="993"/>
  </w:num>
  <w:num w:numId="1372">
    <w:abstractNumId w:val="993"/>
  </w:num>
  <w:num w:numId="1373">
    <w:abstractNumId w:val="993"/>
  </w:num>
  <w:num w:numId="1374">
    <w:abstractNumId w:val="993"/>
  </w:num>
  <w:num w:numId="1375">
    <w:abstractNumId w:val="993"/>
  </w:num>
  <w:num w:numId="1376">
    <w:abstractNumId w:val="993"/>
  </w:num>
  <w:num w:numId="1377">
    <w:abstractNumId w:val="993"/>
  </w:num>
  <w:num w:numId="1378">
    <w:abstractNumId w:val="993"/>
  </w:num>
  <w:num w:numId="1379">
    <w:abstractNumId w:val="993"/>
  </w:num>
  <w:num w:numId="1380">
    <w:abstractNumId w:val="993"/>
  </w:num>
  <w:num w:numId="1381">
    <w:abstractNumId w:val="993"/>
  </w:num>
  <w:num w:numId="1382">
    <w:abstractNumId w:val="991"/>
  </w:num>
  <w:num w:numId="1383">
    <w:abstractNumId w:val="993"/>
  </w:num>
  <w:num w:numId="1384">
    <w:abstractNumId w:val="993"/>
  </w:num>
  <w:num w:numId="1385">
    <w:abstractNumId w:val="993"/>
  </w:num>
  <w:num w:numId="1386">
    <w:abstractNumId w:val="993"/>
  </w:num>
  <w:num w:numId="1387">
    <w:abstractNumId w:val="993"/>
  </w:num>
  <w:num w:numId="1388">
    <w:abstractNumId w:val="993"/>
  </w:num>
  <w:num w:numId="1389">
    <w:abstractNumId w:val="993"/>
  </w:num>
  <w:num w:numId="1390">
    <w:abstractNumId w:val="993"/>
  </w:num>
  <w:num w:numId="1391">
    <w:abstractNumId w:val="993"/>
  </w:num>
  <w:num w:numId="1392">
    <w:abstractNumId w:val="993"/>
  </w:num>
  <w:num w:numId="1393">
    <w:abstractNumId w:val="993"/>
  </w:num>
  <w:num w:numId="1394">
    <w:abstractNumId w:val="993"/>
  </w:num>
  <w:num w:numId="1395">
    <w:abstractNumId w:val="993"/>
  </w:num>
  <w:num w:numId="1396">
    <w:abstractNumId w:val="993"/>
  </w:num>
  <w:num w:numId="1397">
    <w:abstractNumId w:val="993"/>
  </w:num>
  <w:num w:numId="1398">
    <w:abstractNumId w:val="992"/>
  </w:num>
  <w:num w:numId="1399">
    <w:abstractNumId w:val="993"/>
  </w:num>
  <w:num w:numId="1400">
    <w:abstractNumId w:val="993"/>
  </w:num>
  <w:num w:numId="1401">
    <w:abstractNumId w:val="993"/>
  </w:num>
  <w:num w:numId="1402">
    <w:abstractNumId w:val="993"/>
  </w:num>
  <w:num w:numId="1403">
    <w:abstractNumId w:val="993"/>
  </w:num>
  <w:num w:numId="1404">
    <w:abstractNumId w:val="993"/>
  </w:num>
  <w:num w:numId="1405">
    <w:abstractNumId w:val="993"/>
  </w:num>
  <w:num w:numId="1406">
    <w:abstractNumId w:val="993"/>
  </w:num>
  <w:num w:numId="1407">
    <w:abstractNumId w:val="993"/>
  </w:num>
  <w:num w:numId="1408">
    <w:abstractNumId w:val="993"/>
  </w:num>
  <w:num w:numId="1409">
    <w:abstractNumId w:val="993"/>
  </w:num>
  <w:num w:numId="1410">
    <w:abstractNumId w:val="993"/>
  </w:num>
  <w:num w:numId="1411">
    <w:abstractNumId w:val="993"/>
  </w:num>
  <w:num w:numId="1412">
    <w:abstractNumId w:val="993"/>
  </w:num>
  <w:num w:numId="1413">
    <w:abstractNumId w:val="992"/>
  </w:num>
  <w:num w:numId="1414">
    <w:abstractNumId w:val="992"/>
  </w:num>
  <w:num w:numId="1415">
    <w:abstractNumId w:val="993"/>
  </w:num>
  <w:num w:numId="1416">
    <w:abstractNumId w:val="992"/>
  </w:num>
  <w:num w:numId="1417">
    <w:abstractNumId w:val="992"/>
  </w:num>
  <w:num w:numId="1418">
    <w:abstractNumId w:val="992"/>
  </w:num>
  <w:num w:numId="1419">
    <w:abstractNumId w:val="992"/>
  </w:num>
  <w:num w:numId="1420">
    <w:abstractNumId w:val="992"/>
  </w:num>
  <w:num w:numId="1421">
    <w:abstractNumId w:val="992"/>
  </w:num>
  <w:num w:numId="1422">
    <w:abstractNumId w:val="992"/>
  </w:num>
  <w:num w:numId="1423">
    <w:abstractNumId w:val="992"/>
  </w:num>
  <w:num w:numId="1424">
    <w:abstractNumId w:val="992"/>
  </w:num>
  <w:num w:numId="1425">
    <w:abstractNumId w:val="992"/>
  </w:num>
  <w:num w:numId="1426">
    <w:abstractNumId w:val="992"/>
  </w:num>
  <w:num w:numId="1427">
    <w:abstractNumId w:val="992"/>
  </w:num>
  <w:num w:numId="1428">
    <w:abstractNumId w:val="992"/>
  </w:num>
  <w:num w:numId="1429">
    <w:abstractNumId w:val="992"/>
  </w:num>
  <w:num w:numId="1430">
    <w:abstractNumId w:val="993"/>
  </w:num>
  <w:num w:numId="1431">
    <w:abstractNumId w:val="992"/>
  </w:num>
  <w:num w:numId="1432">
    <w:abstractNumId w:val="992"/>
  </w:num>
  <w:num w:numId="1433">
    <w:abstractNumId w:val="992"/>
  </w:num>
  <w:num w:numId="1434">
    <w:abstractNumId w:val="992"/>
  </w:num>
  <w:num w:numId="1435">
    <w:abstractNumId w:val="992"/>
  </w:num>
  <w:num w:numId="1436">
    <w:abstractNumId w:val="993"/>
  </w:num>
  <w:num w:numId="1437">
    <w:abstractNumId w:val="993"/>
  </w:num>
  <w:num w:numId="1438">
    <w:abstractNumId w:val="993"/>
  </w:num>
  <w:num w:numId="1439">
    <w:abstractNumId w:val="993"/>
  </w:num>
  <w:num w:numId="1440">
    <w:abstractNumId w:val="992"/>
  </w:num>
  <w:num w:numId="1441">
    <w:abstractNumId w:val="992"/>
  </w:num>
  <w:num w:numId="1442">
    <w:abstractNumId w:val="993"/>
  </w:num>
  <w:num w:numId="1443">
    <w:abstractNumId w:val="993"/>
  </w:num>
  <w:num w:numId="1444">
    <w:abstractNumId w:val="993"/>
  </w:num>
  <w:num w:numId="1445">
    <w:abstractNumId w:val="993"/>
  </w:num>
  <w:num w:numId="1446">
    <w:abstractNumId w:val="993"/>
  </w:num>
  <w:num w:numId="1447">
    <w:abstractNumId w:val="993"/>
  </w:num>
  <w:num w:numId="1448">
    <w:abstractNumId w:val="993"/>
  </w:num>
  <w:num w:numId="1449">
    <w:abstractNumId w:val="993"/>
  </w:num>
  <w:num w:numId="1450">
    <w:abstractNumId w:val="993"/>
  </w:num>
  <w:num w:numId="1451">
    <w:abstractNumId w:val="993"/>
  </w:num>
  <w:num w:numId="1452">
    <w:abstractNumId w:val="993"/>
  </w:num>
  <w:num w:numId="1453">
    <w:abstractNumId w:val="993"/>
  </w:num>
  <w:num w:numId="1454">
    <w:abstractNumId w:val="993"/>
  </w:num>
  <w:num w:numId="1455">
    <w:abstractNumId w:val="993"/>
  </w:num>
  <w:num w:numId="1456">
    <w:abstractNumId w:val="992"/>
  </w:num>
  <w:num w:numId="1457">
    <w:abstractNumId w:val="991"/>
  </w:num>
  <w:num w:numId="1458">
    <w:abstractNumId w:val="993"/>
  </w:num>
  <w:num w:numId="1459">
    <w:abstractNumId w:val="993"/>
  </w:num>
  <w:num w:numId="1460">
    <w:abstractNumId w:val="992"/>
  </w:num>
  <w:num w:numId="1461">
    <w:abstractNumId w:val="992"/>
  </w:num>
  <w:num w:numId="1462">
    <w:abstractNumId w:val="992"/>
  </w:num>
  <w:num w:numId="1463">
    <w:abstractNumId w:val="992"/>
  </w:num>
  <w:num w:numId="1464">
    <w:abstractNumId w:val="992"/>
  </w:num>
  <w:num w:numId="1465">
    <w:abstractNumId w:val="993"/>
  </w:num>
  <w:num w:numId="1466">
    <w:abstractNumId w:val="992"/>
  </w:num>
  <w:num w:numId="1467">
    <w:abstractNumId w:val="992"/>
  </w:num>
  <w:num w:numId="1468">
    <w:abstractNumId w:val="993"/>
  </w:num>
  <w:num w:numId="1469">
    <w:abstractNumId w:val="993"/>
  </w:num>
  <w:num w:numId="1470">
    <w:abstractNumId w:val="993"/>
  </w:num>
  <w:num w:numId="1471">
    <w:abstractNumId w:val="993"/>
  </w:num>
  <w:num w:numId="1472">
    <w:abstractNumId w:val="993"/>
  </w:num>
  <w:num w:numId="1473">
    <w:abstractNumId w:val="993"/>
  </w:num>
  <w:num w:numId="1474">
    <w:abstractNumId w:val="993"/>
  </w:num>
  <w:num w:numId="1475">
    <w:abstractNumId w:val="993"/>
  </w:num>
  <w:num w:numId="1476">
    <w:abstractNumId w:val="993"/>
  </w:num>
  <w:num w:numId="1477">
    <w:abstractNumId w:val="993"/>
  </w:num>
  <w:num w:numId="1478">
    <w:abstractNumId w:val="993"/>
  </w:num>
  <w:num w:numId="1479">
    <w:abstractNumId w:val="993"/>
  </w:num>
  <w:num w:numId="1480">
    <w:abstractNumId w:val="993"/>
  </w:num>
  <w:num w:numId="1481">
    <w:abstractNumId w:val="993"/>
  </w:num>
  <w:num w:numId="1482">
    <w:abstractNumId w:val="991"/>
  </w:num>
  <w:num w:numId="1483">
    <w:abstractNumId w:val="993"/>
  </w:num>
  <w:num w:numId="1484">
    <w:abstractNumId w:val="993"/>
  </w:num>
  <w:num w:numId="1485">
    <w:abstractNumId w:val="993"/>
  </w:num>
  <w:num w:numId="1486">
    <w:abstractNumId w:val="991"/>
  </w:num>
  <w:num w:numId="1487">
    <w:abstractNumId w:val="993"/>
  </w:num>
  <w:num w:numId="1488">
    <w:abstractNumId w:val="993"/>
  </w:num>
  <w:num w:numId="1489">
    <w:abstractNumId w:val="992"/>
  </w:num>
  <w:num w:numId="1490">
    <w:abstractNumId w:val="992"/>
  </w:num>
  <w:num w:numId="1491">
    <w:abstractNumId w:val="993"/>
  </w:num>
  <w:num w:numId="1492">
    <w:abstractNumId w:val="991"/>
  </w:num>
  <w:num w:numId="1493">
    <w:abstractNumId w:val="993"/>
  </w:num>
  <w:num w:numId="1494">
    <w:abstractNumId w:val="991"/>
  </w:num>
  <w:num w:numId="1495">
    <w:abstractNumId w:val="993"/>
  </w:num>
  <w:num w:numId="1496">
    <w:abstractNumId w:val="993"/>
  </w:num>
  <w:num w:numId="1497">
    <w:abstractNumId w:val="993"/>
  </w:num>
  <w:num w:numId="1498">
    <w:abstractNumId w:val="993"/>
  </w:num>
  <w:num w:numId="1499">
    <w:abstractNumId w:val="993"/>
  </w:num>
  <w:num w:numId="1500">
    <w:abstractNumId w:val="993"/>
  </w:num>
  <w:num w:numId="1501">
    <w:abstractNumId w:val="993"/>
  </w:num>
  <w:num w:numId="1502">
    <w:abstractNumId w:val="993"/>
  </w:num>
  <w:num w:numId="1503">
    <w:abstractNumId w:val="993"/>
  </w:num>
  <w:num w:numId="1504">
    <w:abstractNumId w:val="991"/>
  </w:num>
  <w:num w:numId="1505">
    <w:abstractNumId w:val="993"/>
  </w:num>
  <w:num w:numId="1506">
    <w:abstractNumId w:val="993"/>
  </w:num>
  <w:num w:numId="1507">
    <w:abstractNumId w:val="992"/>
  </w:num>
  <w:num w:numId="1508">
    <w:abstractNumId w:val="992"/>
  </w:num>
  <w:num w:numId="1509">
    <w:abstractNumId w:val="993"/>
  </w:num>
  <w:num w:numId="1510">
    <w:abstractNumId w:val="993"/>
  </w:num>
  <w:num w:numId="1511">
    <w:abstractNumId w:val="993"/>
  </w:num>
  <w:num w:numId="1512">
    <w:abstractNumId w:val="992"/>
  </w:num>
  <w:num w:numId="1513">
    <w:abstractNumId w:val="992"/>
  </w:num>
  <w:num w:numId="1514">
    <w:abstractNumId w:val="992"/>
  </w:num>
  <w:num w:numId="1515">
    <w:abstractNumId w:val="992"/>
  </w:num>
  <w:num w:numId="1516">
    <w:abstractNumId w:val="993"/>
  </w:num>
  <w:num w:numId="1517">
    <w:abstractNumId w:val="992"/>
  </w:num>
  <w:num w:numId="1518">
    <w:abstractNumId w:val="992"/>
  </w:num>
  <w:num w:numId="1519">
    <w:abstractNumId w:val="993"/>
  </w:num>
  <w:num w:numId="1520">
    <w:abstractNumId w:val="993"/>
  </w:num>
  <w:num w:numId="1521">
    <w:abstractNumId w:val="993"/>
  </w:num>
  <w:num w:numId="1522">
    <w:abstractNumId w:val="993"/>
  </w:num>
  <w:num w:numId="1523">
    <w:abstractNumId w:val="993"/>
  </w:num>
  <w:num w:numId="1524">
    <w:abstractNumId w:val="993"/>
  </w:num>
  <w:num w:numId="1525">
    <w:abstractNumId w:val="993"/>
  </w:num>
  <w:num w:numId="1526">
    <w:abstractNumId w:val="993"/>
  </w:num>
  <w:num w:numId="1527">
    <w:abstractNumId w:val="993"/>
  </w:num>
  <w:num w:numId="1528">
    <w:abstractNumId w:val="993"/>
  </w:num>
  <w:num w:numId="1529">
    <w:abstractNumId w:val="993"/>
  </w:num>
  <w:num w:numId="1530">
    <w:abstractNumId w:val="993"/>
  </w:num>
  <w:num w:numId="1531">
    <w:abstractNumId w:val="993"/>
  </w:num>
  <w:num w:numId="1532">
    <w:abstractNumId w:val="993"/>
  </w:num>
  <w:num w:numId="1533">
    <w:abstractNumId w:val="993"/>
  </w:num>
  <w:num w:numId="1534">
    <w:abstractNumId w:val="993"/>
  </w:num>
  <w:num w:numId="1535">
    <w:abstractNumId w:val="993"/>
  </w:num>
  <w:num w:numId="1536">
    <w:abstractNumId w:val="993"/>
  </w:num>
  <w:num w:numId="1537">
    <w:abstractNumId w:val="993"/>
  </w:num>
  <w:num w:numId="1538">
    <w:abstractNumId w:val="993"/>
  </w:num>
  <w:num w:numId="1539">
    <w:abstractNumId w:val="991"/>
  </w:num>
  <w:num w:numId="1540">
    <w:abstractNumId w:val="992"/>
  </w:num>
  <w:num w:numId="1541">
    <w:abstractNumId w:val="992"/>
  </w:num>
  <w:num w:numId="1542">
    <w:abstractNumId w:val="992"/>
  </w:num>
  <w:num w:numId="1543">
    <w:abstractNumId w:val="992"/>
  </w:num>
  <w:num w:numId="1544">
    <w:abstractNumId w:val="992"/>
  </w:num>
  <w:num w:numId="1545">
    <w:abstractNumId w:val="992"/>
  </w:num>
  <w:num w:numId="1546">
    <w:abstractNumId w:val="992"/>
  </w:num>
  <w:num w:numId="1547">
    <w:abstractNumId w:val="992"/>
  </w:num>
  <w:num w:numId="1548">
    <w:abstractNumId w:val="992"/>
  </w:num>
  <w:num w:numId="1549">
    <w:abstractNumId w:val="992"/>
  </w:num>
  <w:num w:numId="1550">
    <w:abstractNumId w:val="992"/>
  </w:num>
  <w:num w:numId="1551">
    <w:abstractNumId w:val="992"/>
  </w:num>
  <w:num w:numId="1552">
    <w:abstractNumId w:val="992"/>
  </w:num>
  <w:num w:numId="1553">
    <w:abstractNumId w:val="992"/>
  </w:num>
  <w:num w:numId="1554">
    <w:abstractNumId w:val="992"/>
  </w:num>
  <w:num w:numId="1555">
    <w:abstractNumId w:val="992"/>
  </w:num>
  <w:num w:numId="1556">
    <w:abstractNumId w:val="993"/>
  </w:num>
  <w:num w:numId="1557">
    <w:abstractNumId w:val="993"/>
  </w:num>
  <w:num w:numId="1558">
    <w:abstractNumId w:val="993"/>
  </w:num>
  <w:num w:numId="1559">
    <w:abstractNumId w:val="993"/>
  </w:num>
  <w:num w:numId="1560">
    <w:abstractNumId w:val="993"/>
  </w:num>
  <w:num w:numId="1561">
    <w:abstractNumId w:val="991"/>
  </w:num>
  <w:num w:numId="1562">
    <w:abstractNumId w:val="993"/>
  </w:num>
  <w:num w:numId="1563">
    <w:abstractNumId w:val="993"/>
  </w:num>
  <w:num w:numId="1564">
    <w:abstractNumId w:val="991"/>
  </w:num>
  <w:num w:numId="1565">
    <w:abstractNumId w:val="993"/>
  </w:num>
  <w:num w:numId="1566">
    <w:abstractNumId w:val="993"/>
  </w:num>
  <w:num w:numId="1567">
    <w:abstractNumId w:val="993"/>
  </w:num>
  <w:num w:numId="1568">
    <w:abstractNumId w:val="993"/>
  </w:num>
  <w:num w:numId="1569">
    <w:abstractNumId w:val="993"/>
  </w:num>
  <w:num w:numId="1570">
    <w:abstractNumId w:val="993"/>
  </w:num>
  <w:num w:numId="1571">
    <w:abstractNumId w:val="993"/>
  </w:num>
  <w:num w:numId="1572">
    <w:abstractNumId w:val="993"/>
  </w:num>
  <w:num w:numId="1573">
    <w:abstractNumId w:val="993"/>
  </w:num>
  <w:num w:numId="1574">
    <w:abstractNumId w:val="993"/>
  </w:num>
  <w:num w:numId="1575">
    <w:abstractNumId w:val="991"/>
  </w:num>
  <w:num w:numId="1576">
    <w:abstractNumId w:val="993"/>
  </w:num>
  <w:num w:numId="1577">
    <w:abstractNumId w:val="991"/>
  </w:num>
  <w:num w:numId="1578">
    <w:abstractNumId w:val="993"/>
  </w:num>
  <w:num w:numId="1579">
    <w:abstractNumId w:val="993"/>
  </w:num>
  <w:num w:numId="1580">
    <w:abstractNumId w:val="993"/>
  </w:num>
  <w:num w:numId="1581">
    <w:abstractNumId w:val="993"/>
  </w:num>
  <w:num w:numId="1582">
    <w:abstractNumId w:val="992"/>
  </w:num>
  <w:num w:numId="1583">
    <w:abstractNumId w:val="992"/>
  </w:num>
  <w:num w:numId="1584">
    <w:abstractNumId w:val="993"/>
  </w:num>
  <w:num w:numId="1585">
    <w:abstractNumId w:val="992"/>
  </w:num>
  <w:num w:numId="1586">
    <w:abstractNumId w:val="992"/>
  </w:num>
  <w:num w:numId="1587">
    <w:abstractNumId w:val="992"/>
  </w:num>
  <w:num w:numId="1588">
    <w:abstractNumId w:val="992"/>
  </w:num>
  <w:num w:numId="1589">
    <w:abstractNumId w:val="992"/>
  </w:num>
  <w:num w:numId="1590">
    <w:abstractNumId w:val="992"/>
  </w:num>
  <w:num w:numId="1591">
    <w:abstractNumId w:val="993"/>
  </w:num>
  <w:num w:numId="1592">
    <w:abstractNumId w:val="993"/>
  </w:num>
  <w:num w:numId="1593">
    <w:abstractNumId w:val="993"/>
  </w:num>
  <w:num w:numId="1594">
    <w:abstractNumId w:val="993"/>
  </w:num>
  <w:num w:numId="1595">
    <w:abstractNumId w:val="993"/>
  </w:num>
  <w:num w:numId="1596">
    <w:abstractNumId w:val="993"/>
  </w:num>
  <w:num w:numId="1597">
    <w:abstractNumId w:val="993"/>
  </w:num>
  <w:num w:numId="1598">
    <w:abstractNumId w:val="992"/>
  </w:num>
  <w:num w:numId="1599">
    <w:abstractNumId w:val="993"/>
  </w:num>
  <w:num w:numId="1600">
    <w:abstractNumId w:val="993"/>
  </w:num>
  <w:num w:numId="1601">
    <w:abstractNumId w:val="993"/>
  </w:num>
  <w:num w:numId="1602">
    <w:abstractNumId w:val="992"/>
  </w:num>
  <w:num w:numId="1603">
    <w:abstractNumId w:val="993"/>
  </w:num>
  <w:num w:numId="1604">
    <w:abstractNumId w:val="993"/>
  </w:num>
  <w:num w:numId="1605">
    <w:abstractNumId w:val="993"/>
  </w:num>
  <w:num w:numId="1606">
    <w:abstractNumId w:val="992"/>
  </w:num>
  <w:num w:numId="1607">
    <w:abstractNumId w:val="993"/>
  </w:num>
  <w:num w:numId="1608">
    <w:abstractNumId w:val="993"/>
  </w:num>
  <w:num w:numId="1609">
    <w:abstractNumId w:val="993"/>
  </w:num>
  <w:num w:numId="1610">
    <w:abstractNumId w:val="993"/>
  </w:num>
  <w:num w:numId="1611">
    <w:abstractNumId w:val="993"/>
  </w:num>
  <w:num w:numId="1612">
    <w:abstractNumId w:val="993"/>
  </w:num>
  <w:num w:numId="1613">
    <w:abstractNumId w:val="992"/>
  </w:num>
  <w:num w:numId="1614">
    <w:abstractNumId w:val="993"/>
  </w:num>
  <w:num w:numId="1615">
    <w:abstractNumId w:val="992"/>
  </w:num>
  <w:num w:numId="1616">
    <w:abstractNumId w:val="992"/>
  </w:num>
  <w:num w:numId="1617">
    <w:abstractNumId w:val="993"/>
  </w:num>
  <w:num w:numId="1618">
    <w:abstractNumId w:val="993"/>
  </w:num>
  <w:num w:numId="1619">
    <w:abstractNumId w:val="993"/>
  </w:num>
  <w:num w:numId="1620">
    <w:abstractNumId w:val="993"/>
  </w:num>
  <w:num w:numId="1621">
    <w:abstractNumId w:val="992"/>
  </w:num>
  <w:num w:numId="1622">
    <w:abstractNumId w:val="992"/>
  </w:num>
  <w:num w:numId="1623">
    <w:abstractNumId w:val="992"/>
  </w:num>
  <w:num w:numId="1624">
    <w:abstractNumId w:val="992"/>
  </w:num>
  <w:num w:numId="1625">
    <w:abstractNumId w:val="993"/>
  </w:num>
  <w:num w:numId="1626">
    <w:abstractNumId w:val="992"/>
  </w:num>
  <w:num w:numId="1627">
    <w:abstractNumId w:val="992"/>
  </w:num>
  <w:num w:numId="1628">
    <w:abstractNumId w:val="992"/>
  </w:num>
  <w:num w:numId="1629">
    <w:abstractNumId w:val="992"/>
  </w:num>
  <w:num w:numId="1630">
    <w:abstractNumId w:val="992"/>
  </w:num>
  <w:num w:numId="1631">
    <w:abstractNumId w:val="992"/>
  </w:num>
  <w:num w:numId="1632">
    <w:abstractNumId w:val="992"/>
  </w:num>
  <w:num w:numId="1633">
    <w:abstractNumId w:val="992"/>
  </w:num>
  <w:num w:numId="1634">
    <w:abstractNumId w:val="992"/>
  </w:num>
  <w:num w:numId="1635">
    <w:abstractNumId w:val="992"/>
  </w:num>
  <w:num w:numId="1636">
    <w:abstractNumId w:val="992"/>
  </w:num>
  <w:num w:numId="1637">
    <w:abstractNumId w:val="992"/>
  </w:num>
  <w:num w:numId="1638">
    <w:abstractNumId w:val="992"/>
  </w:num>
  <w:num w:numId="1639">
    <w:abstractNumId w:val="992"/>
  </w:num>
  <w:num w:numId="1640">
    <w:abstractNumId w:val="992"/>
  </w:num>
  <w:num w:numId="1641">
    <w:abstractNumId w:val="992"/>
  </w:num>
  <w:num w:numId="1642">
    <w:abstractNumId w:val="992"/>
  </w:num>
  <w:num w:numId="1643">
    <w:abstractNumId w:val="992"/>
  </w:num>
  <w:num w:numId="1644">
    <w:abstractNumId w:val="992"/>
  </w:num>
  <w:num w:numId="1645">
    <w:abstractNumId w:val="992"/>
  </w:num>
  <w:num w:numId="1646">
    <w:abstractNumId w:val="992"/>
  </w:num>
  <w:num w:numId="1647">
    <w:abstractNumId w:val="992"/>
  </w:num>
  <w:num w:numId="1648">
    <w:abstractNumId w:val="992"/>
  </w:num>
  <w:num w:numId="1649">
    <w:abstractNumId w:val="992"/>
  </w:num>
  <w:num w:numId="1650">
    <w:abstractNumId w:val="992"/>
  </w:num>
  <w:num w:numId="1651">
    <w:abstractNumId w:val="992"/>
  </w:num>
  <w:num w:numId="1652">
    <w:abstractNumId w:val="992"/>
  </w:num>
  <w:num w:numId="1653">
    <w:abstractNumId w:val="992"/>
  </w:num>
  <w:num w:numId="1654">
    <w:abstractNumId w:val="992"/>
  </w:num>
  <w:num w:numId="1655">
    <w:abstractNumId w:val="992"/>
  </w:num>
  <w:num w:numId="1656">
    <w:abstractNumId w:val="992"/>
  </w:num>
  <w:num w:numId="1657">
    <w:abstractNumId w:val="992"/>
  </w:num>
  <w:num w:numId="1658">
    <w:abstractNumId w:val="992"/>
  </w:num>
  <w:num w:numId="1659">
    <w:abstractNumId w:val="992"/>
  </w:num>
  <w:num w:numId="1660">
    <w:abstractNumId w:val="992"/>
  </w:num>
  <w:num w:numId="1661">
    <w:abstractNumId w:val="992"/>
  </w:num>
  <w:num w:numId="1662">
    <w:abstractNumId w:val="992"/>
  </w:num>
  <w:num w:numId="1663">
    <w:abstractNumId w:val="992"/>
  </w:num>
  <w:num w:numId="1664">
    <w:abstractNumId w:val="992"/>
  </w:num>
  <w:num w:numId="1665">
    <w:abstractNumId w:val="992"/>
  </w:num>
  <w:num w:numId="166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2026-05-02T17:47:40Z</dcterms:created>
  <dcterms:modified xsi:type="dcterms:W3CDTF">2026-05-02T17:47:40Z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