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5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2026-05-04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B.0 ownership preservation lock + B.6 stacking chip rules implemented; backend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Done — functional and visual gates verified; full-env suite limitation remains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preservation remarks locked; remaining work shifts to M1.1 live delivery, M1.4 backend, and M2 gates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Login page must match the attached SCL visual contract: typography, dark HUD frame, metallic SCL wordmark, spacing, gradient button, phone verification footer, and SCL Systems footer.</w:t>
      </w:r>
    </w:p>
    <w:p>
      <w:pPr>
        <w:pStyle w:val="Compact"/>
        <w:numPr>
          <w:ilvl w:val="0"/>
          <w:numId w:val="1017"/>
        </w:numPr>
      </w:pPr>
      <w:r>
        <w:t xml:space="preserve">Platform access must be smoked before reps become active: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 database, Redis.</w:t>
      </w:r>
    </w:p>
    <w:p>
      <w:pPr>
        <w:pStyle w:val="Compact"/>
        <w:numPr>
          <w:ilvl w:val="0"/>
          <w:numId w:val="1018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9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20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21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2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3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4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5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6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7"/>
        </w:numPr>
      </w:pPr>
      <w:r>
        <w:t xml:space="preserve">UI не должен выглядеть как “почти похоже”: retained prototype elements сравниваются pixel-close.</w:t>
      </w:r>
    </w:p>
    <w:p>
      <w:pPr>
        <w:pStyle w:val="Compact"/>
        <w:numPr>
          <w:ilvl w:val="0"/>
          <w:numId w:val="1028"/>
        </w:numPr>
      </w:pPr>
      <w:r>
        <w:t xml:space="preserve">Inbox action row must preserve existing buttons: Mark Interested, Not Interested, DNC, Email Rcv, Add to Pipeline, Follow-Up, Mark Unread/Note where present, and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where role-allowed.</w:t>
      </w:r>
    </w:p>
    <w:p>
      <w:pPr>
        <w:pStyle w:val="Compact"/>
        <w:numPr>
          <w:ilvl w:val="0"/>
          <w:numId w:val="1029"/>
        </w:numPr>
      </w:pPr>
      <w:r>
        <w:t xml:space="preserve">Inbox CONTACT tab must preserve structured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30"/>
        </w:numPr>
      </w:pPr>
      <w:r>
        <w:t xml:space="preserve">Rep chip/avatar must remain visible on cards where assignment exists in both Admin and My Convs views.</w:t>
      </w:r>
    </w:p>
    <w:p>
      <w:pPr>
        <w:pStyle w:val="Compact"/>
        <w:numPr>
          <w:ilvl w:val="0"/>
          <w:numId w:val="1031"/>
        </w:numPr>
      </w:pPr>
      <w:r>
        <w:t xml:space="preserve">Admin/My Convs scope must remain unchanged: admins/managers can toggle; reps are locked to My Convs; totals follow the selected scope.</w:t>
      </w:r>
    </w:p>
    <w:p>
      <w:pPr>
        <w:pStyle w:val="Compact"/>
        <w:numPr>
          <w:ilvl w:val="0"/>
          <w:numId w:val="1032"/>
        </w:numPr>
      </w:pPr>
      <w:r>
        <w:t xml:space="preserve">Pipeline AI must never write or infer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; badges are deal-level facts and must respect existing rep scope.</w:t>
      </w:r>
    </w:p>
    <w:p>
      <w:pPr>
        <w:pStyle w:val="Compact"/>
        <w:numPr>
          <w:ilvl w:val="0"/>
          <w:numId w:val="1033"/>
        </w:numPr>
      </w:pPr>
      <w:r>
        <w:t xml:space="preserve">Deal sharing must remain unchanged: primary rep can add assisting reps without admin involvement.</w:t>
      </w:r>
    </w:p>
    <w:p>
      <w:pPr>
        <w:pStyle w:val="Compact"/>
        <w:numPr>
          <w:ilvl w:val="0"/>
          <w:numId w:val="1034"/>
        </w:numPr>
      </w:pPr>
      <w:r>
        <w:t xml:space="preserve">Auto-reassignment between reps is explicitly out of scope.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35"/>
        </w:numPr>
      </w:pPr>
      <w:r>
        <w:t xml:space="preserve">Собрать M1 sources.</w:t>
      </w:r>
    </w:p>
    <w:p>
      <w:pPr>
        <w:pStyle w:val="Compact"/>
        <w:numPr>
          <w:ilvl w:val="0"/>
          <w:numId w:val="1036"/>
        </w:numPr>
      </w:pPr>
      <w:r>
        <w:t xml:space="preserve">Собрать M2 sources.</w:t>
      </w:r>
    </w:p>
    <w:p>
      <w:pPr>
        <w:pStyle w:val="Compact"/>
        <w:numPr>
          <w:ilvl w:val="0"/>
          <w:numId w:val="1037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40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41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43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44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45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46"/>
        </w:numPr>
      </w:pPr>
      <w:r>
        <w:t xml:space="preserve">Login page;</w:t>
      </w:r>
    </w:p>
    <w:p>
      <w:pPr>
        <w:pStyle w:val="Compact"/>
        <w:numPr>
          <w:ilvl w:val="1"/>
          <w:numId w:val="1046"/>
        </w:numPr>
      </w:pPr>
      <w:r>
        <w:t xml:space="preserve">Pipeline simple mode;</w:t>
      </w:r>
    </w:p>
    <w:p>
      <w:pPr>
        <w:pStyle w:val="Compact"/>
        <w:numPr>
          <w:ilvl w:val="1"/>
          <w:numId w:val="1046"/>
        </w:numPr>
      </w:pPr>
      <w:r>
        <w:t xml:space="preserve">Pipeline execution mode;</w:t>
      </w:r>
    </w:p>
    <w:p>
      <w:pPr>
        <w:pStyle w:val="Compact"/>
        <w:numPr>
          <w:ilvl w:val="1"/>
          <w:numId w:val="1046"/>
        </w:numPr>
      </w:pPr>
      <w:r>
        <w:t xml:space="preserve">Deal card;</w:t>
      </w:r>
    </w:p>
    <w:p>
      <w:pPr>
        <w:pStyle w:val="Compact"/>
        <w:numPr>
          <w:ilvl w:val="1"/>
          <w:numId w:val="1046"/>
        </w:numPr>
      </w:pPr>
      <w:r>
        <w:t xml:space="preserve">Deal panel;</w:t>
      </w:r>
    </w:p>
    <w:p>
      <w:pPr>
        <w:pStyle w:val="Compact"/>
        <w:numPr>
          <w:ilvl w:val="1"/>
          <w:numId w:val="1046"/>
        </w:numPr>
      </w:pPr>
      <w:r>
        <w:t xml:space="preserve">Leads tab admin view;</w:t>
      </w:r>
    </w:p>
    <w:p>
      <w:pPr>
        <w:pStyle w:val="Compact"/>
        <w:numPr>
          <w:ilvl w:val="1"/>
          <w:numId w:val="1046"/>
        </w:numPr>
      </w:pPr>
      <w:r>
        <w:t xml:space="preserve">Leads tab rep view;</w:t>
      </w:r>
    </w:p>
    <w:p>
      <w:pPr>
        <w:pStyle w:val="Compact"/>
        <w:numPr>
          <w:ilvl w:val="1"/>
          <w:numId w:val="1046"/>
        </w:numPr>
      </w:pPr>
      <w:r>
        <w:t xml:space="preserve">Campaigns tab admin view;</w:t>
      </w:r>
    </w:p>
    <w:p>
      <w:pPr>
        <w:pStyle w:val="Compact"/>
        <w:numPr>
          <w:ilvl w:val="1"/>
          <w:numId w:val="1046"/>
        </w:numPr>
      </w:pPr>
      <w:r>
        <w:t xml:space="preserve">Campaigns tab rep view.</w:t>
      </w:r>
    </w:p>
    <w:p>
      <w:pPr>
        <w:pStyle w:val="Compact"/>
        <w:numPr>
          <w:ilvl w:val="0"/>
          <w:numId w:val="1047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48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9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50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51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52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53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54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55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56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9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60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61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62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63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64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65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66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67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68"/>
        </w:numPr>
      </w:pPr>
      <w:r>
        <w:t xml:space="preserve">Production MySQL schema sync completed on</w:t>
      </w:r>
      <w:r>
        <w:t xml:space="preserve"> </w:t>
      </w:r>
      <w:r>
        <w:rPr>
          <w:rStyle w:val="VerbatimChar"/>
        </w:rPr>
        <w:t xml:space="preserve">app.sclcapital.io</w:t>
      </w:r>
      <w:r>
        <w:t xml:space="preserve"> </w:t>
      </w:r>
      <w:r>
        <w:t xml:space="preserve">via reviewed additive SQL after DB backup.</w:t>
      </w:r>
    </w:p>
    <w:p>
      <w:pPr>
        <w:pStyle w:val="Compact"/>
        <w:numPr>
          <w:ilvl w:val="0"/>
          <w:numId w:val="1069"/>
        </w:numPr>
      </w:pPr>
      <w:r>
        <w:t xml:space="preserve">Production Redis availability verified through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after deploy restart.</w:t>
      </w:r>
    </w:p>
    <w:p>
      <w:pPr>
        <w:pStyle w:val="Compact"/>
        <w:numPr>
          <w:ilvl w:val="0"/>
          <w:numId w:val="1070"/>
        </w:numPr>
      </w:pPr>
      <w:r>
        <w:t xml:space="preserve">Live delivery validation pending: Twilio SMS delivery and Resend email delivery.</w:t>
      </w:r>
    </w:p>
    <w:p>
      <w:pPr>
        <w:pStyle w:val="Compact"/>
        <w:numPr>
          <w:ilvl w:val="0"/>
          <w:numId w:val="1071"/>
        </w:numPr>
      </w:pPr>
      <w:r>
        <w:t xml:space="preserve">Deployment note completed: production DB backup saved, additive schema sync applied, Prisma Client regenerated, and production build passed.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72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73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74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75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76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77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78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79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79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80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81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82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83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84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85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86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87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88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89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90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91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92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93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94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95"/>
        </w:numPr>
      </w:pPr>
      <w:r>
        <w:t xml:space="preserve">Store expiration timestamp.</w:t>
      </w:r>
    </w:p>
    <w:p>
      <w:pPr>
        <w:pStyle w:val="Compact"/>
        <w:numPr>
          <w:ilvl w:val="0"/>
          <w:numId w:val="1096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97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98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99"/>
        </w:numPr>
      </w:pPr>
      <w:r>
        <w:t xml:space="preserve">Do not log OTP codes.</w:t>
      </w:r>
    </w:p>
    <w:p>
      <w:pPr>
        <w:pStyle w:val="Compact"/>
        <w:numPr>
          <w:ilvl w:val="0"/>
          <w:numId w:val="1100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101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102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103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104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105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106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107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108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109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110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11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12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13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14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15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16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17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18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19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20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21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22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23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24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25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26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27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28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30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31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32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33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34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35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3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3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39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40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41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42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44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45"/>
        </w:numPr>
      </w:pPr>
      <w:r>
        <w:t xml:space="preserve">unauthenticated -&gt; 401;</w:t>
      </w:r>
    </w:p>
    <w:p>
      <w:pPr>
        <w:pStyle w:val="Compact"/>
        <w:numPr>
          <w:ilvl w:val="1"/>
          <w:numId w:val="1145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4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49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50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51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52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53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54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55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56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56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57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58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59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60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61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62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63"/>
        </w:numPr>
      </w:pPr>
      <w:r>
        <w:t xml:space="preserve">API manual tests:</w:t>
      </w:r>
    </w:p>
    <w:p>
      <w:pPr>
        <w:pStyle w:val="Compact"/>
        <w:numPr>
          <w:ilvl w:val="1"/>
          <w:numId w:val="1164"/>
        </w:numPr>
      </w:pPr>
      <w:r>
        <w:t xml:space="preserve">send SMS OTP success;</w:t>
      </w:r>
    </w:p>
    <w:p>
      <w:pPr>
        <w:pStyle w:val="Compact"/>
        <w:numPr>
          <w:ilvl w:val="1"/>
          <w:numId w:val="1164"/>
        </w:numPr>
      </w:pPr>
      <w:r>
        <w:t xml:space="preserve">verify OTP success;</w:t>
      </w:r>
    </w:p>
    <w:p>
      <w:pPr>
        <w:pStyle w:val="Compact"/>
        <w:numPr>
          <w:ilvl w:val="1"/>
          <w:numId w:val="1164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64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64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64"/>
        </w:numPr>
      </w:pPr>
      <w:r>
        <w:t xml:space="preserve">expired OTP rejected;</w:t>
      </w:r>
    </w:p>
    <w:p>
      <w:pPr>
        <w:pStyle w:val="Compact"/>
        <w:numPr>
          <w:ilvl w:val="1"/>
          <w:numId w:val="1164"/>
        </w:numPr>
      </w:pPr>
      <w:r>
        <w:t xml:space="preserve">used OTP rejected;</w:t>
      </w:r>
    </w:p>
    <w:p>
      <w:pPr>
        <w:pStyle w:val="Compact"/>
        <w:numPr>
          <w:ilvl w:val="1"/>
          <w:numId w:val="1164"/>
        </w:numPr>
      </w:pPr>
      <w:r>
        <w:t xml:space="preserve">new OTP invalidates old OTP;</w:t>
      </w:r>
    </w:p>
    <w:p>
      <w:pPr>
        <w:pStyle w:val="Compact"/>
        <w:numPr>
          <w:ilvl w:val="1"/>
          <w:numId w:val="1164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64"/>
        </w:numPr>
      </w:pPr>
      <w:r>
        <w:t xml:space="preserve">email fallback OTP success;</w:t>
      </w:r>
    </w:p>
    <w:p>
      <w:pPr>
        <w:pStyle w:val="Compact"/>
        <w:numPr>
          <w:ilvl w:val="1"/>
          <w:numId w:val="1164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64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64"/>
        </w:numPr>
      </w:pPr>
      <w:r>
        <w:t xml:space="preserve">expired/malformed token;</w:t>
      </w:r>
    </w:p>
    <w:p>
      <w:pPr>
        <w:pStyle w:val="Compact"/>
        <w:numPr>
          <w:ilvl w:val="1"/>
          <w:numId w:val="1164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65"/>
        </w:numPr>
      </w:pPr>
      <w:r>
        <w:t xml:space="preserve">Browser tests:</w:t>
      </w:r>
    </w:p>
    <w:p>
      <w:pPr>
        <w:pStyle w:val="Compact"/>
        <w:numPr>
          <w:ilvl w:val="1"/>
          <w:numId w:val="1166"/>
        </w:numPr>
      </w:pPr>
      <w:r>
        <w:t xml:space="preserve">☒ login page desktop;</w:t>
      </w:r>
    </w:p>
    <w:p>
      <w:pPr>
        <w:pStyle w:val="Compact"/>
        <w:numPr>
          <w:ilvl w:val="1"/>
          <w:numId w:val="1166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66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66"/>
        </w:numPr>
      </w:pPr>
      <w:r>
        <w:t xml:space="preserve">OTP paste;</w:t>
      </w:r>
    </w:p>
    <w:p>
      <w:pPr>
        <w:pStyle w:val="Compact"/>
        <w:numPr>
          <w:ilvl w:val="1"/>
          <w:numId w:val="1166"/>
        </w:numPr>
      </w:pPr>
      <w:r>
        <w:t xml:space="preserve">email fallback link;</w:t>
      </w:r>
    </w:p>
    <w:p>
      <w:pPr>
        <w:pStyle w:val="Compact"/>
        <w:numPr>
          <w:ilvl w:val="1"/>
          <w:numId w:val="1166"/>
        </w:numPr>
      </w:pPr>
      <w:r>
        <w:t xml:space="preserve">lockout UI;</w:t>
      </w:r>
    </w:p>
    <w:p>
      <w:pPr>
        <w:pStyle w:val="Compact"/>
        <w:numPr>
          <w:ilvl w:val="1"/>
          <w:numId w:val="1166"/>
        </w:numPr>
      </w:pPr>
      <w:r>
        <w:t xml:space="preserve">resend countdown UI;</w:t>
      </w:r>
    </w:p>
    <w:p>
      <w:pPr>
        <w:pStyle w:val="Compact"/>
        <w:numPr>
          <w:ilvl w:val="1"/>
          <w:numId w:val="1166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66"/>
        </w:numPr>
      </w:pPr>
      <w:r>
        <w:t xml:space="preserve">reload after login;</w:t>
      </w:r>
    </w:p>
    <w:p>
      <w:pPr>
        <w:pStyle w:val="Compact"/>
        <w:numPr>
          <w:ilvl w:val="1"/>
          <w:numId w:val="1166"/>
        </w:numPr>
      </w:pPr>
      <w:r>
        <w:t xml:space="preserve">logout.</w:t>
      </w:r>
    </w:p>
    <w:p>
      <w:pPr>
        <w:pStyle w:val="Compact"/>
        <w:numPr>
          <w:ilvl w:val="0"/>
          <w:numId w:val="1167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68"/>
        </w:numPr>
      </w:pPr>
      <w:r>
        <w:t xml:space="preserve">Console errors: none.</w:t>
      </w:r>
    </w:p>
    <w:p>
      <w:pPr>
        <w:pStyle w:val="Compact"/>
        <w:numPr>
          <w:ilvl w:val="0"/>
          <w:numId w:val="1169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70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71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72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73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74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75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77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78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79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81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82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83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8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85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86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87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88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89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90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91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92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94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95"/>
        </w:numPr>
      </w:pPr>
      <w:r>
        <w:t xml:space="preserve">New Lead;</w:t>
      </w:r>
    </w:p>
    <w:p>
      <w:pPr>
        <w:pStyle w:val="Compact"/>
        <w:numPr>
          <w:ilvl w:val="1"/>
          <w:numId w:val="1195"/>
        </w:numPr>
      </w:pPr>
      <w:r>
        <w:t xml:space="preserve">Engaged / Interested;</w:t>
      </w:r>
    </w:p>
    <w:p>
      <w:pPr>
        <w:pStyle w:val="Compact"/>
        <w:numPr>
          <w:ilvl w:val="1"/>
          <w:numId w:val="1195"/>
        </w:numPr>
      </w:pPr>
      <w:r>
        <w:t xml:space="preserve">Qualified;</w:t>
      </w:r>
    </w:p>
    <w:p>
      <w:pPr>
        <w:pStyle w:val="Compact"/>
        <w:numPr>
          <w:ilvl w:val="1"/>
          <w:numId w:val="1195"/>
        </w:numPr>
      </w:pPr>
      <w:r>
        <w:t xml:space="preserve">Submitted (In Review);</w:t>
      </w:r>
    </w:p>
    <w:p>
      <w:pPr>
        <w:pStyle w:val="Compact"/>
        <w:numPr>
          <w:ilvl w:val="1"/>
          <w:numId w:val="1195"/>
        </w:numPr>
      </w:pPr>
      <w:r>
        <w:t xml:space="preserve">Approved / Offers;</w:t>
      </w:r>
    </w:p>
    <w:p>
      <w:pPr>
        <w:pStyle w:val="Compact"/>
        <w:numPr>
          <w:ilvl w:val="1"/>
          <w:numId w:val="1195"/>
        </w:numPr>
      </w:pPr>
      <w:r>
        <w:t xml:space="preserve">Committed (Funding);</w:t>
      </w:r>
    </w:p>
    <w:p>
      <w:pPr>
        <w:pStyle w:val="Compact"/>
        <w:numPr>
          <w:ilvl w:val="1"/>
          <w:numId w:val="1195"/>
        </w:numPr>
      </w:pPr>
      <w:r>
        <w:t xml:space="preserve">Funded;</w:t>
      </w:r>
    </w:p>
    <w:p>
      <w:pPr>
        <w:pStyle w:val="Compact"/>
        <w:numPr>
          <w:ilvl w:val="1"/>
          <w:numId w:val="1195"/>
        </w:numPr>
      </w:pPr>
      <w:r>
        <w:t xml:space="preserve">Nurture;</w:t>
      </w:r>
    </w:p>
    <w:p>
      <w:pPr>
        <w:pStyle w:val="Compact"/>
        <w:numPr>
          <w:ilvl w:val="1"/>
          <w:numId w:val="1195"/>
        </w:numPr>
      </w:pPr>
      <w:r>
        <w:t xml:space="preserve">Closed.</w:t>
      </w:r>
    </w:p>
    <w:p>
      <w:pPr>
        <w:pStyle w:val="Compact"/>
        <w:numPr>
          <w:ilvl w:val="0"/>
          <w:numId w:val="1196"/>
        </w:numPr>
      </w:pPr>
      <w:r>
        <w:t xml:space="preserve">Fix mismatch from audit: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99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200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201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202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203"/>
        </w:numPr>
      </w:pPr>
      <w:r>
        <w:t xml:space="preserve">Admin view can see all deals.</w:t>
      </w:r>
    </w:p>
    <w:p>
      <w:pPr>
        <w:pStyle w:val="Compact"/>
        <w:numPr>
          <w:ilvl w:val="0"/>
          <w:numId w:val="1204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205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206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207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208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209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210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11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12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13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14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15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16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17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18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19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20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21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22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23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24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25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26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27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28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29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30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31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32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33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34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36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37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38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39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40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41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42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43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44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45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45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46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47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48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49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50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51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52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53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54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55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56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57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58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59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60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61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62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63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64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65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66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67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68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69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70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71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72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73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74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75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76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77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78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79"/>
        </w:numPr>
      </w:pPr>
      <w:r>
        <w:t xml:space="preserve">No console errors.</w:t>
      </w:r>
    </w:p>
    <w:p>
      <w:pPr>
        <w:pStyle w:val="Compact"/>
        <w:numPr>
          <w:ilvl w:val="0"/>
          <w:numId w:val="1280"/>
        </w:numPr>
      </w:pPr>
      <w:r>
        <w:t xml:space="preserve">Progress dashboard updated.</w:t>
      </w:r>
    </w:p>
    <w:bookmarkEnd w:id="40"/>
    <w:bookmarkEnd w:id="41"/>
    <w:bookmarkStart w:id="49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81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82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84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85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86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88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89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client-preservation-lock-2026-05-04"/>
    <w:p>
      <w:pPr>
        <w:pStyle w:val="Heading3"/>
      </w:pPr>
      <w:r>
        <w:t xml:space="preserve">Client preservation lock — 2026-05-04</w:t>
      </w:r>
    </w:p>
    <w:p>
      <w:pPr>
        <w:pStyle w:val="Compact"/>
        <w:numPr>
          <w:ilvl w:val="0"/>
          <w:numId w:val="1290"/>
        </w:numPr>
      </w:pPr>
      <w:r>
        <w:t xml:space="preserve">Added B.0 preservation requirement to Pipeline AI specs:</w:t>
      </w:r>
      <w:r>
        <w:t xml:space="preserve"> </w:t>
      </w:r>
      <w:r>
        <w:rPr>
          <w:rStyle w:val="VerbatimChar"/>
        </w:rPr>
        <w:t xml:space="preserve">Deal.assignedRepId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Deal.assistingRepIds</w:t>
      </w:r>
      <w:r>
        <w:t xml:space="preserve">, deal sharing, rep chips, Inbox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,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, Admin/My Convs scope, and auto-reassignment out of scope.</w:t>
      </w:r>
    </w:p>
    <w:p>
      <w:pPr>
        <w:pStyle w:val="Compact"/>
        <w:numPr>
          <w:ilvl w:val="0"/>
          <w:numId w:val="1291"/>
        </w:numPr>
      </w:pPr>
      <w:r>
        <w:t xml:space="preserve">Verified current code already preserves the Inbox action-row</w:t>
      </w:r>
      <w:r>
        <w:t xml:space="preserve"> </w:t>
      </w:r>
      <w:r>
        <w:rPr>
          <w:rStyle w:val="VerbatimChar"/>
        </w:rPr>
        <w:t xml:space="preserve">Assign Rep</w:t>
      </w:r>
      <w:r>
        <w:t xml:space="preserve"> </w:t>
      </w:r>
      <w:r>
        <w:t xml:space="preserve">button for admin/manager assignment workflows.</w:t>
      </w:r>
    </w:p>
    <w:p>
      <w:pPr>
        <w:pStyle w:val="Compact"/>
        <w:numPr>
          <w:ilvl w:val="0"/>
          <w:numId w:val="1292"/>
        </w:numPr>
      </w:pPr>
      <w:r>
        <w:t xml:space="preserve">Verified current code already renders CONTACT</w:t>
      </w:r>
      <w:r>
        <w:t xml:space="preserve"> </w:t>
      </w:r>
      <w:r>
        <w:rPr>
          <w:rStyle w:val="VerbatimChar"/>
        </w:rPr>
        <w:t xml:space="preserve">Assigned Rep</w:t>
      </w:r>
      <w:r>
        <w:t xml:space="preserve"> </w:t>
      </w:r>
      <w:r>
        <w:t xml:space="preserve">in the right panel when assignment data exists.</w:t>
      </w:r>
    </w:p>
    <w:p>
      <w:pPr>
        <w:pStyle w:val="Compact"/>
        <w:numPr>
          <w:ilvl w:val="0"/>
          <w:numId w:val="1293"/>
        </w:numPr>
      </w:pPr>
      <w:r>
        <w:t xml:space="preserve">Verified current code already renders rep chip/avatar on conversation cards where assignment data exists.</w:t>
      </w:r>
    </w:p>
    <w:p>
      <w:pPr>
        <w:pStyle w:val="Compact"/>
        <w:numPr>
          <w:ilvl w:val="0"/>
          <w:numId w:val="1294"/>
        </w:numPr>
      </w:pPr>
      <w:r>
        <w:t xml:space="preserve">Verified current backend Inbox scope keeps admin/manager Admin View vs My Convs and locks non-admin reps to owned conversations.</w:t>
      </w:r>
    </w:p>
    <w:p>
      <w:pPr>
        <w:pStyle w:val="Compact"/>
        <w:numPr>
          <w:ilvl w:val="0"/>
          <w:numId w:val="1295"/>
        </w:numPr>
      </w:pPr>
      <w:r>
        <w:t xml:space="preserve">Verified current backend Pipeline scope keeps reps on primary + assisting deals via</w:t>
      </w:r>
      <w:r>
        <w:t xml:space="preserve"> </w:t>
      </w:r>
      <w:r>
        <w:rPr>
          <w:rStyle w:val="VerbatimChar"/>
        </w:rPr>
        <w:t xml:space="preserve">repScopeFilter</w:t>
      </w:r>
      <w:r>
        <w:t xml:space="preserve"> </w:t>
      </w:r>
      <w:r>
        <w:t xml:space="preserve">and admin/manager unscoped view only.</w:t>
      </w:r>
    </w:p>
    <w:p>
      <w:pPr>
        <w:pStyle w:val="Compact"/>
        <w:numPr>
          <w:ilvl w:val="0"/>
          <w:numId w:val="1296"/>
        </w:numPr>
      </w:pPr>
      <w:r>
        <w:t xml:space="preserve">Added focused preservation tests so future Pipeline AI work cannot silently remove the client-protected surfaces.</w:t>
      </w:r>
    </w:p>
    <w:p>
      <w:pPr>
        <w:pStyle w:val="Compact"/>
        <w:numPr>
          <w:ilvl w:val="0"/>
          <w:numId w:val="1297"/>
        </w:numPr>
      </w:pPr>
      <w:r>
        <w:t xml:space="preserve">Restored visible Inbox action-row</w:t>
      </w:r>
      <w:r>
        <w:t xml:space="preserve"> </w:t>
      </w:r>
      <w:r>
        <w:rPr>
          <w:rStyle w:val="VerbatimChar"/>
        </w:rPr>
        <w:t xml:space="preserve">Mark Unread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controls next to the existing assignment/follow-up actions.</w:t>
      </w:r>
    </w:p>
    <w:p>
      <w:pPr>
        <w:pStyle w:val="Compact"/>
        <w:numPr>
          <w:ilvl w:val="0"/>
          <w:numId w:val="1298"/>
        </w:numPr>
      </w:pPr>
      <w:r>
        <w:t xml:space="preserve">Focused preservation regression passed:</w:t>
      </w:r>
      <w:r>
        <w:t xml:space="preserve"> </w:t>
      </w:r>
      <w:r>
        <w:rPr>
          <w:rStyle w:val="VerbatimChar"/>
        </w:rPr>
        <w:t xml:space="preserve">clientPreservationRequirements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dealOwnershipPreservation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dealControllerScope</w:t>
      </w:r>
      <w:r>
        <w:t xml:space="preserve"> </w:t>
      </w:r>
      <w:r>
        <w:t xml:space="preserve">— 11/11 tests.</w:t>
      </w:r>
    </w:p>
    <w:p>
      <w:pPr>
        <w:pStyle w:val="Compact"/>
        <w:numPr>
          <w:ilvl w:val="0"/>
          <w:numId w:val="1299"/>
        </w:numPr>
      </w:pPr>
      <w:r>
        <w:t xml:space="preserve">Root production build passed after preservation + login visual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00"/>
        </w:numPr>
      </w:pPr>
      <w:r>
        <w:t xml:space="preserve">Local production preview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passed browser validation: HTTP 200, no vertical overflow at 918x667, footer visible in first viewport, SCL visual contract present.</w:t>
      </w:r>
    </w:p>
    <w:p>
      <w:pPr>
        <w:pStyle w:val="Compact"/>
        <w:numPr>
          <w:ilvl w:val="0"/>
          <w:numId w:val="1301"/>
        </w:numPr>
      </w:pPr>
      <w:r>
        <w:t xml:space="preserve">Production access smoke passed after client escalation: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database: ok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redis: ok</w:t>
      </w:r>
      <w:r>
        <w:t xml:space="preserve">; live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returned HTTP 200.</w:t>
      </w:r>
    </w:p>
    <w:p>
      <w:pPr>
        <w:pStyle w:val="Compact"/>
        <w:numPr>
          <w:ilvl w:val="0"/>
          <w:numId w:val="1302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audit-screenshots/client-preservation-login-access-evidence.json</w:t>
      </w:r>
      <w:r>
        <w:t xml:space="preserve">.</w:t>
      </w:r>
    </w:p>
    <w:bookmarkEnd w:id="43"/>
    <w:bookmarkStart w:id="44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30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30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306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307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308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309"/>
        </w:numPr>
      </w:pPr>
      <w:r>
        <w:t xml:space="preserve">Use exact payload markers:</w:t>
      </w:r>
    </w:p>
    <w:p>
      <w:pPr>
        <w:pStyle w:val="Compact"/>
        <w:numPr>
          <w:ilvl w:val="1"/>
          <w:numId w:val="1310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310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312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313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314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315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316"/>
        </w:numPr>
      </w:pPr>
      <w:r>
        <w:t xml:space="preserve">AI failures never break note save/update.</w:t>
      </w:r>
    </w:p>
    <w:bookmarkEnd w:id="44"/>
    <w:bookmarkStart w:id="45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317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318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319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320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321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322"/>
        </w:numPr>
      </w:pPr>
      <w:r>
        <w:t xml:space="preserve">Resolve remaining behavior: if no saved note exists, re-run uses latest client SMS or disables action.</w:t>
      </w:r>
    </w:p>
    <w:bookmarkEnd w:id="45"/>
    <w:bookmarkStart w:id="46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323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2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2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26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27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28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29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30"/>
        </w:numPr>
      </w:pPr>
      <w:r>
        <w:t xml:space="preserve">Add skip-condition tests.</w:t>
      </w:r>
    </w:p>
    <w:p>
      <w:pPr>
        <w:pStyle w:val="Compact"/>
        <w:numPr>
          <w:ilvl w:val="0"/>
          <w:numId w:val="1331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6"/>
    <w:bookmarkStart w:id="47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3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34"/>
        </w:numPr>
      </w:pPr>
      <w:r>
        <w:t xml:space="preserve">Render industry badge.</w:t>
      </w:r>
    </w:p>
    <w:p>
      <w:pPr>
        <w:pStyle w:val="Compact"/>
        <w:numPr>
          <w:ilvl w:val="0"/>
          <w:numId w:val="1335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36"/>
        </w:numPr>
      </w:pPr>
      <w:r>
        <w:t xml:space="preserve">Render use-of-funds badge.</w:t>
      </w:r>
    </w:p>
    <w:p>
      <w:pPr>
        <w:pStyle w:val="Compact"/>
        <w:numPr>
          <w:ilvl w:val="0"/>
          <w:numId w:val="1337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38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38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38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38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38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39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40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41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42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43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44"/>
        </w:numPr>
      </w:pPr>
      <w:r>
        <w:t xml:space="preserve">AI suggestions may prefill empty fields visually but must not silently overwrite manual fields.</w:t>
      </w:r>
    </w:p>
    <w:bookmarkEnd w:id="47"/>
    <w:bookmarkStart w:id="48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45"/>
        </w:numPr>
      </w:pPr>
      <w:r>
        <w:t xml:space="preserve">Server build passes.</w:t>
      </w:r>
    </w:p>
    <w:p>
      <w:pPr>
        <w:pStyle w:val="Compact"/>
        <w:numPr>
          <w:ilvl w:val="0"/>
          <w:numId w:val="1346"/>
        </w:numPr>
      </w:pPr>
      <w:r>
        <w:t xml:space="preserve">Pipeline AI unit tests pass.</w:t>
      </w:r>
    </w:p>
    <w:p>
      <w:pPr>
        <w:pStyle w:val="Compact"/>
        <w:numPr>
          <w:ilvl w:val="0"/>
          <w:numId w:val="1347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48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49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50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51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52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53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54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55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56"/>
        </w:numPr>
      </w:pPr>
      <w:r>
        <w:t xml:space="preserve">Progress dashboard updated.</w:t>
      </w:r>
    </w:p>
    <w:bookmarkEnd w:id="48"/>
    <w:bookmarkEnd w:id="49"/>
    <w:bookmarkStart w:id="54" w:name="m1.5-auto-nurture-attempt-mechanic"/>
    <w:p>
      <w:pPr>
        <w:pStyle w:val="Heading2"/>
      </w:pPr>
      <w:r>
        <w:t xml:space="preserve">M1.5 — Auto-Nurture Attempt Mechanic</w:t>
      </w:r>
    </w:p>
    <w:bookmarkStart w:id="50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57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58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59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60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61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62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63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64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65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66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67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68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69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70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71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72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74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75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76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77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78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79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80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81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82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83"/>
        </w:numPr>
      </w:pPr>
      <w:r>
        <w:t xml:space="preserve">Validation passed: focused backend tests 18/18, server build, and targeted ESLint 0 errors / existing warning debt only.</w:t>
      </w:r>
    </w:p>
    <w:bookmarkEnd w:id="50"/>
    <w:bookmarkStart w:id="51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8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85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87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8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89"/>
        </w:numPr>
      </w:pPr>
      <w:r>
        <w:t xml:space="preserve">Implement quick-log kinds:</w:t>
      </w:r>
    </w:p>
    <w:p>
      <w:pPr>
        <w:pStyle w:val="Compact"/>
        <w:numPr>
          <w:ilvl w:val="1"/>
          <w:numId w:val="1390"/>
        </w:numPr>
      </w:pPr>
      <w:r>
        <w:t xml:space="preserve">no answer;</w:t>
      </w:r>
    </w:p>
    <w:p>
      <w:pPr>
        <w:pStyle w:val="Compact"/>
        <w:numPr>
          <w:ilvl w:val="1"/>
          <w:numId w:val="1390"/>
        </w:numPr>
      </w:pPr>
      <w:r>
        <w:t xml:space="preserve">texted;</w:t>
      </w:r>
    </w:p>
    <w:p>
      <w:pPr>
        <w:pStyle w:val="Compact"/>
        <w:numPr>
          <w:ilvl w:val="1"/>
          <w:numId w:val="1390"/>
        </w:numPr>
      </w:pPr>
      <w:r>
        <w:t xml:space="preserve">voicemail;</w:t>
      </w:r>
    </w:p>
    <w:p>
      <w:pPr>
        <w:pStyle w:val="Compact"/>
        <w:numPr>
          <w:ilvl w:val="1"/>
          <w:numId w:val="1390"/>
        </w:numPr>
      </w:pPr>
      <w:r>
        <w:t xml:space="preserve">connected;</w:t>
      </w:r>
    </w:p>
    <w:p>
      <w:pPr>
        <w:pStyle w:val="Compact"/>
        <w:numPr>
          <w:ilvl w:val="1"/>
          <w:numId w:val="1390"/>
        </w:numPr>
      </w:pPr>
      <w:r>
        <w:t xml:space="preserve">not interested.</w:t>
      </w:r>
    </w:p>
    <w:p>
      <w:pPr>
        <w:pStyle w:val="Compact"/>
        <w:numPr>
          <w:ilvl w:val="0"/>
          <w:numId w:val="1391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92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93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94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95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96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97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98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99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400"/>
        </w:numPr>
      </w:pPr>
      <w:r>
        <w:t xml:space="preserve">Revive Queue compatibility preserved.</w:t>
      </w:r>
    </w:p>
    <w:bookmarkEnd w:id="51"/>
    <w:bookmarkStart w:id="52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401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402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403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404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405"/>
        </w:numPr>
      </w:pPr>
      <w:r>
        <w:t xml:space="preserve">Color ratio states:</w:t>
      </w:r>
    </w:p>
    <w:p>
      <w:pPr>
        <w:pStyle w:val="Compact"/>
        <w:numPr>
          <w:ilvl w:val="1"/>
          <w:numId w:val="1406"/>
        </w:numPr>
      </w:pPr>
      <w:r>
        <w:t xml:space="preserve">low/yellow;</w:t>
      </w:r>
    </w:p>
    <w:p>
      <w:pPr>
        <w:pStyle w:val="Compact"/>
        <w:numPr>
          <w:ilvl w:val="1"/>
          <w:numId w:val="1406"/>
        </w:numPr>
      </w:pPr>
      <w:r>
        <w:t xml:space="preserve">mid/orange;</w:t>
      </w:r>
    </w:p>
    <w:p>
      <w:pPr>
        <w:pStyle w:val="Compact"/>
        <w:numPr>
          <w:ilvl w:val="1"/>
          <w:numId w:val="1406"/>
        </w:numPr>
      </w:pPr>
      <w:r>
        <w:t xml:space="preserve">near-threshold/red pulse.</w:t>
      </w:r>
    </w:p>
    <w:p>
      <w:pPr>
        <w:pStyle w:val="Compact"/>
        <w:numPr>
          <w:ilvl w:val="0"/>
          <w:numId w:val="1407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08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409"/>
        </w:numPr>
      </w:pPr>
      <w:r>
        <w:t xml:space="preserve">Admin/manager manual override controls added for reset and threshold.</w:t>
      </w:r>
    </w:p>
    <w:bookmarkEnd w:id="52"/>
    <w:bookmarkStart w:id="53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410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411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412"/>
        </w:numPr>
      </w:pPr>
      <w:r>
        <w:t xml:space="preserve">Threshold auto-move tested.</w:t>
      </w:r>
    </w:p>
    <w:p>
      <w:pPr>
        <w:pStyle w:val="Compact"/>
        <w:numPr>
          <w:ilvl w:val="0"/>
          <w:numId w:val="1413"/>
        </w:numPr>
      </w:pPr>
      <w:r>
        <w:t xml:space="preserve">Reset on inbound tested.</w:t>
      </w:r>
    </w:p>
    <w:p>
      <w:pPr>
        <w:pStyle w:val="Compact"/>
        <w:numPr>
          <w:ilvl w:val="0"/>
          <w:numId w:val="1414"/>
        </w:numPr>
      </w:pPr>
      <w:r>
        <w:t xml:space="preserve">Reset on connected tested.</w:t>
      </w:r>
    </w:p>
    <w:p>
      <w:pPr>
        <w:pStyle w:val="Compact"/>
        <w:numPr>
          <w:ilvl w:val="0"/>
          <w:numId w:val="1415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416"/>
        </w:numPr>
      </w:pPr>
      <w:r>
        <w:t xml:space="preserve">Manual override reset tested.</w:t>
      </w:r>
    </w:p>
    <w:p>
      <w:pPr>
        <w:pStyle w:val="Compact"/>
        <w:numPr>
          <w:ilvl w:val="0"/>
          <w:numId w:val="1417"/>
        </w:numPr>
      </w:pPr>
      <w:r>
        <w:t xml:space="preserve">Revive Queue still works.</w:t>
      </w:r>
    </w:p>
    <w:p>
      <w:pPr>
        <w:pStyle w:val="Compact"/>
        <w:numPr>
          <w:ilvl w:val="0"/>
          <w:numId w:val="1418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419"/>
        </w:numPr>
      </w:pPr>
      <w:r>
        <w:t xml:space="preserve">Progress dashboard updated.</w:t>
      </w:r>
    </w:p>
    <w:bookmarkEnd w:id="53"/>
    <w:bookmarkEnd w:id="54"/>
    <w:bookmarkStart w:id="64" w:name="m1.6-m1-full-regression-and-release-gate"/>
    <w:p>
      <w:pPr>
        <w:pStyle w:val="Heading2"/>
      </w:pPr>
      <w:r>
        <w:t xml:space="preserve">M1.6 — M1 Full Regression And Release Gate</w:t>
      </w:r>
    </w:p>
    <w:bookmarkStart w:id="55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420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421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22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423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24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25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26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5"/>
    <w:bookmarkStart w:id="56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27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28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29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30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6"/>
    <w:bookmarkStart w:id="57" w:name="production-deploy-smoke-2026-05-02"/>
    <w:p>
      <w:pPr>
        <w:pStyle w:val="Heading3"/>
      </w:pPr>
      <w:r>
        <w:t xml:space="preserve">Production deploy smoke — 2026-05-02</w:t>
      </w:r>
    </w:p>
    <w:p>
      <w:pPr>
        <w:pStyle w:val="Compact"/>
        <w:numPr>
          <w:ilvl w:val="0"/>
          <w:numId w:val="1431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audit-screenshots/m16-production-deploy-evidence.json</w:t>
      </w:r>
      <w:r>
        <w:t xml:space="preserve">.</w:t>
      </w:r>
    </w:p>
    <w:p>
      <w:pPr>
        <w:pStyle w:val="Compact"/>
        <w:numPr>
          <w:ilvl w:val="0"/>
          <w:numId w:val="1432"/>
        </w:numPr>
      </w:pPr>
      <w:r>
        <w:t xml:space="preserve">Production dirty state preserved before deploy: worktree backup saved under</w:t>
      </w:r>
      <w:r>
        <w:t xml:space="preserve"> </w:t>
      </w:r>
      <w:r>
        <w:rPr>
          <w:rStyle w:val="VerbatimChar"/>
        </w:rPr>
        <w:t xml:space="preserve">/root/scl-prod-backups/20260502-175850</w:t>
      </w:r>
      <w:r>
        <w:t xml:space="preserve"> </w:t>
      </w:r>
      <w:r>
        <w:t xml:space="preserve">and stash</w:t>
      </w:r>
      <w:r>
        <w:t xml:space="preserve"> </w:t>
      </w:r>
      <w:r>
        <w:rPr>
          <w:rStyle w:val="VerbatimChar"/>
        </w:rPr>
        <w:t xml:space="preserve">pre-deploy-1982fdb-20260502-175850</w:t>
      </w:r>
      <w:r>
        <w:t xml:space="preserve"> </w:t>
      </w:r>
      <w:r>
        <w:t xml:space="preserve">created.</w:t>
      </w:r>
    </w:p>
    <w:p>
      <w:pPr>
        <w:pStyle w:val="Compact"/>
        <w:numPr>
          <w:ilvl w:val="0"/>
          <w:numId w:val="1433"/>
        </w:numPr>
      </w:pPr>
      <w:r>
        <w:t xml:space="preserve">Production source fast-forwarded to</w:t>
      </w:r>
      <w:r>
        <w:t xml:space="preserve"> </w:t>
      </w:r>
      <w:r>
        <w:rPr>
          <w:rStyle w:val="VerbatimChar"/>
        </w:rPr>
        <w:t xml:space="preserve">1982fdb0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deploy/mysql-hosting</w:t>
      </w:r>
      <w:r>
        <w:t xml:space="preserve"> </w:t>
      </w:r>
      <w:r>
        <w:t xml:space="preserve">via Git bundle because the droplet has no GitHub deploy key and HTTPS fetch cannot authenticate non-interactively.</w:t>
      </w:r>
    </w:p>
    <w:p>
      <w:pPr>
        <w:pStyle w:val="Compact"/>
        <w:numPr>
          <w:ilvl w:val="0"/>
          <w:numId w:val="1434"/>
        </w:numPr>
      </w:pPr>
      <w:r>
        <w:t xml:space="preserve">Production DB backup saved under</w:t>
      </w:r>
      <w:r>
        <w:t xml:space="preserve"> </w:t>
      </w:r>
      <w:r>
        <w:rPr>
          <w:rStyle w:val="VerbatimChar"/>
        </w:rPr>
        <w:t xml:space="preserve">/root/scl-prod-backups/db-20260502180111/database.sql.gz</w:t>
      </w:r>
      <w:r>
        <w:t xml:space="preserve">.</w:t>
      </w:r>
    </w:p>
    <w:p>
      <w:pPr>
        <w:pStyle w:val="Compact"/>
        <w:numPr>
          <w:ilvl w:val="0"/>
          <w:numId w:val="1435"/>
        </w:numPr>
      </w:pPr>
      <w:r>
        <w:t xml:space="preserve">Additive production schema sync verified: OTP user fields,</w:t>
      </w:r>
      <w:r>
        <w:t xml:space="preserve"> </w:t>
      </w:r>
      <w:r>
        <w:rPr>
          <w:rStyle w:val="VerbatimChar"/>
        </w:rPr>
        <w:t xml:space="preserve">login_otps</w:t>
      </w:r>
      <w:r>
        <w:t xml:space="preserve">, deal contact-attempt fields, and contact-attempt indexes are present.</w:t>
      </w:r>
    </w:p>
    <w:p>
      <w:pPr>
        <w:pStyle w:val="Compact"/>
        <w:numPr>
          <w:ilvl w:val="0"/>
          <w:numId w:val="1436"/>
        </w:numPr>
      </w:pPr>
      <w:r>
        <w:t xml:space="preserve">Production</w:t>
      </w:r>
      <w:r>
        <w:t xml:space="preserve"> </w:t>
      </w:r>
      <w:r>
        <w:rPr>
          <w:rStyle w:val="VerbatimChar"/>
        </w:rPr>
        <w:t xml:space="preserve">npm run prisma:generate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passed; PM2 shows</w:t>
      </w:r>
      <w:r>
        <w:t xml:space="preserve"> </w:t>
      </w:r>
      <w:r>
        <w:rPr>
          <w:rStyle w:val="VerbatimChar"/>
        </w:rPr>
        <w:t xml:space="preserve">sms-api</w:t>
      </w:r>
      <w:r>
        <w:t xml:space="preserve"> </w:t>
      </w:r>
      <w:r>
        <w:t xml:space="preserve">online.</w:t>
      </w:r>
    </w:p>
    <w:p>
      <w:pPr>
        <w:pStyle w:val="Compact"/>
        <w:numPr>
          <w:ilvl w:val="0"/>
          <w:numId w:val="1437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7"/>
    <w:bookmarkStart w:id="58" w:name="Xac8aeed6d7d9dfdb65048c34d5016729e7de71c"/>
    <w:p>
      <w:pPr>
        <w:pStyle w:val="Heading3"/>
      </w:pPr>
      <w:r>
        <w:t xml:space="preserve">Inbox AI / Email CTA / Follow-up policy smoke — 2026-05-02</w:t>
      </w:r>
    </w:p>
    <w:p>
      <w:pPr>
        <w:pStyle w:val="Compact"/>
        <w:numPr>
          <w:ilvl w:val="0"/>
          <w:numId w:val="1438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audit-screenshots/m16-inbox-ai-policy-evidence.json</w:t>
      </w:r>
      <w:r>
        <w:t xml:space="preserve">.</w:t>
      </w:r>
    </w:p>
    <w:p>
      <w:pPr>
        <w:pStyle w:val="Compact"/>
        <w:numPr>
          <w:ilvl w:val="0"/>
          <w:numId w:val="1439"/>
        </w:numPr>
      </w:pPr>
      <w:r>
        <w:t xml:space="preserve">Focused policy tests passed 54/54 across AI suggestion repair, conversation email priority, follow-up parsing, quiet-hours reason formatting, and inbound owner retention.</w:t>
      </w:r>
    </w:p>
    <w:p>
      <w:pPr>
        <w:pStyle w:val="Compact"/>
        <w:numPr>
          <w:ilvl w:val="0"/>
          <w:numId w:val="1440"/>
        </w:numPr>
      </w:pPr>
      <w:r>
        <w:t xml:space="preserve">Root production build passed after Inbox/AI changes: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41"/>
        </w:numPr>
      </w:pPr>
      <w:r>
        <w:t xml:space="preserve">Browser mock smoke passed on fresh production preview: Inbox rendered AI suggestion, texted email</w:t>
      </w:r>
      <w:r>
        <w:t xml:space="preserve"> </w:t>
      </w:r>
      <w:r>
        <w:rPr>
          <w:rStyle w:val="VerbatimChar"/>
        </w:rPr>
        <w:t xml:space="preserve">Shawnthai@gmail.com</w:t>
      </w:r>
      <w:r>
        <w:t xml:space="preserve">, and Gmail CTA generated</w:t>
      </w:r>
      <w:r>
        <w:t xml:space="preserve"> </w:t>
      </w:r>
      <w:r>
        <w:rPr>
          <w:rStyle w:val="VerbatimChar"/>
        </w:rPr>
        <w:t xml:space="preserve">https://mail.google.com/mail/?view=cm&amp;fs=1&amp;to=Shawnthai%40gmail.com</w:t>
      </w:r>
      <w:r>
        <w:t xml:space="preserve"> </w:t>
      </w:r>
      <w:r>
        <w:t xml:space="preserve">without subject/body.</w:t>
      </w:r>
    </w:p>
    <w:p>
      <w:pPr>
        <w:pStyle w:val="Compact"/>
        <w:numPr>
          <w:ilvl w:val="0"/>
          <w:numId w:val="1442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2f665aaf</w:t>
      </w:r>
      <w:r>
        <w:t xml:space="preserve">: build/restart succeeded,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, root HTML returned HTTP 200, and live login UI rendered.</w:t>
      </w:r>
    </w:p>
    <w:p>
      <w:pPr>
        <w:pStyle w:val="Compact"/>
        <w:numPr>
          <w:ilvl w:val="0"/>
          <w:numId w:val="1443"/>
        </w:numPr>
      </w:pPr>
      <w:r>
        <w:t xml:space="preserve">Gmail recipient policy prefers conversation/texted email over lead-list email while preserving lead-list email in response metadata.</w:t>
      </w:r>
    </w:p>
    <w:p>
      <w:pPr>
        <w:pStyle w:val="Compact"/>
        <w:numPr>
          <w:ilvl w:val="0"/>
          <w:numId w:val="1444"/>
        </w:numPr>
      </w:pPr>
      <w:r>
        <w:t xml:space="preserve">Admin/manager self-assign path is allowed only for the current privileged user; ordinary assignment still requires an active REP.</w:t>
      </w:r>
    </w:p>
    <w:bookmarkEnd w:id="58"/>
    <w:bookmarkStart w:id="59" w:name="Xb3191882e2298d705ec60e5e8585ad834a24b9e"/>
    <w:p>
      <w:pPr>
        <w:pStyle w:val="Heading3"/>
      </w:pPr>
      <w:r>
        <w:t xml:space="preserve">New deal creation / sharing / socket scoping smoke — 2026-05-02</w:t>
      </w:r>
    </w:p>
    <w:p>
      <w:pPr>
        <w:pStyle w:val="Compact"/>
        <w:numPr>
          <w:ilvl w:val="0"/>
          <w:numId w:val="1445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audit-screenshots/m16-deal-create-share-socket-evidence.json</w:t>
      </w:r>
      <w:r>
        <w:t xml:space="preserve">.</w:t>
      </w:r>
    </w:p>
    <w:p>
      <w:pPr>
        <w:pStyle w:val="Compact"/>
        <w:numPr>
          <w:ilvl w:val="0"/>
          <w:numId w:val="1446"/>
        </w:numPr>
      </w:pPr>
      <w:r>
        <w:t xml:space="preserve">Backend fix added:</w:t>
      </w:r>
      <w:r>
        <w:t xml:space="preserve"> </w:t>
      </w:r>
      <w:r>
        <w:rPr>
          <w:rStyle w:val="VerbatimChar"/>
        </w:rPr>
        <w:t xml:space="preserve">shareDeal</w:t>
      </w:r>
      <w:r>
        <w:t xml:space="preserve"> </w:t>
      </w:r>
      <w:r>
        <w:t xml:space="preserve">now emits scoped socket updates from the updated deal record, so newly added assisting reps receive</w:t>
      </w:r>
      <w:r>
        <w:t xml:space="preserve"> </w:t>
      </w:r>
      <w:r>
        <w:rPr>
          <w:rStyle w:val="VerbatimChar"/>
        </w:rPr>
        <w:t xml:space="preserve">inbox:{repId}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447"/>
        </w:numPr>
      </w:pPr>
      <w:r>
        <w:t xml:space="preserve">Focused backend regression passed 14/14 across deal controller scope, deal scope policy, and inbox reply reclassification tests.</w:t>
      </w:r>
    </w:p>
    <w:p>
      <w:pPr>
        <w:pStyle w:val="Compact"/>
        <w:numPr>
          <w:ilvl w:val="0"/>
          <w:numId w:val="1448"/>
        </w:numPr>
      </w:pPr>
      <w:r>
        <w:t xml:space="preserve">Root production build passed after the backend fix: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plus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49"/>
        </w:numPr>
      </w:pPr>
      <w:r>
        <w:t xml:space="preserve">Browser production-preview smoke passed with mock API: created</w:t>
      </w:r>
      <w:r>
        <w:t xml:space="preserve"> </w:t>
      </w:r>
      <w:r>
        <w:rPr>
          <w:rStyle w:val="VerbatimChar"/>
        </w:rPr>
        <w:t xml:space="preserve">M1.6 Smoke Capital</w:t>
      </w:r>
      <w:r>
        <w:t xml:space="preserve">, captured</w:t>
      </w:r>
      <w:r>
        <w:t xml:space="preserve"> </w:t>
      </w:r>
      <w:r>
        <w:rPr>
          <w:rStyle w:val="VerbatimChar"/>
        </w:rPr>
        <w:t xml:space="preserve">POST /api/deals</w:t>
      </w:r>
      <w:r>
        <w:t xml:space="preserve">, shared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, and captured</w:t>
      </w:r>
      <w:r>
        <w:t xml:space="preserve"> </w:t>
      </w:r>
      <w:r>
        <w:rPr>
          <w:rStyle w:val="VerbatimChar"/>
        </w:rPr>
        <w:t xml:space="preserve">PUT /api/deals/deal-1/share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assistingRepIds: ["rep-2"]</w:t>
      </w:r>
      <w:r>
        <w:t xml:space="preserve">.</w:t>
      </w:r>
    </w:p>
    <w:p>
      <w:pPr>
        <w:pStyle w:val="Compact"/>
        <w:numPr>
          <w:ilvl w:val="0"/>
          <w:numId w:val="1450"/>
        </w:numPr>
      </w:pPr>
      <w:r>
        <w:t xml:space="preserve">Browser screenshot saved:</w:t>
      </w:r>
      <w:r>
        <w:t xml:space="preserve"> </w:t>
      </w:r>
      <w:r>
        <w:rPr>
          <w:rStyle w:val="VerbatimChar"/>
        </w:rPr>
        <w:t xml:space="preserve">audit-screenshots/m16-deal-create-share-browser-smoke.png</w:t>
      </w:r>
      <w:r>
        <w:t xml:space="preserve">.</w:t>
      </w:r>
    </w:p>
    <w:p>
      <w:pPr>
        <w:pStyle w:val="Compact"/>
        <w:numPr>
          <w:ilvl w:val="0"/>
          <w:numId w:val="1451"/>
        </w:numPr>
      </w:pPr>
      <w:r>
        <w:t xml:space="preserve">Production deploy passed for commit</w:t>
      </w:r>
      <w:r>
        <w:t xml:space="preserve"> </w:t>
      </w:r>
      <w:r>
        <w:rPr>
          <w:rStyle w:val="VerbatimChar"/>
        </w:rPr>
        <w:t xml:space="preserve">01b6700d</w:t>
      </w:r>
      <w:r>
        <w:t xml:space="preserve">: Git bundle fast-forward,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pm2 restart sms-api --update-env</w:t>
      </w:r>
      <w:r>
        <w:t xml:space="preserve"> </w:t>
      </w:r>
      <w:r>
        <w:t xml:space="preserve">all completed successfully.</w:t>
      </w:r>
    </w:p>
    <w:p>
      <w:pPr>
        <w:pStyle w:val="Compact"/>
        <w:numPr>
          <w:ilvl w:val="0"/>
          <w:numId w:val="1452"/>
        </w:numPr>
      </w:pPr>
      <w:r>
        <w:t xml:space="preserve">Production smoke passed: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returned HTTP 200 with database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and Redis</w:t>
      </w:r>
      <w:r>
        <w:t xml:space="preserve"> </w:t>
      </w:r>
      <w:r>
        <w:rPr>
          <w:rStyle w:val="VerbatimChar"/>
        </w:rPr>
        <w:t xml:space="preserve">ok</w:t>
      </w:r>
      <w:r>
        <w:t xml:space="preserve">; root HTML returned HTTP 200; live browser opened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rendered the SCL OTP login screen.</w:t>
      </w:r>
    </w:p>
    <w:bookmarkEnd w:id="59"/>
    <w:bookmarkStart w:id="60" w:name="visual-regression-smoke-2026-05-02"/>
    <w:p>
      <w:pPr>
        <w:pStyle w:val="Heading3"/>
      </w:pPr>
      <w:r>
        <w:t xml:space="preserve">Visual regression smoke — 2026-05-02</w:t>
      </w:r>
    </w:p>
    <w:p>
      <w:pPr>
        <w:pStyle w:val="Compact"/>
        <w:numPr>
          <w:ilvl w:val="0"/>
          <w:numId w:val="145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audit-screenshots/m16-visual-regression-evidence.json</w:t>
      </w:r>
      <w:r>
        <w:t xml:space="preserve">.</w:t>
      </w:r>
    </w:p>
    <w:p>
      <w:pPr>
        <w:pStyle w:val="Compact"/>
        <w:numPr>
          <w:ilvl w:val="0"/>
          <w:numId w:val="1454"/>
        </w:numPr>
      </w:pPr>
      <w:r>
        <w:t xml:space="preserve">Desktop 1440px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audit-screenshots/m16-pipeline-desktop-1440.png</w:t>
      </w:r>
      <w:r>
        <w:t xml:space="preserve">.</w:t>
      </w:r>
    </w:p>
    <w:p>
      <w:pPr>
        <w:pStyle w:val="Compact"/>
        <w:numPr>
          <w:ilvl w:val="0"/>
          <w:numId w:val="1455"/>
        </w:numPr>
      </w:pPr>
      <w:r>
        <w:t xml:space="preserve">Half-screen 960px Pipeline screenshot captured and visually reviewed:</w:t>
      </w:r>
      <w:r>
        <w:t xml:space="preserve"> </w:t>
      </w:r>
      <w:r>
        <w:rPr>
          <w:rStyle w:val="VerbatimChar"/>
        </w:rPr>
        <w:t xml:space="preserve">audit-screenshots/m16-pipeline-half-960.png</w:t>
      </w:r>
      <w:r>
        <w:t xml:space="preserve">.</w:t>
      </w:r>
    </w:p>
    <w:p>
      <w:pPr>
        <w:pStyle w:val="Compact"/>
        <w:numPr>
          <w:ilvl w:val="0"/>
          <w:numId w:val="1456"/>
        </w:numPr>
      </w:pPr>
      <w:r>
        <w:t xml:space="preserve">DealPanel screenshot captured and visually reviewed:</w:t>
      </w:r>
      <w:r>
        <w:t xml:space="preserve"> </w:t>
      </w:r>
      <w:r>
        <w:rPr>
          <w:rStyle w:val="VerbatimChar"/>
        </w:rPr>
        <w:t xml:space="preserve">audit-screenshots/m16-deal-panel-desktop-1440.png</w:t>
      </w:r>
      <w:r>
        <w:t xml:space="preserve">.</w:t>
      </w:r>
    </w:p>
    <w:p>
      <w:pPr>
        <w:pStyle w:val="Compact"/>
        <w:numPr>
          <w:ilvl w:val="0"/>
          <w:numId w:val="1457"/>
        </w:numPr>
      </w:pPr>
      <w:r>
        <w:t xml:space="preserve">DealCard stacking + attempt banner screenshot captured and visually reviewed:</w:t>
      </w:r>
      <w:r>
        <w:t xml:space="preserve"> </w:t>
      </w:r>
      <w:r>
        <w:rPr>
          <w:rStyle w:val="VerbatimChar"/>
        </w:rPr>
        <w:t xml:space="preserve">audit-screenshots/m16-deal-card-stacking-attempt.png</w:t>
      </w:r>
      <w:r>
        <w:t xml:space="preserve">.</w:t>
      </w:r>
    </w:p>
    <w:p>
      <w:pPr>
        <w:pStyle w:val="Compact"/>
        <w:numPr>
          <w:ilvl w:val="0"/>
          <w:numId w:val="1458"/>
        </w:numPr>
      </w:pPr>
      <w:r>
        <w:t xml:space="preserve">Playwright DOM audit passed for desktop and half-screen: no document horizontal overflow, no unexpected text overflow, 8 visible columns, 8 visible cards, and layout shift score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459"/>
        </w:numPr>
      </w:pPr>
      <w:r>
        <w:t xml:space="preserve">Stacking chip and</w:t>
      </w:r>
      <w:r>
        <w:t xml:space="preserve"> </w:t>
      </w:r>
      <w:r>
        <w:rPr>
          <w:rStyle w:val="VerbatimChar"/>
        </w:rPr>
        <w:t xml:space="preserve">WAITING 8/10 ATTEMPTS</w:t>
      </w:r>
      <w:r>
        <w:t xml:space="preserve"> </w:t>
      </w:r>
      <w:r>
        <w:t xml:space="preserve">banner remain inside the card; next action row stays below the attempt banner.</w:t>
      </w:r>
    </w:p>
    <w:p>
      <w:pPr>
        <w:pStyle w:val="Compact"/>
        <w:numPr>
          <w:ilvl w:val="0"/>
          <w:numId w:val="1460"/>
        </w:numPr>
      </w:pPr>
      <w:r>
        <w:t xml:space="preserve">Sidebar/nav links remained unchanged in the visual audit surface.</w:t>
      </w:r>
    </w:p>
    <w:bookmarkEnd w:id="60"/>
    <w:bookmarkStart w:id="61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61"/>
        </w:numPr>
      </w:pPr>
      <w:r>
        <w:t xml:space="preserve">Login/auth full pass.</w:t>
      </w:r>
    </w:p>
    <w:p>
      <w:pPr>
        <w:pStyle w:val="Compact"/>
        <w:numPr>
          <w:ilvl w:val="0"/>
          <w:numId w:val="1462"/>
        </w:numPr>
      </w:pPr>
      <w:r>
        <w:t xml:space="preserve">Pipeline simple mode pass.</w:t>
      </w:r>
    </w:p>
    <w:p>
      <w:pPr>
        <w:pStyle w:val="Compact"/>
        <w:numPr>
          <w:ilvl w:val="0"/>
          <w:numId w:val="1463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64"/>
        </w:numPr>
      </w:pPr>
      <w:r>
        <w:t xml:space="preserve">Deal card pass.</w:t>
      </w:r>
    </w:p>
    <w:p>
      <w:pPr>
        <w:pStyle w:val="Compact"/>
        <w:numPr>
          <w:ilvl w:val="0"/>
          <w:numId w:val="1465"/>
        </w:numPr>
      </w:pPr>
      <w:r>
        <w:t xml:space="preserve">Deal panel pass.</w:t>
      </w:r>
    </w:p>
    <w:p>
      <w:pPr>
        <w:pStyle w:val="Compact"/>
        <w:numPr>
          <w:ilvl w:val="0"/>
          <w:numId w:val="1466"/>
        </w:numPr>
      </w:pPr>
      <w:r>
        <w:t xml:space="preserve">Drag/drop pass.</w:t>
      </w:r>
    </w:p>
    <w:p>
      <w:pPr>
        <w:pStyle w:val="Compact"/>
        <w:numPr>
          <w:ilvl w:val="0"/>
          <w:numId w:val="1467"/>
        </w:numPr>
      </w:pPr>
      <w:r>
        <w:t xml:space="preserve">New deal creation pass.</w:t>
      </w:r>
    </w:p>
    <w:p>
      <w:pPr>
        <w:pStyle w:val="Compact"/>
        <w:numPr>
          <w:ilvl w:val="0"/>
          <w:numId w:val="1468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69"/>
        </w:numPr>
      </w:pPr>
      <w:r>
        <w:t xml:space="preserve">Funding history pass.</w:t>
      </w:r>
    </w:p>
    <w:p>
      <w:pPr>
        <w:pStyle w:val="Compact"/>
        <w:numPr>
          <w:ilvl w:val="0"/>
          <w:numId w:val="1470"/>
        </w:numPr>
      </w:pPr>
      <w:r>
        <w:t xml:space="preserve">Inbox AI unaffected.</w:t>
      </w:r>
    </w:p>
    <w:p>
      <w:pPr>
        <w:pStyle w:val="Compact"/>
        <w:numPr>
          <w:ilvl w:val="0"/>
          <w:numId w:val="1471"/>
        </w:numPr>
      </w:pPr>
      <w:r>
        <w:t xml:space="preserve">Email/Gmail CTA unaffected.</w:t>
      </w:r>
    </w:p>
    <w:p>
      <w:pPr>
        <w:pStyle w:val="Compact"/>
        <w:numPr>
          <w:ilvl w:val="0"/>
          <w:numId w:val="1472"/>
        </w:numPr>
      </w:pPr>
      <w:r>
        <w:t xml:space="preserve">Follow-up timing unaffected.</w:t>
      </w:r>
    </w:p>
    <w:p>
      <w:pPr>
        <w:pStyle w:val="Compact"/>
        <w:numPr>
          <w:ilvl w:val="0"/>
          <w:numId w:val="1473"/>
        </w:numPr>
      </w:pPr>
      <w:r>
        <w:t xml:space="preserve">Quiet hours unaffected.</w:t>
      </w:r>
    </w:p>
    <w:p>
      <w:pPr>
        <w:pStyle w:val="Compact"/>
        <w:numPr>
          <w:ilvl w:val="0"/>
          <w:numId w:val="1474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75"/>
        </w:numPr>
      </w:pPr>
      <w:r>
        <w:t xml:space="preserve">Socket scoping unaffected.</w:t>
      </w:r>
    </w:p>
    <w:bookmarkEnd w:id="61"/>
    <w:bookmarkStart w:id="62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76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77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78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79"/>
        </w:numPr>
      </w:pPr>
      <w:r>
        <w:t xml:space="preserve">DealCard screenshot compare.</w:t>
      </w:r>
    </w:p>
    <w:p>
      <w:pPr>
        <w:pStyle w:val="Compact"/>
        <w:numPr>
          <w:ilvl w:val="0"/>
          <w:numId w:val="1480"/>
        </w:numPr>
      </w:pPr>
      <w:r>
        <w:t xml:space="preserve">No overlapping text.</w:t>
      </w:r>
    </w:p>
    <w:p>
      <w:pPr>
        <w:pStyle w:val="Compact"/>
        <w:numPr>
          <w:ilvl w:val="0"/>
          <w:numId w:val="1481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82"/>
        </w:numPr>
      </w:pPr>
      <w:r>
        <w:t xml:space="preserve">Sidebar remains unchanged unless intentionally touched.</w:t>
      </w:r>
    </w:p>
    <w:bookmarkEnd w:id="62"/>
    <w:bookmarkStart w:id="63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83"/>
        </w:numPr>
      </w:pPr>
      <w:r>
        <w:t xml:space="preserve">Server tests pass.</w:t>
      </w:r>
    </w:p>
    <w:p>
      <w:pPr>
        <w:pStyle w:val="Compact"/>
        <w:numPr>
          <w:ilvl w:val="0"/>
          <w:numId w:val="1484"/>
        </w:numPr>
      </w:pPr>
      <w:r>
        <w:t xml:space="preserve">Client build passes.</w:t>
      </w:r>
    </w:p>
    <w:p>
      <w:pPr>
        <w:pStyle w:val="Compact"/>
        <w:numPr>
          <w:ilvl w:val="0"/>
          <w:numId w:val="1485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86"/>
        </w:numPr>
      </w:pPr>
      <w:r>
        <w:t xml:space="preserve">Rollback note prepared: source stash/worktree backup and DB dump paths recorded in production deploy evidence.</w:t>
      </w:r>
    </w:p>
    <w:p>
      <w:pPr>
        <w:pStyle w:val="Compact"/>
        <w:numPr>
          <w:ilvl w:val="0"/>
          <w:numId w:val="1487"/>
        </w:numPr>
      </w:pPr>
      <w:r>
        <w:t xml:space="preserve">Evidence screenshots saved.</w:t>
      </w:r>
    </w:p>
    <w:p>
      <w:pPr>
        <w:pStyle w:val="Compact"/>
        <w:numPr>
          <w:ilvl w:val="0"/>
          <w:numId w:val="1488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89"/>
        </w:numPr>
      </w:pPr>
      <w:r>
        <w:t xml:space="preserve">Progress dashboard updated to M1 complete only after all gates pass.</w:t>
      </w:r>
    </w:p>
    <w:bookmarkEnd w:id="63"/>
    <w:bookmarkEnd w:id="64"/>
    <w:bookmarkStart w:id="70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5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90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91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92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93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94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95"/>
        </w:numPr>
      </w:pPr>
      <w:r>
        <w:t xml:space="preserve">CSV import smoke pending with two real rep accounts.</w:t>
      </w:r>
    </w:p>
    <w:bookmarkEnd w:id="65"/>
    <w:bookmarkStart w:id="66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96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97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98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99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500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501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502"/>
        </w:numPr>
      </w:pPr>
      <w:r>
        <w:t xml:space="preserve">Manager behavior documented: manager keeps admin-like global visibility for M2.1 unless JB narrows manager scope later.</w:t>
      </w:r>
    </w:p>
    <w:bookmarkEnd w:id="66"/>
    <w:bookmarkStart w:id="67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503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504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505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506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507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508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7"/>
    <w:bookmarkStart w:id="68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509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510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511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511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511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511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512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513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514"/>
        </w:numPr>
      </w:pPr>
      <w:r>
        <w:t xml:space="preserve">Campaign-created leads preserve campaign/list lineage.</w:t>
      </w:r>
    </w:p>
    <w:bookmarkEnd w:id="68"/>
    <w:bookmarkStart w:id="69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515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516"/>
        </w:numPr>
      </w:pPr>
      <w:r>
        <w:t xml:space="preserve">Rep HB cannot see AN leads.</w:t>
      </w:r>
    </w:p>
    <w:p>
      <w:pPr>
        <w:pStyle w:val="Compact"/>
        <w:numPr>
          <w:ilvl w:val="0"/>
          <w:numId w:val="1517"/>
        </w:numPr>
      </w:pPr>
      <w:r>
        <w:t xml:space="preserve">Admin JB sees all leads.</w:t>
      </w:r>
    </w:p>
    <w:p>
      <w:pPr>
        <w:pStyle w:val="Compact"/>
        <w:numPr>
          <w:ilvl w:val="0"/>
          <w:numId w:val="1518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519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520"/>
        </w:numPr>
      </w:pPr>
      <w:r>
        <w:t xml:space="preserve">Admin JB sees all campaigns.</w:t>
      </w:r>
    </w:p>
    <w:p>
      <w:pPr>
        <w:pStyle w:val="Compact"/>
        <w:numPr>
          <w:ilvl w:val="0"/>
          <w:numId w:val="1521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522"/>
        </w:numPr>
      </w:pPr>
      <w:r>
        <w:t xml:space="preserve">API permission tests pass.</w:t>
      </w:r>
    </w:p>
    <w:p>
      <w:pPr>
        <w:pStyle w:val="Compact"/>
        <w:numPr>
          <w:ilvl w:val="0"/>
          <w:numId w:val="1523"/>
        </w:numPr>
      </w:pPr>
      <w:r>
        <w:t xml:space="preserve">Progress dashboard updated.</w:t>
      </w:r>
    </w:p>
    <w:bookmarkEnd w:id="69"/>
    <w:bookmarkEnd w:id="70"/>
    <w:bookmarkStart w:id="77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71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24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525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526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527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528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529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530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53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32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533"/>
        </w:numPr>
      </w:pPr>
      <w:r>
        <w:t xml:space="preserve">Targeted ESLint passed with 0 errors and existing warning debt only.</w:t>
      </w:r>
    </w:p>
    <w:bookmarkEnd w:id="71"/>
    <w:bookmarkStart w:id="72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534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535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536"/>
        </w:numPr>
      </w:pPr>
      <w:r>
        <w:t xml:space="preserve">Name;</w:t>
      </w:r>
    </w:p>
    <w:p>
      <w:pPr>
        <w:pStyle w:val="Compact"/>
        <w:numPr>
          <w:ilvl w:val="1"/>
          <w:numId w:val="1536"/>
        </w:numPr>
      </w:pPr>
      <w:r>
        <w:t xml:space="preserve">Phone;</w:t>
      </w:r>
    </w:p>
    <w:p>
      <w:pPr>
        <w:pStyle w:val="Compact"/>
        <w:numPr>
          <w:ilvl w:val="1"/>
          <w:numId w:val="1536"/>
        </w:numPr>
      </w:pPr>
      <w:r>
        <w:t xml:space="preserve">Status;</w:t>
      </w:r>
    </w:p>
    <w:p>
      <w:pPr>
        <w:pStyle w:val="Compact"/>
        <w:numPr>
          <w:ilvl w:val="1"/>
          <w:numId w:val="1536"/>
        </w:numPr>
      </w:pPr>
      <w:r>
        <w:t xml:space="preserve">Last Contact;</w:t>
      </w:r>
    </w:p>
    <w:p>
      <w:pPr>
        <w:pStyle w:val="Compact"/>
        <w:numPr>
          <w:ilvl w:val="1"/>
          <w:numId w:val="1536"/>
        </w:numPr>
      </w:pPr>
      <w:r>
        <w:t xml:space="preserve">Industry;</w:t>
      </w:r>
    </w:p>
    <w:p>
      <w:pPr>
        <w:pStyle w:val="Compact"/>
        <w:numPr>
          <w:ilvl w:val="1"/>
          <w:numId w:val="1536"/>
        </w:numPr>
      </w:pPr>
      <w:r>
        <w:t xml:space="preserve">Monthly Revenue;</w:t>
      </w:r>
    </w:p>
    <w:p>
      <w:pPr>
        <w:pStyle w:val="Compact"/>
        <w:numPr>
          <w:ilvl w:val="1"/>
          <w:numId w:val="1536"/>
        </w:numPr>
      </w:pPr>
      <w:r>
        <w:t xml:space="preserve">Source;</w:t>
      </w:r>
    </w:p>
    <w:p>
      <w:pPr>
        <w:pStyle w:val="Compact"/>
        <w:numPr>
          <w:ilvl w:val="1"/>
          <w:numId w:val="1536"/>
        </w:numPr>
      </w:pPr>
      <w:r>
        <w:t xml:space="preserve">Added.</w:t>
      </w:r>
    </w:p>
    <w:p>
      <w:pPr>
        <w:pStyle w:val="Compact"/>
        <w:numPr>
          <w:ilvl w:val="0"/>
          <w:numId w:val="1537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538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539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540"/>
        </w:numPr>
      </w:pPr>
      <w:r>
        <w:t xml:space="preserve">AI;</w:t>
      </w:r>
    </w:p>
    <w:p>
      <w:pPr>
        <w:pStyle w:val="Compact"/>
        <w:numPr>
          <w:ilvl w:val="1"/>
          <w:numId w:val="1540"/>
        </w:numPr>
      </w:pPr>
      <w:r>
        <w:t xml:space="preserve">CSV;</w:t>
      </w:r>
    </w:p>
    <w:p>
      <w:pPr>
        <w:pStyle w:val="Compact"/>
        <w:numPr>
          <w:ilvl w:val="1"/>
          <w:numId w:val="1540"/>
        </w:numPr>
      </w:pPr>
      <w:r>
        <w:t xml:space="preserve">MANUAL.</w:t>
      </w:r>
    </w:p>
    <w:p>
      <w:pPr>
        <w:pStyle w:val="Compact"/>
        <w:numPr>
          <w:ilvl w:val="0"/>
          <w:numId w:val="1541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542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543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544"/>
        </w:numPr>
      </w:pPr>
      <w:r>
        <w:t xml:space="preserve">Avatar initials match prototype density.</w:t>
      </w:r>
    </w:p>
    <w:bookmarkEnd w:id="72"/>
    <w:bookmarkStart w:id="73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545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546"/>
        </w:numPr>
      </w:pPr>
      <w:r>
        <w:t xml:space="preserve">existing AI classifier field;</w:t>
      </w:r>
    </w:p>
    <w:p>
      <w:pPr>
        <w:pStyle w:val="Compact"/>
        <w:numPr>
          <w:ilvl w:val="1"/>
          <w:numId w:val="1546"/>
        </w:numPr>
      </w:pPr>
      <w:r>
        <w:t xml:space="preserve">CSV value;</w:t>
      </w:r>
    </w:p>
    <w:p>
      <w:pPr>
        <w:pStyle w:val="Compact"/>
        <w:numPr>
          <w:ilvl w:val="1"/>
          <w:numId w:val="1546"/>
        </w:numPr>
      </w:pPr>
      <w:r>
        <w:t xml:space="preserve">manual override.</w:t>
      </w:r>
    </w:p>
    <w:p>
      <w:pPr>
        <w:pStyle w:val="Compact"/>
        <w:numPr>
          <w:ilvl w:val="0"/>
          <w:numId w:val="1547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548"/>
        </w:numPr>
      </w:pPr>
      <w:r>
        <w:t xml:space="preserve">existing AI extraction;</w:t>
      </w:r>
    </w:p>
    <w:p>
      <w:pPr>
        <w:pStyle w:val="Compact"/>
        <w:numPr>
          <w:ilvl w:val="1"/>
          <w:numId w:val="1548"/>
        </w:numPr>
      </w:pPr>
      <w:r>
        <w:t xml:space="preserve">CSV import;</w:t>
      </w:r>
    </w:p>
    <w:p>
      <w:pPr>
        <w:pStyle w:val="Compact"/>
        <w:numPr>
          <w:ilvl w:val="1"/>
          <w:numId w:val="1548"/>
        </w:numPr>
      </w:pPr>
      <w:r>
        <w:t xml:space="preserve">manual field.</w:t>
      </w:r>
    </w:p>
    <w:p>
      <w:pPr>
        <w:pStyle w:val="Compact"/>
        <w:numPr>
          <w:ilvl w:val="0"/>
          <w:numId w:val="1549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550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551"/>
        </w:numPr>
      </w:pPr>
      <w:r>
        <w:t xml:space="preserve">Rep scope applies to all enrichment queries.</w:t>
      </w:r>
    </w:p>
    <w:bookmarkEnd w:id="73"/>
    <w:bookmarkStart w:id="74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552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553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54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55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56"/>
        </w:numPr>
      </w:pPr>
      <w:r>
        <w:t xml:space="preserve">Export respects rep scope.</w:t>
      </w:r>
    </w:p>
    <w:p>
      <w:pPr>
        <w:pStyle w:val="Compact"/>
        <w:numPr>
          <w:ilvl w:val="0"/>
          <w:numId w:val="1557"/>
        </w:numPr>
      </w:pPr>
      <w:r>
        <w:t xml:space="preserve">Export includes new columns:</w:t>
      </w:r>
    </w:p>
    <w:p>
      <w:pPr>
        <w:pStyle w:val="Compact"/>
        <w:numPr>
          <w:ilvl w:val="1"/>
          <w:numId w:val="1558"/>
        </w:numPr>
      </w:pPr>
      <w:r>
        <w:t xml:space="preserve">last contact;</w:t>
      </w:r>
    </w:p>
    <w:p>
      <w:pPr>
        <w:pStyle w:val="Compact"/>
        <w:numPr>
          <w:ilvl w:val="1"/>
          <w:numId w:val="1558"/>
        </w:numPr>
      </w:pPr>
      <w:r>
        <w:t xml:space="preserve">last contact rep;</w:t>
      </w:r>
    </w:p>
    <w:p>
      <w:pPr>
        <w:pStyle w:val="Compact"/>
        <w:numPr>
          <w:ilvl w:val="1"/>
          <w:numId w:val="1558"/>
        </w:numPr>
      </w:pPr>
      <w:r>
        <w:t xml:space="preserve">industry;</w:t>
      </w:r>
    </w:p>
    <w:p>
      <w:pPr>
        <w:pStyle w:val="Compact"/>
        <w:numPr>
          <w:ilvl w:val="1"/>
          <w:numId w:val="1558"/>
        </w:numPr>
      </w:pPr>
      <w:r>
        <w:t xml:space="preserve">monthly revenue;</w:t>
      </w:r>
    </w:p>
    <w:p>
      <w:pPr>
        <w:pStyle w:val="Compact"/>
        <w:numPr>
          <w:ilvl w:val="1"/>
          <w:numId w:val="1558"/>
        </w:numPr>
      </w:pPr>
      <w:r>
        <w:t xml:space="preserve">revenue source;</w:t>
      </w:r>
    </w:p>
    <w:p>
      <w:pPr>
        <w:pStyle w:val="Compact"/>
        <w:numPr>
          <w:ilvl w:val="1"/>
          <w:numId w:val="1558"/>
        </w:numPr>
      </w:pPr>
      <w:r>
        <w:t xml:space="preserve">readable source/list.</w:t>
      </w:r>
    </w:p>
    <w:p>
      <w:pPr>
        <w:pStyle w:val="Compact"/>
        <w:numPr>
          <w:ilvl w:val="0"/>
          <w:numId w:val="1559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60"/>
        </w:numPr>
      </w:pPr>
      <w:r>
        <w:t xml:space="preserve">CSV escaping handles commas, quotes, line breaks.</w:t>
      </w:r>
    </w:p>
    <w:bookmarkEnd w:id="74"/>
    <w:bookmarkStart w:id="75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61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62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63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64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65"/>
        </w:numPr>
      </w:pPr>
      <w:r>
        <w:t xml:space="preserve">Ensure text truncation/line wrapping is deliberate and not overlapping.</w:t>
      </w:r>
    </w:p>
    <w:bookmarkEnd w:id="75"/>
    <w:bookmarkStart w:id="76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66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67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68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69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70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71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72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73"/>
        </w:numPr>
      </w:pPr>
      <w:r>
        <w:t xml:space="preserve">Progress dashboard updated.</w:t>
      </w:r>
    </w:p>
    <w:bookmarkEnd w:id="76"/>
    <w:bookmarkEnd w:id="77"/>
    <w:bookmarkStart w:id="88" w:name="m2.3-ai-retarget-campaigns"/>
    <w:p>
      <w:pPr>
        <w:pStyle w:val="Heading2"/>
      </w:pPr>
      <w:r>
        <w:t xml:space="preserve">M2.3 — AI Retarget Campaigns</w:t>
      </w:r>
    </w:p>
    <w:bookmarkStart w:id="78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74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75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76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77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78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79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80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81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8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83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84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85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8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8"/>
    <w:bookmarkStart w:id="79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87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88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89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90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91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92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93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93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9"/>
    <w:bookmarkStart w:id="80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9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95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96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97"/>
        </w:numPr>
      </w:pPr>
      <w:r>
        <w:t xml:space="preserve">Store title and description.</w:t>
      </w:r>
    </w:p>
    <w:p>
      <w:pPr>
        <w:pStyle w:val="Compact"/>
        <w:numPr>
          <w:ilvl w:val="0"/>
          <w:numId w:val="1598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99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600"/>
        </w:numPr>
      </w:pPr>
      <w:r>
        <w:t xml:space="preserve">Store predicted reply rate.</w:t>
      </w:r>
    </w:p>
    <w:p>
      <w:pPr>
        <w:pStyle w:val="Compact"/>
        <w:numPr>
          <w:ilvl w:val="0"/>
          <w:numId w:val="1601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602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603"/>
        </w:numPr>
      </w:pPr>
      <w:r>
        <w:t xml:space="preserve">Store AI reasoning.</w:t>
      </w:r>
    </w:p>
    <w:p>
      <w:pPr>
        <w:pStyle w:val="Compact"/>
        <w:numPr>
          <w:ilvl w:val="0"/>
          <w:numId w:val="1604"/>
        </w:numPr>
      </w:pPr>
      <w:r>
        <w:t xml:space="preserve">Store resolved lead count.</w:t>
      </w:r>
    </w:p>
    <w:p>
      <w:pPr>
        <w:pStyle w:val="Compact"/>
        <w:numPr>
          <w:ilvl w:val="0"/>
          <w:numId w:val="1605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606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60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608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609"/>
        </w:numPr>
      </w:pPr>
      <w:r>
        <w:t xml:space="preserve">Ensure expired cohorts are ignored safely.</w:t>
      </w:r>
    </w:p>
    <w:bookmarkEnd w:id="80"/>
    <w:bookmarkStart w:id="81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610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611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12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1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614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615"/>
        </w:numPr>
      </w:pPr>
      <w:r>
        <w:t xml:space="preserve">multi-campaign retarget;</w:t>
      </w:r>
    </w:p>
    <w:p>
      <w:pPr>
        <w:pStyle w:val="Compact"/>
        <w:numPr>
          <w:ilvl w:val="1"/>
          <w:numId w:val="1615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615"/>
        </w:numPr>
      </w:pPr>
      <w:r>
        <w:t xml:space="preserve">renewal candidates.</w:t>
      </w:r>
    </w:p>
    <w:p>
      <w:pPr>
        <w:pStyle w:val="Compact"/>
        <w:numPr>
          <w:ilvl w:val="0"/>
          <w:numId w:val="1616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617"/>
        </w:numPr>
      </w:pPr>
      <w:r>
        <w:t xml:space="preserve">Each cohort includes:</w:t>
      </w:r>
    </w:p>
    <w:p>
      <w:pPr>
        <w:pStyle w:val="Compact"/>
        <w:numPr>
          <w:ilvl w:val="1"/>
          <w:numId w:val="1618"/>
        </w:numPr>
      </w:pPr>
      <w:r>
        <w:t xml:space="preserve">lead count;</w:t>
      </w:r>
    </w:p>
    <w:p>
      <w:pPr>
        <w:pStyle w:val="Compact"/>
        <w:numPr>
          <w:ilvl w:val="1"/>
          <w:numId w:val="1618"/>
        </w:numPr>
      </w:pPr>
      <w:r>
        <w:t xml:space="preserve">predicted reply rate;</w:t>
      </w:r>
    </w:p>
    <w:p>
      <w:pPr>
        <w:pStyle w:val="Compact"/>
        <w:numPr>
          <w:ilvl w:val="1"/>
          <w:numId w:val="1618"/>
        </w:numPr>
      </w:pPr>
      <w:r>
        <w:t xml:space="preserve">expected funded deals;</w:t>
      </w:r>
    </w:p>
    <w:p>
      <w:pPr>
        <w:pStyle w:val="Compact"/>
        <w:numPr>
          <w:ilvl w:val="1"/>
          <w:numId w:val="1618"/>
        </w:numPr>
      </w:pPr>
      <w:r>
        <w:t xml:space="preserve">historical anchor line;</w:t>
      </w:r>
    </w:p>
    <w:p>
      <w:pPr>
        <w:pStyle w:val="Compact"/>
        <w:numPr>
          <w:ilvl w:val="1"/>
          <w:numId w:val="1618"/>
        </w:numPr>
      </w:pPr>
      <w:r>
        <w:t xml:space="preserve">AI reasoning line;</w:t>
      </w:r>
    </w:p>
    <w:p>
      <w:pPr>
        <w:pStyle w:val="Compact"/>
        <w:numPr>
          <w:ilvl w:val="1"/>
          <w:numId w:val="1618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619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620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621"/>
        </w:numPr>
      </w:pPr>
      <w:r>
        <w:t xml:space="preserve">Ensure predicted funded deals are traceable to historical anchor, not arbitrary text.</w:t>
      </w:r>
    </w:p>
    <w:bookmarkEnd w:id="81"/>
    <w:bookmarkStart w:id="82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622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623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624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625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626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627"/>
        </w:numPr>
      </w:pPr>
      <w:r>
        <w:t xml:space="preserve">Verify no cohort can re-contact opted-out, DNC, suppressed, or too-recent leads.</w:t>
      </w:r>
    </w:p>
    <w:bookmarkEnd w:id="82"/>
    <w:bookmarkStart w:id="83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628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629"/>
        </w:numPr>
      </w:pPr>
      <w:r>
        <w:t xml:space="preserve">rep: 500;</w:t>
      </w:r>
    </w:p>
    <w:p>
      <w:pPr>
        <w:pStyle w:val="Compact"/>
        <w:numPr>
          <w:ilvl w:val="1"/>
          <w:numId w:val="1629"/>
        </w:numPr>
      </w:pPr>
      <w:r>
        <w:t xml:space="preserve">admin: 3000.</w:t>
      </w:r>
    </w:p>
    <w:p>
      <w:pPr>
        <w:pStyle w:val="Compact"/>
        <w:numPr>
          <w:ilvl w:val="0"/>
          <w:numId w:val="1630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631"/>
        </w:numPr>
      </w:pPr>
      <w:r>
        <w:t xml:space="preserve">rep: 800;</w:t>
      </w:r>
    </w:p>
    <w:p>
      <w:pPr>
        <w:pStyle w:val="Compact"/>
        <w:numPr>
          <w:ilvl w:val="1"/>
          <w:numId w:val="1631"/>
        </w:numPr>
      </w:pPr>
      <w:r>
        <w:t xml:space="preserve">admin: 4500.</w:t>
      </w:r>
    </w:p>
    <w:p>
      <w:pPr>
        <w:pStyle w:val="Compact"/>
        <w:numPr>
          <w:ilvl w:val="0"/>
          <w:numId w:val="1632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633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634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635"/>
        </w:numPr>
      </w:pPr>
      <w:r>
        <w:t xml:space="preserve">Cohort card lead count reflects current remaining capacity at render/build time.</w:t>
      </w:r>
    </w:p>
    <w:bookmarkEnd w:id="83"/>
    <w:bookmarkStart w:id="84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636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637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638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639"/>
        </w:numPr>
      </w:pPr>
      <w:r>
        <w:t xml:space="preserve">Cache reasoning for 24h.</w:t>
      </w:r>
    </w:p>
    <w:p>
      <w:pPr>
        <w:pStyle w:val="Compact"/>
        <w:numPr>
          <w:ilvl w:val="0"/>
          <w:numId w:val="1640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641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642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643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644"/>
        </w:numPr>
      </w:pPr>
      <w:r>
        <w:t xml:space="preserve">Log failures per user/cohort without breaking other cohorts.</w:t>
      </w:r>
    </w:p>
    <w:bookmarkEnd w:id="84"/>
    <w:bookmarkStart w:id="85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645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646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647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648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649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650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651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652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653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54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55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56"/>
        </w:numPr>
      </w:pPr>
      <w:r>
        <w:t xml:space="preserve">Existing campaign actions still work: rerun/refresh, start, pause, delete where allowed.</w:t>
      </w:r>
    </w:p>
    <w:bookmarkEnd w:id="85"/>
    <w:bookmarkStart w:id="86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57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58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59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60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61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62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63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64"/>
        </w:numPr>
      </w:pPr>
      <w:r>
        <w:t xml:space="preserve">AI Retarget is upstream recommendation only; no auto-send.</w:t>
      </w:r>
    </w:p>
    <w:bookmarkEnd w:id="86"/>
    <w:bookmarkStart w:id="87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65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66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67"/>
        </w:numPr>
      </w:pPr>
      <w:r>
        <w:t xml:space="preserve">Preview flow tested.</w:t>
      </w:r>
    </w:p>
    <w:p>
      <w:pPr>
        <w:pStyle w:val="Compact"/>
        <w:numPr>
          <w:ilvl w:val="0"/>
          <w:numId w:val="1668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69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70"/>
        </w:numPr>
      </w:pPr>
      <w:r>
        <w:t xml:space="preserve">Lineage marker verified.</w:t>
      </w:r>
    </w:p>
    <w:p>
      <w:pPr>
        <w:pStyle w:val="Compact"/>
        <w:numPr>
          <w:ilvl w:val="0"/>
          <w:numId w:val="1671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72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73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74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75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76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77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78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79"/>
        </w:numPr>
      </w:pPr>
      <w:r>
        <w:t xml:space="preserve">Progress dashboard updated.</w:t>
      </w:r>
    </w:p>
    <w:bookmarkEnd w:id="87"/>
    <w:bookmarkEnd w:id="88"/>
    <w:bookmarkStart w:id="92" w:name="m2.4-m2-full-regression-and-release-gate"/>
    <w:p>
      <w:pPr>
        <w:pStyle w:val="Heading2"/>
      </w:pPr>
      <w:r>
        <w:t xml:space="preserve">M2.4 — M2 Full Regression And Release Gate</w:t>
      </w:r>
    </w:p>
    <w:bookmarkStart w:id="89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80"/>
        </w:numPr>
      </w:pPr>
      <w:r>
        <w:t xml:space="preserve">Leads import still works.</w:t>
      </w:r>
    </w:p>
    <w:p>
      <w:pPr>
        <w:pStyle w:val="Compact"/>
        <w:numPr>
          <w:ilvl w:val="0"/>
          <w:numId w:val="1681"/>
        </w:numPr>
      </w:pPr>
      <w:r>
        <w:t xml:space="preserve">Add Lead still works.</w:t>
      </w:r>
    </w:p>
    <w:p>
      <w:pPr>
        <w:pStyle w:val="Compact"/>
        <w:numPr>
          <w:ilvl w:val="0"/>
          <w:numId w:val="1682"/>
        </w:numPr>
      </w:pPr>
      <w:r>
        <w:t xml:space="preserve">Existing Leads search works.</w:t>
      </w:r>
    </w:p>
    <w:p>
      <w:pPr>
        <w:pStyle w:val="Compact"/>
        <w:numPr>
          <w:ilvl w:val="0"/>
          <w:numId w:val="1683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84"/>
        </w:numPr>
      </w:pPr>
      <w:r>
        <w:t xml:space="preserve">Existing Lists filter works.</w:t>
      </w:r>
    </w:p>
    <w:p>
      <w:pPr>
        <w:pStyle w:val="Compact"/>
        <w:numPr>
          <w:ilvl w:val="0"/>
          <w:numId w:val="1685"/>
        </w:numPr>
      </w:pPr>
      <w:r>
        <w:t xml:space="preserve">Campaign list search works.</w:t>
      </w:r>
    </w:p>
    <w:p>
      <w:pPr>
        <w:pStyle w:val="Compact"/>
        <w:numPr>
          <w:ilvl w:val="0"/>
          <w:numId w:val="1686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87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88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89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90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91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92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9"/>
    <w:bookmarkStart w:id="90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93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94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95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96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97"/>
        </w:numPr>
      </w:pPr>
      <w:r>
        <w:t xml:space="preserve">Sidebar/menu unchanged.</w:t>
      </w:r>
    </w:p>
    <w:p>
      <w:pPr>
        <w:pStyle w:val="Compact"/>
        <w:numPr>
          <w:ilvl w:val="0"/>
          <w:numId w:val="1698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99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700"/>
        </w:numPr>
      </w:pPr>
      <w:r>
        <w:t xml:space="preserve">No unreadable text if current styles fail; scoped style set added if needed.</w:t>
      </w:r>
    </w:p>
    <w:bookmarkEnd w:id="90"/>
    <w:bookmarkStart w:id="91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701"/>
        </w:numPr>
      </w:pPr>
      <w:r>
        <w:t xml:space="preserve">Server tests pass.</w:t>
      </w:r>
    </w:p>
    <w:p>
      <w:pPr>
        <w:pStyle w:val="Compact"/>
        <w:numPr>
          <w:ilvl w:val="0"/>
          <w:numId w:val="1702"/>
        </w:numPr>
      </w:pPr>
      <w:r>
        <w:t xml:space="preserve">Client build passes.</w:t>
      </w:r>
    </w:p>
    <w:p>
      <w:pPr>
        <w:pStyle w:val="Compact"/>
        <w:numPr>
          <w:ilvl w:val="0"/>
          <w:numId w:val="1703"/>
        </w:numPr>
      </w:pPr>
      <w:r>
        <w:t xml:space="preserve">Browser smoke pass for Leads.</w:t>
      </w:r>
    </w:p>
    <w:p>
      <w:pPr>
        <w:pStyle w:val="Compact"/>
        <w:numPr>
          <w:ilvl w:val="0"/>
          <w:numId w:val="1704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705"/>
        </w:numPr>
      </w:pPr>
      <w:r>
        <w:t xml:space="preserve">Export CSV smoke pass.</w:t>
      </w:r>
    </w:p>
    <w:p>
      <w:pPr>
        <w:pStyle w:val="Compact"/>
        <w:numPr>
          <w:ilvl w:val="0"/>
          <w:numId w:val="1706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707"/>
        </w:numPr>
      </w:pPr>
      <w:r>
        <w:t xml:space="preserve">Evidence screenshots saved.</w:t>
      </w:r>
    </w:p>
    <w:p>
      <w:pPr>
        <w:pStyle w:val="Compact"/>
        <w:numPr>
          <w:ilvl w:val="0"/>
          <w:numId w:val="1708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709"/>
        </w:numPr>
      </w:pPr>
      <w:r>
        <w:t xml:space="preserve">Progress dashboard updated to M2 complete only after all gates pass.</w:t>
      </w:r>
    </w:p>
    <w:bookmarkEnd w:id="91"/>
    <w:bookmarkEnd w:id="92"/>
    <w:bookmarkStart w:id="93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710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711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712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713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714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715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716"/>
        </w:numPr>
      </w:pPr>
      <w:r>
        <w:t xml:space="preserve">Side menu remains unaffected.</w:t>
      </w:r>
    </w:p>
    <w:p>
      <w:pPr>
        <w:pStyle w:val="Compact"/>
        <w:numPr>
          <w:ilvl w:val="0"/>
          <w:numId w:val="1717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718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719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720"/>
        </w:numPr>
      </w:pPr>
      <w:r>
        <w:t xml:space="preserve">Final client-facing summary prepared with what changed, how it was tested, and what is intentionally out of scope.</w:t>
      </w:r>
    </w:p>
    <w:bookmarkEnd w:id="93"/>
    <w:bookmarkStart w:id="94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"/>
        <w:gridCol w:w="281"/>
        <w:gridCol w:w="281"/>
        <w:gridCol w:w="4822"/>
        <w:gridCol w:w="21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Deployed</w:t>
            </w:r>
            <w:r>
              <w:t xml:space="preserve"> </w:t>
            </w:r>
            <w:r>
              <w:rPr>
                <w:rStyle w:val="VerbatimChar"/>
              </w:rPr>
              <w:t xml:space="preserve">1982fdb0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https://app.sclcapital.io/</w:t>
            </w:r>
            <w:r>
              <w:t xml:space="preserve">, applied additive DB schema sync, rebuilt/restarted PM2, and passed production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audit-screenshots/m16-production-deploy-evidence.json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Inbox AI/email CTA/follow-up/quiet-hours/inbound-owner regression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2f665aaf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audit-screenshots/m16-inbox-ai-policy-evidence.json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and deployed new deal creation/sharing/socket scoping evidence; production smoke passed on</w:t>
            </w:r>
            <w:r>
              <w:t xml:space="preserve"> </w:t>
            </w:r>
            <w:r>
              <w:rPr>
                <w:rStyle w:val="VerbatimChar"/>
              </w:rPr>
              <w:t xml:space="preserve">01b6700d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audit-screenshots/m16-deal-create-share-socket-evidence.json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visual regression evidence for Pipeline 1440/960, DealPanel, DealCard, overlap/layout-shift, and sidebar checks.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audit-screenshots/m16-visual-regression-evidence.json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76%</w:t>
            </w:r>
          </w:p>
        </w:tc>
        <w:tc>
          <w:tcPr/>
          <w:p>
            <w:pPr>
              <w:pStyle w:val="Compact"/>
            </w:pPr>
            <w:r>
              <w:t xml:space="preserve">M1.4/M1.6</w:t>
            </w:r>
          </w:p>
        </w:tc>
        <w:tc>
          <w:tcPr/>
          <w:p>
            <w:pPr>
              <w:pStyle w:val="Compact"/>
            </w:pPr>
            <w:r>
              <w:t xml:space="preserve">Locked angry-client preservation requirements, restored Inbox Mark Unread/Note in action row, tightened login visual fit, and passed focused tests/build/prod access smoke.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audit-screenshots/client-preservation-login-access-evidence.json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3"/>
  </w:num>
  <w:num w:numId="1017">
    <w:abstractNumId w:val="993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3"/>
  </w:num>
  <w:num w:numId="1036">
    <w:abstractNumId w:val="993"/>
  </w:num>
  <w:num w:numId="1037">
    <w:abstractNumId w:val="993"/>
  </w:num>
  <w:num w:numId="1038">
    <w:abstractNumId w:val="993"/>
  </w:num>
  <w:num w:numId="1039">
    <w:abstractNumId w:val="993"/>
  </w:num>
  <w:num w:numId="1040">
    <w:abstractNumId w:val="993"/>
  </w:num>
  <w:num w:numId="1041">
    <w:abstractNumId w:val="993"/>
  </w:num>
  <w:num w:numId="1042">
    <w:abstractNumId w:val="993"/>
  </w:num>
  <w:num w:numId="1043">
    <w:abstractNumId w:val="993"/>
  </w:num>
  <w:num w:numId="1044">
    <w:abstractNumId w:val="992"/>
  </w:num>
  <w:num w:numId="1045">
    <w:abstractNumId w:val="992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3"/>
  </w:num>
  <w:num w:numId="1065">
    <w:abstractNumId w:val="993"/>
  </w:num>
  <w:num w:numId="1066">
    <w:abstractNumId w:val="993"/>
  </w:num>
  <w:num w:numId="1067">
    <w:abstractNumId w:val="993"/>
  </w:num>
  <w:num w:numId="1068">
    <w:abstractNumId w:val="993"/>
  </w:num>
  <w:num w:numId="1069">
    <w:abstractNumId w:val="993"/>
  </w:num>
  <w:num w:numId="1070">
    <w:abstractNumId w:val="992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3"/>
  </w:num>
  <w:num w:numId="1078">
    <w:abstractNumId w:val="993"/>
  </w:num>
  <w:num w:numId="1079">
    <w:abstractNumId w:val="991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3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2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2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2"/>
  </w:num>
  <w:num w:numId="1145">
    <w:abstractNumId w:val="991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2"/>
  </w:num>
  <w:num w:numId="1151">
    <w:abstractNumId w:val="993"/>
  </w:num>
  <w:num w:numId="1152">
    <w:abstractNumId w:val="992"/>
  </w:num>
  <w:num w:numId="1153">
    <w:abstractNumId w:val="993"/>
  </w:num>
  <w:num w:numId="1154">
    <w:abstractNumId w:val="992"/>
  </w:num>
  <w:num w:numId="1155">
    <w:abstractNumId w:val="993"/>
  </w:num>
  <w:num w:numId="1156">
    <w:abstractNumId w:val="991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3"/>
  </w:num>
  <w:num w:numId="1161">
    <w:abstractNumId w:val="993"/>
  </w:num>
  <w:num w:numId="1162">
    <w:abstractNumId w:val="992"/>
  </w:num>
  <w:num w:numId="1163">
    <w:abstractNumId w:val="992"/>
  </w:num>
  <w:num w:numId="1164">
    <w:abstractNumId w:val="991"/>
  </w:num>
  <w:num w:numId="1165">
    <w:abstractNumId w:val="992"/>
  </w:num>
  <w:num w:numId="1166">
    <w:abstractNumId w:val="991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3"/>
  </w:num>
  <w:num w:numId="1185">
    <w:abstractNumId w:val="993"/>
  </w:num>
  <w:num w:numId="1186">
    <w:abstractNumId w:val="993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1"/>
  </w:num>
  <w:num w:numId="1196">
    <w:abstractNumId w:val="993"/>
  </w:num>
  <w:num w:numId="1197">
    <w:abstractNumId w:val="991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1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3"/>
  </w:num>
  <w:num w:numId="1283">
    <w:abstractNumId w:val="993"/>
  </w:num>
  <w:num w:numId="1284">
    <w:abstractNumId w:val="993"/>
  </w:num>
  <w:num w:numId="1285">
    <w:abstractNumId w:val="993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2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3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1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3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3"/>
  </w:num>
  <w:num w:numId="1338">
    <w:abstractNumId w:val="991"/>
  </w:num>
  <w:num w:numId="1339">
    <w:abstractNumId w:val="993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3"/>
  </w:num>
  <w:num w:numId="1352">
    <w:abstractNumId w:val="993"/>
  </w:num>
  <w:num w:numId="1353">
    <w:abstractNumId w:val="992"/>
  </w:num>
  <w:num w:numId="1354">
    <w:abstractNumId w:val="992"/>
  </w:num>
  <w:num w:numId="1355">
    <w:abstractNumId w:val="992"/>
  </w:num>
  <w:num w:numId="1356">
    <w:abstractNumId w:val="992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3"/>
  </w:num>
  <w:num w:numId="1367">
    <w:abstractNumId w:val="993"/>
  </w:num>
  <w:num w:numId="1368">
    <w:abstractNumId w:val="993"/>
  </w:num>
  <w:num w:numId="1369">
    <w:abstractNumId w:val="993"/>
  </w:num>
  <w:num w:numId="1370">
    <w:abstractNumId w:val="992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3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1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3"/>
  </w:num>
  <w:num w:numId="1399">
    <w:abstractNumId w:val="993"/>
  </w:num>
  <w:num w:numId="1400">
    <w:abstractNumId w:val="993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1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3"/>
  </w:num>
  <w:num w:numId="1414">
    <w:abstractNumId w:val="993"/>
  </w:num>
  <w:num w:numId="1415">
    <w:abstractNumId w:val="993"/>
  </w:num>
  <w:num w:numId="1416">
    <w:abstractNumId w:val="993"/>
  </w:num>
  <w:num w:numId="1417">
    <w:abstractNumId w:val="993"/>
  </w:num>
  <w:num w:numId="1418">
    <w:abstractNumId w:val="993"/>
  </w:num>
  <w:num w:numId="1419">
    <w:abstractNumId w:val="993"/>
  </w:num>
  <w:num w:numId="1420">
    <w:abstractNumId w:val="993"/>
  </w:num>
  <w:num w:numId="1421">
    <w:abstractNumId w:val="993"/>
  </w:num>
  <w:num w:numId="1422">
    <w:abstractNumId w:val="992"/>
  </w:num>
  <w:num w:numId="1423">
    <w:abstractNumId w:val="993"/>
  </w:num>
  <w:num w:numId="1424">
    <w:abstractNumId w:val="993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3"/>
  </w:num>
  <w:num w:numId="1430">
    <w:abstractNumId w:val="993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3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3"/>
  </w:num>
  <w:num w:numId="1483">
    <w:abstractNumId w:val="992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2"/>
  </w:num>
  <w:num w:numId="1489">
    <w:abstractNumId w:val="992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2"/>
  </w:num>
  <w:num w:numId="1495">
    <w:abstractNumId w:val="992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3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3"/>
  </w:num>
  <w:num w:numId="1509">
    <w:abstractNumId w:val="993"/>
  </w:num>
  <w:num w:numId="1510">
    <w:abstractNumId w:val="992"/>
  </w:num>
  <w:num w:numId="1511">
    <w:abstractNumId w:val="991"/>
  </w:num>
  <w:num w:numId="1512">
    <w:abstractNumId w:val="993"/>
  </w:num>
  <w:num w:numId="1513">
    <w:abstractNumId w:val="993"/>
  </w:num>
  <w:num w:numId="1514">
    <w:abstractNumId w:val="992"/>
  </w:num>
  <w:num w:numId="1515">
    <w:abstractNumId w:val="992"/>
  </w:num>
  <w:num w:numId="1516">
    <w:abstractNumId w:val="992"/>
  </w:num>
  <w:num w:numId="1517">
    <w:abstractNumId w:val="992"/>
  </w:num>
  <w:num w:numId="1518">
    <w:abstractNumId w:val="992"/>
  </w:num>
  <w:num w:numId="1519">
    <w:abstractNumId w:val="993"/>
  </w:num>
  <w:num w:numId="1520">
    <w:abstractNumId w:val="992"/>
  </w:num>
  <w:num w:numId="1521">
    <w:abstractNumId w:val="992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3"/>
  </w:num>
  <w:num w:numId="1536">
    <w:abstractNumId w:val="991"/>
  </w:num>
  <w:num w:numId="1537">
    <w:abstractNumId w:val="993"/>
  </w:num>
  <w:num w:numId="1538">
    <w:abstractNumId w:val="993"/>
  </w:num>
  <w:num w:numId="1539">
    <w:abstractNumId w:val="993"/>
  </w:num>
  <w:num w:numId="1540">
    <w:abstractNumId w:val="991"/>
  </w:num>
  <w:num w:numId="1541">
    <w:abstractNumId w:val="993"/>
  </w:num>
  <w:num w:numId="1542">
    <w:abstractNumId w:val="993"/>
  </w:num>
  <w:num w:numId="1543">
    <w:abstractNumId w:val="992"/>
  </w:num>
  <w:num w:numId="1544">
    <w:abstractNumId w:val="992"/>
  </w:num>
  <w:num w:numId="1545">
    <w:abstractNumId w:val="993"/>
  </w:num>
  <w:num w:numId="1546">
    <w:abstractNumId w:val="991"/>
  </w:num>
  <w:num w:numId="1547">
    <w:abstractNumId w:val="993"/>
  </w:num>
  <w:num w:numId="1548">
    <w:abstractNumId w:val="991"/>
  </w:num>
  <w:num w:numId="1549">
    <w:abstractNumId w:val="993"/>
  </w:num>
  <w:num w:numId="1550">
    <w:abstractNumId w:val="993"/>
  </w:num>
  <w:num w:numId="1551">
    <w:abstractNumId w:val="993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1"/>
  </w:num>
  <w:num w:numId="1559">
    <w:abstractNumId w:val="993"/>
  </w:num>
  <w:num w:numId="1560">
    <w:abstractNumId w:val="993"/>
  </w:num>
  <w:num w:numId="1561">
    <w:abstractNumId w:val="992"/>
  </w:num>
  <w:num w:numId="1562">
    <w:abstractNumId w:val="992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2"/>
  </w:num>
  <w:num w:numId="1567">
    <w:abstractNumId w:val="992"/>
  </w:num>
  <w:num w:numId="1568">
    <w:abstractNumId w:val="992"/>
  </w:num>
  <w:num w:numId="1569">
    <w:abstractNumId w:val="992"/>
  </w:num>
  <w:num w:numId="1570">
    <w:abstractNumId w:val="993"/>
  </w:num>
  <w:num w:numId="1571">
    <w:abstractNumId w:val="992"/>
  </w:num>
  <w:num w:numId="1572">
    <w:abstractNumId w:val="992"/>
  </w:num>
  <w:num w:numId="1573">
    <w:abstractNumId w:val="993"/>
  </w:num>
  <w:num w:numId="1574">
    <w:abstractNumId w:val="993"/>
  </w:num>
  <w:num w:numId="1575">
    <w:abstractNumId w:val="993"/>
  </w:num>
  <w:num w:numId="1576">
    <w:abstractNumId w:val="993"/>
  </w:num>
  <w:num w:numId="1577">
    <w:abstractNumId w:val="993"/>
  </w:num>
  <w:num w:numId="1578">
    <w:abstractNumId w:val="993"/>
  </w:num>
  <w:num w:numId="1579">
    <w:abstractNumId w:val="993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1"/>
  </w:num>
  <w:num w:numId="1594">
    <w:abstractNumId w:val="992"/>
  </w:num>
  <w:num w:numId="1595">
    <w:abstractNumId w:val="992"/>
  </w:num>
  <w:num w:numId="1596">
    <w:abstractNumId w:val="992"/>
  </w:num>
  <w:num w:numId="1597">
    <w:abstractNumId w:val="992"/>
  </w:num>
  <w:num w:numId="1598">
    <w:abstractNumId w:val="992"/>
  </w:num>
  <w:num w:numId="1599">
    <w:abstractNumId w:val="992"/>
  </w:num>
  <w:num w:numId="1600">
    <w:abstractNumId w:val="992"/>
  </w:num>
  <w:num w:numId="1601">
    <w:abstractNumId w:val="992"/>
  </w:num>
  <w:num w:numId="1602">
    <w:abstractNumId w:val="992"/>
  </w:num>
  <w:num w:numId="1603">
    <w:abstractNumId w:val="992"/>
  </w:num>
  <w:num w:numId="1604">
    <w:abstractNumId w:val="992"/>
  </w:num>
  <w:num w:numId="1605">
    <w:abstractNumId w:val="992"/>
  </w:num>
  <w:num w:numId="1606">
    <w:abstractNumId w:val="992"/>
  </w:num>
  <w:num w:numId="1607">
    <w:abstractNumId w:val="992"/>
  </w:num>
  <w:num w:numId="1608">
    <w:abstractNumId w:val="992"/>
  </w:num>
  <w:num w:numId="1609">
    <w:abstractNumId w:val="992"/>
  </w:num>
  <w:num w:numId="1610">
    <w:abstractNumId w:val="993"/>
  </w:num>
  <w:num w:numId="1611">
    <w:abstractNumId w:val="993"/>
  </w:num>
  <w:num w:numId="1612">
    <w:abstractNumId w:val="993"/>
  </w:num>
  <w:num w:numId="1613">
    <w:abstractNumId w:val="993"/>
  </w:num>
  <w:num w:numId="1614">
    <w:abstractNumId w:val="993"/>
  </w:num>
  <w:num w:numId="1615">
    <w:abstractNumId w:val="991"/>
  </w:num>
  <w:num w:numId="1616">
    <w:abstractNumId w:val="993"/>
  </w:num>
  <w:num w:numId="1617">
    <w:abstractNumId w:val="993"/>
  </w:num>
  <w:num w:numId="1618">
    <w:abstractNumId w:val="991"/>
  </w:num>
  <w:num w:numId="1619">
    <w:abstractNumId w:val="993"/>
  </w:num>
  <w:num w:numId="1620">
    <w:abstractNumId w:val="993"/>
  </w:num>
  <w:num w:numId="1621">
    <w:abstractNumId w:val="993"/>
  </w:num>
  <w:num w:numId="1622">
    <w:abstractNumId w:val="993"/>
  </w:num>
  <w:num w:numId="1623">
    <w:abstractNumId w:val="993"/>
  </w:num>
  <w:num w:numId="1624">
    <w:abstractNumId w:val="993"/>
  </w:num>
  <w:num w:numId="1625">
    <w:abstractNumId w:val="993"/>
  </w:num>
  <w:num w:numId="1626">
    <w:abstractNumId w:val="993"/>
  </w:num>
  <w:num w:numId="1627">
    <w:abstractNumId w:val="993"/>
  </w:num>
  <w:num w:numId="1628">
    <w:abstractNumId w:val="993"/>
  </w:num>
  <w:num w:numId="1629">
    <w:abstractNumId w:val="991"/>
  </w:num>
  <w:num w:numId="1630">
    <w:abstractNumId w:val="993"/>
  </w:num>
  <w:num w:numId="1631">
    <w:abstractNumId w:val="991"/>
  </w:num>
  <w:num w:numId="1632">
    <w:abstractNumId w:val="993"/>
  </w:num>
  <w:num w:numId="1633">
    <w:abstractNumId w:val="993"/>
  </w:num>
  <w:num w:numId="1634">
    <w:abstractNumId w:val="993"/>
  </w:num>
  <w:num w:numId="1635">
    <w:abstractNumId w:val="993"/>
  </w:num>
  <w:num w:numId="1636">
    <w:abstractNumId w:val="992"/>
  </w:num>
  <w:num w:numId="1637">
    <w:abstractNumId w:val="992"/>
  </w:num>
  <w:num w:numId="1638">
    <w:abstractNumId w:val="993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3"/>
  </w:num>
  <w:num w:numId="1646">
    <w:abstractNumId w:val="993"/>
  </w:num>
  <w:num w:numId="1647">
    <w:abstractNumId w:val="993"/>
  </w:num>
  <w:num w:numId="1648">
    <w:abstractNumId w:val="993"/>
  </w:num>
  <w:num w:numId="1649">
    <w:abstractNumId w:val="993"/>
  </w:num>
  <w:num w:numId="1650">
    <w:abstractNumId w:val="993"/>
  </w:num>
  <w:num w:numId="1651">
    <w:abstractNumId w:val="993"/>
  </w:num>
  <w:num w:numId="1652">
    <w:abstractNumId w:val="992"/>
  </w:num>
  <w:num w:numId="1653">
    <w:abstractNumId w:val="993"/>
  </w:num>
  <w:num w:numId="1654">
    <w:abstractNumId w:val="993"/>
  </w:num>
  <w:num w:numId="1655">
    <w:abstractNumId w:val="993"/>
  </w:num>
  <w:num w:numId="1656">
    <w:abstractNumId w:val="992"/>
  </w:num>
  <w:num w:numId="1657">
    <w:abstractNumId w:val="993"/>
  </w:num>
  <w:num w:numId="1658">
    <w:abstractNumId w:val="993"/>
  </w:num>
  <w:num w:numId="1659">
    <w:abstractNumId w:val="993"/>
  </w:num>
  <w:num w:numId="1660">
    <w:abstractNumId w:val="992"/>
  </w:num>
  <w:num w:numId="1661">
    <w:abstractNumId w:val="993"/>
  </w:num>
  <w:num w:numId="1662">
    <w:abstractNumId w:val="993"/>
  </w:num>
  <w:num w:numId="1663">
    <w:abstractNumId w:val="993"/>
  </w:num>
  <w:num w:numId="1664">
    <w:abstractNumId w:val="993"/>
  </w:num>
  <w:num w:numId="1665">
    <w:abstractNumId w:val="993"/>
  </w:num>
  <w:num w:numId="1666">
    <w:abstractNumId w:val="993"/>
  </w:num>
  <w:num w:numId="1667">
    <w:abstractNumId w:val="992"/>
  </w:num>
  <w:num w:numId="1668">
    <w:abstractNumId w:val="993"/>
  </w:num>
  <w:num w:numId="1669">
    <w:abstractNumId w:val="992"/>
  </w:num>
  <w:num w:numId="1670">
    <w:abstractNumId w:val="992"/>
  </w:num>
  <w:num w:numId="1671">
    <w:abstractNumId w:val="993"/>
  </w:num>
  <w:num w:numId="1672">
    <w:abstractNumId w:val="993"/>
  </w:num>
  <w:num w:numId="1673">
    <w:abstractNumId w:val="993"/>
  </w:num>
  <w:num w:numId="1674">
    <w:abstractNumId w:val="993"/>
  </w:num>
  <w:num w:numId="1675">
    <w:abstractNumId w:val="992"/>
  </w:num>
  <w:num w:numId="1676">
    <w:abstractNumId w:val="992"/>
  </w:num>
  <w:num w:numId="1677">
    <w:abstractNumId w:val="992"/>
  </w:num>
  <w:num w:numId="1678">
    <w:abstractNumId w:val="992"/>
  </w:num>
  <w:num w:numId="1679">
    <w:abstractNumId w:val="993"/>
  </w:num>
  <w:num w:numId="1680">
    <w:abstractNumId w:val="992"/>
  </w:num>
  <w:num w:numId="1681">
    <w:abstractNumId w:val="992"/>
  </w:num>
  <w:num w:numId="1682">
    <w:abstractNumId w:val="992"/>
  </w:num>
  <w:num w:numId="1683">
    <w:abstractNumId w:val="992"/>
  </w:num>
  <w:num w:numId="1684">
    <w:abstractNumId w:val="992"/>
  </w:num>
  <w:num w:numId="1685">
    <w:abstractNumId w:val="992"/>
  </w:num>
  <w:num w:numId="1686">
    <w:abstractNumId w:val="992"/>
  </w:num>
  <w:num w:numId="1687">
    <w:abstractNumId w:val="992"/>
  </w:num>
  <w:num w:numId="1688">
    <w:abstractNumId w:val="992"/>
  </w:num>
  <w:num w:numId="1689">
    <w:abstractNumId w:val="992"/>
  </w:num>
  <w:num w:numId="1690">
    <w:abstractNumId w:val="992"/>
  </w:num>
  <w:num w:numId="1691">
    <w:abstractNumId w:val="992"/>
  </w:num>
  <w:num w:numId="1692">
    <w:abstractNumId w:val="992"/>
  </w:num>
  <w:num w:numId="1693">
    <w:abstractNumId w:val="992"/>
  </w:num>
  <w:num w:numId="1694">
    <w:abstractNumId w:val="992"/>
  </w:num>
  <w:num w:numId="1695">
    <w:abstractNumId w:val="992"/>
  </w:num>
  <w:num w:numId="1696">
    <w:abstractNumId w:val="992"/>
  </w:num>
  <w:num w:numId="1697">
    <w:abstractNumId w:val="992"/>
  </w:num>
  <w:num w:numId="1698">
    <w:abstractNumId w:val="992"/>
  </w:num>
  <w:num w:numId="1699">
    <w:abstractNumId w:val="992"/>
  </w:num>
  <w:num w:numId="1700">
    <w:abstractNumId w:val="992"/>
  </w:num>
  <w:num w:numId="1701">
    <w:abstractNumId w:val="992"/>
  </w:num>
  <w:num w:numId="1702">
    <w:abstractNumId w:val="992"/>
  </w:num>
  <w:num w:numId="1703">
    <w:abstractNumId w:val="992"/>
  </w:num>
  <w:num w:numId="1704">
    <w:abstractNumId w:val="992"/>
  </w:num>
  <w:num w:numId="1705">
    <w:abstractNumId w:val="992"/>
  </w:num>
  <w:num w:numId="1706">
    <w:abstractNumId w:val="992"/>
  </w:num>
  <w:num w:numId="1707">
    <w:abstractNumId w:val="992"/>
  </w:num>
  <w:num w:numId="1708">
    <w:abstractNumId w:val="992"/>
  </w:num>
  <w:num w:numId="1709">
    <w:abstractNumId w:val="992"/>
  </w:num>
  <w:num w:numId="1710">
    <w:abstractNumId w:val="992"/>
  </w:num>
  <w:num w:numId="1711">
    <w:abstractNumId w:val="992"/>
  </w:num>
  <w:num w:numId="1712">
    <w:abstractNumId w:val="992"/>
  </w:num>
  <w:num w:numId="1713">
    <w:abstractNumId w:val="992"/>
  </w:num>
  <w:num w:numId="1714">
    <w:abstractNumId w:val="992"/>
  </w:num>
  <w:num w:numId="1715">
    <w:abstractNumId w:val="992"/>
  </w:num>
  <w:num w:numId="1716">
    <w:abstractNumId w:val="992"/>
  </w:num>
  <w:num w:numId="1717">
    <w:abstractNumId w:val="992"/>
  </w:num>
  <w:num w:numId="1718">
    <w:abstractNumId w:val="992"/>
  </w:num>
  <w:num w:numId="1719">
    <w:abstractNumId w:val="992"/>
  </w:num>
  <w:num w:numId="172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2026-05-04T04:53:33Z</dcterms:created>
  <dcterms:modified xsi:type="dcterms:W3CDTF">2026-05-04T04:53:33Z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