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2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3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4"/>
        </w:numPr>
      </w:pPr>
      <w:r>
        <w:t xml:space="preserve">Status transitions correct.</w:t>
      </w:r>
    </w:p>
    <w:p>
      <w:pPr>
        <w:pStyle w:val="Compact"/>
        <w:numPr>
          <w:ilvl w:val="0"/>
          <w:numId w:val="1155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6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7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7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7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7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7"/>
        </w:numPr>
      </w:pPr>
      <w:r>
        <w:t xml:space="preserve">NURTURE -&gt; 3 days.</w:t>
      </w:r>
    </w:p>
    <w:p>
      <w:pPr>
        <w:pStyle w:val="Compact"/>
        <w:numPr>
          <w:ilvl w:val="0"/>
          <w:numId w:val="1157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8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0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2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2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4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5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6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7"/>
        </w:numPr>
      </w:pPr>
      <w:r>
        <w:t xml:space="preserve">WARM: next morning or +24h.</w:t>
      </w:r>
    </w:p>
    <w:p>
      <w:pPr>
        <w:pStyle w:val="Compact"/>
        <w:numPr>
          <w:ilvl w:val="0"/>
          <w:numId w:val="1168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69"/>
        </w:numPr>
      </w:pPr>
      <w:r>
        <w:t xml:space="preserve">NURTURE: +3 days.</w:t>
      </w:r>
    </w:p>
    <w:p>
      <w:pPr>
        <w:pStyle w:val="Compact"/>
        <w:numPr>
          <w:ilvl w:val="0"/>
          <w:numId w:val="1170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1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2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3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4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5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6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7"/>
        </w:numPr>
      </w:pPr>
      <w:r>
        <w:t xml:space="preserve">SENSITIVE -&gt; next week.</w:t>
      </w:r>
    </w:p>
    <w:p>
      <w:pPr>
        <w:pStyle w:val="Compact"/>
        <w:numPr>
          <w:ilvl w:val="0"/>
          <w:numId w:val="1178"/>
        </w:numPr>
      </w:pPr>
      <w:r>
        <w:t xml:space="preserve">NURTURE -&gt; +3 days.</w:t>
      </w:r>
    </w:p>
    <w:p>
      <w:pPr>
        <w:pStyle w:val="Compact"/>
        <w:numPr>
          <w:ilvl w:val="0"/>
          <w:numId w:val="1179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0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3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4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5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6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7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8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89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0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1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2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3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4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5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6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7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8"/>
        </w:numPr>
      </w:pPr>
      <w:r>
        <w:t xml:space="preserve">Chips populate live.</w:t>
      </w:r>
    </w:p>
    <w:p>
      <w:pPr>
        <w:pStyle w:val="Compact"/>
        <w:numPr>
          <w:ilvl w:val="0"/>
          <w:numId w:val="1199"/>
        </w:numPr>
      </w:pPr>
      <w:r>
        <w:t xml:space="preserve">DB fields populate live.</w:t>
      </w:r>
    </w:p>
    <w:p>
      <w:pPr>
        <w:pStyle w:val="Compact"/>
        <w:numPr>
          <w:ilvl w:val="0"/>
          <w:numId w:val="1200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1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2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3"/>
        </w:numPr>
      </w:pPr>
      <w:r>
        <w:t xml:space="preserve">HOT alert: 3-pulse only.</w:t>
      </w:r>
    </w:p>
    <w:p>
      <w:pPr>
        <w:pStyle w:val="Compact"/>
        <w:numPr>
          <w:ilvl w:val="0"/>
          <w:numId w:val="1204"/>
        </w:numPr>
      </w:pPr>
      <w:r>
        <w:t xml:space="preserve">New reply: two-tone only.</w:t>
      </w:r>
    </w:p>
    <w:p>
      <w:pPr>
        <w:pStyle w:val="Compact"/>
        <w:numPr>
          <w:ilvl w:val="0"/>
          <w:numId w:val="1205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6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7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8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09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0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1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2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3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4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5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6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7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8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19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0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1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2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3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4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7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8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29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0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1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2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4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5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6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7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8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39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39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39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39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39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39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39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39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0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2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3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7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7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7"/>
        </w:numPr>
      </w:pPr>
      <w:r>
        <w:t xml:space="preserve">Server build passed.</w:t>
      </w:r>
    </w:p>
    <w:p>
      <w:pPr>
        <w:pStyle w:val="Compact"/>
        <w:numPr>
          <w:ilvl w:val="0"/>
          <w:numId w:val="1247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7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8"/>
        </w:numPr>
      </w:pPr>
      <w:r>
        <w:t xml:space="preserve">Revoke token pasted in chat.</w:t>
      </w:r>
    </w:p>
    <w:p>
      <w:pPr>
        <w:pStyle w:val="Compact"/>
        <w:numPr>
          <w:ilvl w:val="0"/>
          <w:numId w:val="1249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0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1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2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3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4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5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8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1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2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3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4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5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6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7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68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69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0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72"/>
        </w:numPr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public repo.</w:t>
      </w:r>
    </w:p>
    <w:p>
      <w:pPr>
        <w:pStyle w:val="Compact"/>
        <w:numPr>
          <w:ilvl w:val="0"/>
          <w:numId w:val="1272"/>
        </w:numPr>
      </w:pPr>
      <w:r>
        <w:t xml:space="preserve">Previous target HEAD before rewrite:</w:t>
      </w:r>
      <w:r>
        <w:t xml:space="preserve"> </w:t>
      </w:r>
      <w:r>
        <w:rPr>
          <w:rStyle w:val="VerbatimChar"/>
        </w:rPr>
        <w:t xml:space="preserve">8d66f4d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2026-03-16</w:t>
      </w:r>
      <w:r>
        <w:t xml:space="preserve">,</w:t>
      </w:r>
      <w:r>
        <w:t xml:space="preserve"> </w:t>
      </w:r>
      <w:r>
        <w:rPr>
          <w:rStyle w:val="VerbatimChar"/>
        </w:rPr>
        <w:t xml:space="preserve">fix readme</w:t>
      </w:r>
      <w:r>
        <w:t xml:space="preserve">).</w:t>
      </w:r>
    </w:p>
    <w:p>
      <w:pPr>
        <w:pStyle w:val="Compact"/>
        <w:numPr>
          <w:ilvl w:val="0"/>
          <w:numId w:val="1272"/>
        </w:numPr>
      </w:pPr>
      <w:r>
        <w:t xml:space="preserve">Clean export strategy used: new single-commit repo with no source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logs/dumps, no CSV exports, no audit/checklist evidence, no screenshots/PDFs, and no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/build output.</w:t>
      </w:r>
    </w:p>
    <w:p>
      <w:pPr>
        <w:pStyle w:val="Compact"/>
        <w:numPr>
          <w:ilvl w:val="0"/>
          <w:numId w:val="1272"/>
        </w:numPr>
      </w:pPr>
      <w:r>
        <w:t xml:space="preserve">New target HEAD after force-push:</w:t>
      </w:r>
      <w:r>
        <w:t xml:space="preserve"> </w:t>
      </w:r>
      <w:r>
        <w:rPr>
          <w:rStyle w:val="VerbatimChar"/>
        </w:rPr>
        <w:t xml:space="preserve">ae05848</w:t>
      </w:r>
      <w:r>
        <w:t xml:space="preserve"> </w:t>
      </w:r>
      <w:r>
        <w:t xml:space="preserve">with message</w:t>
      </w:r>
      <w:r>
        <w:t xml:space="preserve"> </w:t>
      </w:r>
      <w:r>
        <w:rPr>
          <w:rStyle w:val="VerbatimChar"/>
        </w:rPr>
        <w:t xml:space="preserve">Update Twilio SMS platform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Author and committer on the rewritten target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fawzi-barakat00728 &lt;fawzi-barakat00728@outlook.com&gt;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Public contributors endpoint after rewrite returned only</w:t>
      </w:r>
      <w:r>
        <w:t xml:space="preserve"> </w:t>
      </w:r>
      <w:r>
        <w:rPr>
          <w:rStyle w:val="VerbatimChar"/>
        </w:rPr>
        <w:t xml:space="preserve">fawzi-barakat00728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272"/>
        </w:numPr>
      </w:pPr>
      <w:r>
        <w:t xml:space="preserve">Included top-level content after rewrite: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.husky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.prettierrc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Follow-up security action still pending: rotate/revoke the chat-pasted PAT after confirming the client repo is visible as expected.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5"/>
        </w:numPr>
      </w:pPr>
      <w:r>
        <w:t xml:space="preserve">CI green.</w:t>
      </w:r>
    </w:p>
    <w:p>
      <w:pPr>
        <w:pStyle w:val="Compact"/>
        <w:numPr>
          <w:ilvl w:val="0"/>
          <w:numId w:val="1276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7"/>
        </w:numPr>
      </w:pPr>
      <w:r>
        <w:t xml:space="preserve">PM2 restart successful.</w:t>
      </w:r>
    </w:p>
    <w:p>
      <w:pPr>
        <w:pStyle w:val="Compact"/>
        <w:numPr>
          <w:ilvl w:val="0"/>
          <w:numId w:val="1278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79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Inbox loads.</w:t>
      </w:r>
    </w:p>
    <w:p>
      <w:pPr>
        <w:pStyle w:val="Compact"/>
        <w:numPr>
          <w:ilvl w:val="0"/>
          <w:numId w:val="1281"/>
        </w:numPr>
      </w:pPr>
      <w:r>
        <w:t xml:space="preserve">AI suggestion card works.</w:t>
      </w:r>
    </w:p>
    <w:p>
      <w:pPr>
        <w:pStyle w:val="Compact"/>
        <w:numPr>
          <w:ilvl w:val="0"/>
          <w:numId w:val="1282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3"/>
        </w:numPr>
      </w:pPr>
      <w:r>
        <w:t xml:space="preserve">Follow-up popover works.</w:t>
      </w:r>
    </w:p>
    <w:p>
      <w:pPr>
        <w:pStyle w:val="Compact"/>
        <w:numPr>
          <w:ilvl w:val="0"/>
          <w:numId w:val="1284"/>
        </w:numPr>
      </w:pPr>
      <w:r>
        <w:t xml:space="preserve">Sound mute works.</w:t>
      </w:r>
    </w:p>
    <w:p>
      <w:pPr>
        <w:pStyle w:val="Compact"/>
        <w:numPr>
          <w:ilvl w:val="0"/>
          <w:numId w:val="1285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6"/>
        </w:numPr>
      </w:pPr>
      <w:r>
        <w:t xml:space="preserve">Health endpoint 200.</w:t>
      </w:r>
    </w:p>
    <w:p>
      <w:pPr>
        <w:pStyle w:val="Compact"/>
        <w:numPr>
          <w:ilvl w:val="0"/>
          <w:numId w:val="1287"/>
        </w:numPr>
      </w:pPr>
      <w:r>
        <w:t xml:space="preserve">Login works.</w:t>
      </w:r>
    </w:p>
    <w:p>
      <w:pPr>
        <w:pStyle w:val="Compact"/>
        <w:numPr>
          <w:ilvl w:val="0"/>
          <w:numId w:val="1288"/>
        </w:numPr>
      </w:pPr>
      <w:r>
        <w:t xml:space="preserve">Inbox realtime works.</w:t>
      </w:r>
    </w:p>
    <w:p>
      <w:pPr>
        <w:pStyle w:val="Compact"/>
        <w:numPr>
          <w:ilvl w:val="0"/>
          <w:numId w:val="1289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90"/>
        </w:numPr>
      </w:pPr>
      <w:r>
        <w:t xml:space="preserve">No cross-rep inbox leak.</w:t>
      </w:r>
    </w:p>
    <w:p>
      <w:pPr>
        <w:pStyle w:val="Compact"/>
        <w:numPr>
          <w:ilvl w:val="0"/>
          <w:numId w:val="1291"/>
        </w:numPr>
      </w:pPr>
      <w:r>
        <w:t xml:space="preserve">No unread regression.</w:t>
      </w:r>
    </w:p>
    <w:p>
      <w:pPr>
        <w:pStyle w:val="Compact"/>
        <w:numPr>
          <w:ilvl w:val="0"/>
          <w:numId w:val="1292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3"/>
        </w:numPr>
      </w:pPr>
      <w:r>
        <w:t xml:space="preserve">Commit SHA(s).</w:t>
      </w:r>
    </w:p>
    <w:p>
      <w:pPr>
        <w:pStyle w:val="Compact"/>
        <w:numPr>
          <w:ilvl w:val="0"/>
          <w:numId w:val="1294"/>
        </w:numPr>
      </w:pPr>
      <w:r>
        <w:t xml:space="preserve">CI link.</w:t>
      </w:r>
    </w:p>
    <w:p>
      <w:pPr>
        <w:pStyle w:val="Compact"/>
        <w:numPr>
          <w:ilvl w:val="0"/>
          <w:numId w:val="1295"/>
        </w:numPr>
      </w:pPr>
      <w:r>
        <w:t xml:space="preserve">Production SHA.</w:t>
      </w:r>
    </w:p>
    <w:p>
      <w:pPr>
        <w:pStyle w:val="Compact"/>
        <w:numPr>
          <w:ilvl w:val="0"/>
          <w:numId w:val="1296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298"/>
        </w:numPr>
      </w:pPr>
      <w:r>
        <w:t xml:space="preserve">Test outputs.</w:t>
      </w:r>
    </w:p>
    <w:p>
      <w:pPr>
        <w:pStyle w:val="Compact"/>
        <w:numPr>
          <w:ilvl w:val="0"/>
          <w:numId w:val="1299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300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0"/>
        </w:numPr>
      </w:pPr>
      <w:r>
        <w:t xml:space="preserve">Production deploy path used committed code only: local branch bundled to server,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prisma generate</w:t>
      </w:r>
      <w:r>
        <w:t xml:space="preserve">, server build, client build, PM2 restart.</w:t>
      </w:r>
    </w:p>
    <w:p>
      <w:pPr>
        <w:pStyle w:val="Compact"/>
        <w:numPr>
          <w:ilvl w:val="0"/>
          <w:numId w:val="1300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300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00"/>
        </w:numPr>
      </w:pPr>
      <w:r>
        <w:t xml:space="preserve">Production runtime logs: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for Prisma unknown field/uncaught/unhandled/fatal markers after smoke.</w:t>
      </w:r>
    </w:p>
    <w:p>
      <w:pPr>
        <w:pStyle w:val="Compact"/>
        <w:numPr>
          <w:ilvl w:val="0"/>
          <w:numId w:val="1300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, jobs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all passed.</w:t>
      </w:r>
    </w:p>
    <w:p>
      <w:pPr>
        <w:pStyle w:val="Compact"/>
        <w:numPr>
          <w:ilvl w:val="0"/>
          <w:numId w:val="1300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300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1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2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3"/>
        </w:numPr>
      </w:pPr>
      <w:r>
        <w:t xml:space="preserve">Include CI/test proof.</w:t>
      </w:r>
    </w:p>
    <w:p>
      <w:pPr>
        <w:pStyle w:val="Compact"/>
        <w:numPr>
          <w:ilvl w:val="0"/>
          <w:numId w:val="1304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5"/>
        </w:numPr>
      </w:pPr>
      <w:r>
        <w:t xml:space="preserve">Keep technical but concise.</w:t>
      </w:r>
    </w:p>
    <w:p>
      <w:pPr>
        <w:pStyle w:val="Compact"/>
        <w:numPr>
          <w:ilvl w:val="0"/>
          <w:numId w:val="1306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7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7"/>
        <w:gridCol w:w="961"/>
        <w:gridCol w:w="2609"/>
        <w:gridCol w:w="457"/>
        <w:gridCol w:w="3158"/>
        <w:gridCol w:w="2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Rewrote target repo as sanitized single-commit mirror</w:t>
            </w:r>
          </w:p>
        </w:tc>
        <w:tc>
          <w:tcPr/>
          <w:p>
            <w:pPr>
              <w:pStyle w:val="Compact"/>
            </w:pPr>
            <w:r>
              <w:t xml:space="preserve">ae05848</w:t>
            </w:r>
          </w:p>
        </w:tc>
        <w:tc>
          <w:tcPr/>
          <w:p>
            <w:pPr>
              <w:pStyle w:val="Compact"/>
            </w:pPr>
            <w:r>
              <w:t xml:space="preserve">main updated; author/committer fawzi; contributors endpoint =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2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1"/>
  </w:num>
  <w:num w:numId="1153">
    <w:abstractNumId w:val="993"/>
  </w:num>
  <w:num w:numId="1154">
    <w:abstractNumId w:val="992"/>
  </w:num>
  <w:num w:numId="1155">
    <w:abstractNumId w:val="993"/>
  </w:num>
  <w:num w:numId="1156">
    <w:abstractNumId w:val="992"/>
  </w:num>
  <w:num w:numId="1157">
    <w:abstractNumId w:val="991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1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2"/>
  </w:num>
  <w:num w:numId="1233">
    <w:abstractNumId w:val="992"/>
  </w:num>
  <w:num w:numId="1234">
    <w:abstractNumId w:val="993"/>
  </w:num>
  <w:num w:numId="1235">
    <w:abstractNumId w:val="992"/>
  </w:num>
  <w:num w:numId="1236">
    <w:abstractNumId w:val="993"/>
  </w:num>
  <w:num w:numId="1237">
    <w:abstractNumId w:val="993"/>
  </w:num>
  <w:num w:numId="1238">
    <w:abstractNumId w:val="992"/>
  </w:num>
  <w:num w:numId="1239">
    <w:abstractNumId w:val="991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1"/>
  </w:num>
  <w:num w:numId="1248">
    <w:abstractNumId w:val="992"/>
  </w:num>
  <w:num w:numId="1249">
    <w:abstractNumId w:val="992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2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2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1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2"/>
  </w:num>
  <w:num w:numId="1281">
    <w:abstractNumId w:val="992"/>
  </w:num>
  <w:num w:numId="1282">
    <w:abstractNumId w:val="993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2026-04-28T17:32:20Z</dcterms:created>
  <dcterms:modified xsi:type="dcterms:W3CDTF">2026-04-28T17:32:20Z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