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A/B testing of user subscriptions in the application</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Постановка задачі.</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В нашому мобільному застосунку користувачу після онбордингу пропонують купити тижневу підписку вартістю $4.99, що надає доступ до преміум-функцій. Зараз підписку на цьому екрані купують 17% з користувачів, що отримали пропозицію.</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Ми вирішили протестувати альтернативний дизайн екрана з підпискою, на якому ми також пропонуємо підписку вартістю $4.99, але кажемо користувачеві, що це зі знижкою 50%.</w:t>
      </w:r>
    </w:p>
    <w:p w:rsidR="00000000" w:rsidDel="00000000" w:rsidP="00000000" w:rsidRDefault="00000000" w:rsidRPr="00000000" w14:paraId="00000006">
      <w:pPr>
        <w:jc w:val="both"/>
        <w:rPr>
          <w:sz w:val="36"/>
          <w:szCs w:val="36"/>
        </w:rPr>
      </w:pPr>
      <w:r w:rsidDel="00000000" w:rsidR="00000000" w:rsidRPr="00000000">
        <w:rPr>
          <w:sz w:val="24"/>
          <w:szCs w:val="24"/>
          <w:rtl w:val="0"/>
        </w:rPr>
        <w:t xml:space="preserve">Кожного дня застосунок встановлюють близько 2 тис. користувачів, до екрану з підпискою при цьому доходять 34% користувачів.</w:t>
      </w: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ind w:left="0" w:firstLine="0"/>
        <w:jc w:val="both"/>
        <w:rPr>
          <w:color w:val="2f2f37"/>
          <w:sz w:val="24"/>
          <w:szCs w:val="24"/>
          <w:highlight w:val="white"/>
        </w:rPr>
      </w:pPr>
      <w:r w:rsidDel="00000000" w:rsidR="00000000" w:rsidRPr="00000000">
        <w:rPr>
          <w:b w:val="1"/>
          <w:sz w:val="24"/>
          <w:szCs w:val="24"/>
          <w:rtl w:val="0"/>
        </w:rPr>
        <w:t xml:space="preserve">1. Гіпотеза</w:t>
      </w:r>
      <w:r w:rsidDel="00000000" w:rsidR="00000000" w:rsidRPr="00000000">
        <w:rPr>
          <w:sz w:val="24"/>
          <w:szCs w:val="24"/>
          <w:rtl w:val="0"/>
        </w:rPr>
        <w:t xml:space="preserve">. </w:t>
      </w:r>
      <w:r w:rsidDel="00000000" w:rsidR="00000000" w:rsidRPr="00000000">
        <w:rPr>
          <w:color w:val="2f2f37"/>
          <w:sz w:val="24"/>
          <w:szCs w:val="24"/>
          <w:highlight w:val="white"/>
          <w:rtl w:val="0"/>
        </w:rPr>
        <w:t xml:space="preserve">Ми перевіряємо чи відбудуться зміни, а саме чи збільшиться кількість користувачів на підписку при альтернативному дизайну екрана з підпискою вартістю $4.99, якщо поставити це зі знижкою 50%. </w:t>
      </w:r>
    </w:p>
    <w:p w:rsidR="00000000" w:rsidDel="00000000" w:rsidP="00000000" w:rsidRDefault="00000000" w:rsidRPr="00000000" w14:paraId="00000009">
      <w:pPr>
        <w:jc w:val="both"/>
        <w:rPr>
          <w:color w:val="2f2f37"/>
          <w:sz w:val="24"/>
          <w:szCs w:val="24"/>
          <w:highlight w:val="white"/>
        </w:rPr>
      </w:pPr>
      <w:r w:rsidDel="00000000" w:rsidR="00000000" w:rsidRPr="00000000">
        <w:rPr>
          <w:b w:val="1"/>
          <w:color w:val="2f2f37"/>
          <w:sz w:val="24"/>
          <w:szCs w:val="24"/>
          <w:highlight w:val="white"/>
          <w:rtl w:val="0"/>
        </w:rPr>
        <w:t xml:space="preserve">Мета</w:t>
      </w:r>
      <w:r w:rsidDel="00000000" w:rsidR="00000000" w:rsidRPr="00000000">
        <w:rPr>
          <w:color w:val="2f2f37"/>
          <w:sz w:val="24"/>
          <w:szCs w:val="24"/>
          <w:highlight w:val="white"/>
          <w:rtl w:val="0"/>
        </w:rPr>
        <w:t xml:space="preserve"> -  </w:t>
      </w:r>
      <w:r w:rsidDel="00000000" w:rsidR="00000000" w:rsidRPr="00000000">
        <w:rPr>
          <w:color w:val="2f2f37"/>
          <w:sz w:val="24"/>
          <w:szCs w:val="24"/>
          <w:highlight w:val="white"/>
          <w:rtl w:val="0"/>
        </w:rPr>
        <w:t xml:space="preserve">підвищити конверсію в оформлення підписки.</w:t>
      </w:r>
    </w:p>
    <w:p w:rsidR="00000000" w:rsidDel="00000000" w:rsidP="00000000" w:rsidRDefault="00000000" w:rsidRPr="00000000" w14:paraId="0000000A">
      <w:pPr>
        <w:jc w:val="both"/>
        <w:rPr>
          <w:color w:val="2f2f37"/>
          <w:sz w:val="24"/>
          <w:szCs w:val="24"/>
          <w:highlight w:val="white"/>
        </w:rPr>
      </w:pPr>
      <w:r w:rsidDel="00000000" w:rsidR="00000000" w:rsidRPr="00000000">
        <w:rPr>
          <w:b w:val="1"/>
          <w:color w:val="2f2f37"/>
          <w:sz w:val="24"/>
          <w:szCs w:val="24"/>
          <w:highlight w:val="white"/>
          <w:rtl w:val="0"/>
        </w:rPr>
        <w:t xml:space="preserve">Результат</w:t>
      </w:r>
      <w:r w:rsidDel="00000000" w:rsidR="00000000" w:rsidRPr="00000000">
        <w:rPr>
          <w:color w:val="2f2f37"/>
          <w:sz w:val="24"/>
          <w:szCs w:val="24"/>
          <w:highlight w:val="white"/>
          <w:rtl w:val="0"/>
        </w:rPr>
        <w:t xml:space="preserve">, який очікується - покращиться кількість підписок після змін дизайну.</w:t>
      </w:r>
    </w:p>
    <w:p w:rsidR="00000000" w:rsidDel="00000000" w:rsidP="00000000" w:rsidRDefault="00000000" w:rsidRPr="00000000" w14:paraId="0000000B">
      <w:pPr>
        <w:ind w:left="720" w:firstLine="0"/>
        <w:jc w:val="both"/>
        <w:rPr>
          <w:color w:val="2f2f37"/>
          <w:sz w:val="24"/>
          <w:szCs w:val="24"/>
          <w:highlight w:val="white"/>
        </w:rPr>
      </w:pPr>
      <w:r w:rsidDel="00000000" w:rsidR="00000000" w:rsidRPr="00000000">
        <w:rPr>
          <w:rtl w:val="0"/>
        </w:rPr>
      </w:r>
    </w:p>
    <w:p w:rsidR="00000000" w:rsidDel="00000000" w:rsidP="00000000" w:rsidRDefault="00000000" w:rsidRPr="00000000" w14:paraId="0000000C">
      <w:pPr>
        <w:ind w:left="0" w:firstLine="0"/>
        <w:jc w:val="both"/>
        <w:rPr>
          <w:color w:val="2f2f37"/>
          <w:sz w:val="24"/>
          <w:szCs w:val="24"/>
          <w:highlight w:val="white"/>
        </w:rPr>
      </w:pPr>
      <w:r w:rsidDel="00000000" w:rsidR="00000000" w:rsidRPr="00000000">
        <w:rPr>
          <w:color w:val="2f2f37"/>
          <w:sz w:val="24"/>
          <w:szCs w:val="24"/>
          <w:highlight w:val="white"/>
          <w:rtl w:val="0"/>
        </w:rPr>
        <w:t xml:space="preserve">2. В цей тест ми включаємо користувачів, які зайшли в мобільний застосунок після проходження </w:t>
      </w:r>
      <w:r w:rsidDel="00000000" w:rsidR="00000000" w:rsidRPr="00000000">
        <w:rPr>
          <w:color w:val="2f2f37"/>
          <w:sz w:val="24"/>
          <w:szCs w:val="24"/>
          <w:highlight w:val="white"/>
          <w:rtl w:val="0"/>
        </w:rPr>
        <w:t xml:space="preserve">онбордингу</w:t>
      </w:r>
      <w:r w:rsidDel="00000000" w:rsidR="00000000" w:rsidRPr="00000000">
        <w:rPr>
          <w:color w:val="2f2f37"/>
          <w:sz w:val="24"/>
          <w:szCs w:val="24"/>
          <w:highlight w:val="white"/>
          <w:rtl w:val="0"/>
        </w:rPr>
        <w:t xml:space="preserve">.</w:t>
      </w:r>
    </w:p>
    <w:p w:rsidR="00000000" w:rsidDel="00000000" w:rsidP="00000000" w:rsidRDefault="00000000" w:rsidRPr="00000000" w14:paraId="0000000D">
      <w:pPr>
        <w:ind w:left="0" w:firstLine="0"/>
        <w:jc w:val="both"/>
        <w:rPr>
          <w:color w:val="2f2f37"/>
          <w:sz w:val="24"/>
          <w:szCs w:val="24"/>
          <w:highlight w:val="white"/>
        </w:rPr>
      </w:pPr>
      <w:r w:rsidDel="00000000" w:rsidR="00000000" w:rsidRPr="00000000">
        <w:rPr>
          <w:rtl w:val="0"/>
        </w:rPr>
      </w:r>
    </w:p>
    <w:p w:rsidR="00000000" w:rsidDel="00000000" w:rsidP="00000000" w:rsidRDefault="00000000" w:rsidRPr="00000000" w14:paraId="0000000E">
      <w:pPr>
        <w:ind w:left="0" w:firstLine="0"/>
        <w:jc w:val="both"/>
        <w:rPr>
          <w:color w:val="2f2f37"/>
          <w:sz w:val="24"/>
          <w:szCs w:val="24"/>
          <w:highlight w:val="white"/>
        </w:rPr>
      </w:pPr>
      <w:r w:rsidDel="00000000" w:rsidR="00000000" w:rsidRPr="00000000">
        <w:rPr>
          <w:color w:val="2f2f37"/>
          <w:sz w:val="24"/>
          <w:szCs w:val="24"/>
          <w:highlight w:val="white"/>
          <w:rtl w:val="0"/>
        </w:rPr>
        <w:t xml:space="preserve">3. </w:t>
      </w:r>
      <w:r w:rsidDel="00000000" w:rsidR="00000000" w:rsidRPr="00000000">
        <w:rPr>
          <w:b w:val="1"/>
          <w:color w:val="2f2f37"/>
          <w:sz w:val="24"/>
          <w:szCs w:val="24"/>
          <w:highlight w:val="white"/>
          <w:rtl w:val="0"/>
        </w:rPr>
        <w:t xml:space="preserve">Цільова метрика</w:t>
      </w:r>
      <w:r w:rsidDel="00000000" w:rsidR="00000000" w:rsidRPr="00000000">
        <w:rPr>
          <w:color w:val="2f2f37"/>
          <w:sz w:val="24"/>
          <w:szCs w:val="24"/>
          <w:highlight w:val="white"/>
          <w:rtl w:val="0"/>
        </w:rPr>
        <w:t xml:space="preserve"> буде конверсія, тому що ми тестуємо новий екран із закликом до певної дії. У даному застосунку користувачеві пропонується оформлення тижневої підписки, тому в якості </w:t>
      </w:r>
      <w:r w:rsidDel="00000000" w:rsidR="00000000" w:rsidRPr="00000000">
        <w:rPr>
          <w:b w:val="1"/>
          <w:color w:val="2f2f37"/>
          <w:sz w:val="24"/>
          <w:szCs w:val="24"/>
          <w:highlight w:val="white"/>
          <w:rtl w:val="0"/>
        </w:rPr>
        <w:t xml:space="preserve">допоміжної метрики </w:t>
      </w:r>
      <w:r w:rsidDel="00000000" w:rsidR="00000000" w:rsidRPr="00000000">
        <w:rPr>
          <w:color w:val="2f2f37"/>
          <w:sz w:val="24"/>
          <w:szCs w:val="24"/>
          <w:highlight w:val="white"/>
          <w:rtl w:val="0"/>
        </w:rPr>
        <w:t xml:space="preserve">ми можемо розглядати </w:t>
      </w:r>
      <w:r w:rsidDel="00000000" w:rsidR="00000000" w:rsidRPr="00000000">
        <w:rPr>
          <w:color w:val="2f2f37"/>
          <w:sz w:val="24"/>
          <w:szCs w:val="24"/>
          <w:highlight w:val="white"/>
          <w:rtl w:val="0"/>
        </w:rPr>
        <w:t xml:space="preserve">конверсію в поновлення підписки.</w:t>
      </w:r>
    </w:p>
    <w:p w:rsidR="00000000" w:rsidDel="00000000" w:rsidP="00000000" w:rsidRDefault="00000000" w:rsidRPr="00000000" w14:paraId="0000000F">
      <w:pPr>
        <w:ind w:left="0" w:firstLine="0"/>
        <w:jc w:val="both"/>
        <w:rPr>
          <w:color w:val="2f2f37"/>
          <w:sz w:val="24"/>
          <w:szCs w:val="24"/>
          <w:highlight w:val="white"/>
        </w:rPr>
      </w:pPr>
      <w:r w:rsidDel="00000000" w:rsidR="00000000" w:rsidRPr="00000000">
        <w:rPr>
          <w:rtl w:val="0"/>
        </w:rPr>
      </w:r>
    </w:p>
    <w:p w:rsidR="00000000" w:rsidDel="00000000" w:rsidP="00000000" w:rsidRDefault="00000000" w:rsidRPr="00000000" w14:paraId="00000010">
      <w:pPr>
        <w:ind w:left="0" w:firstLine="0"/>
        <w:jc w:val="both"/>
        <w:rPr>
          <w:color w:val="2f2f37"/>
          <w:sz w:val="24"/>
          <w:szCs w:val="24"/>
          <w:highlight w:val="white"/>
        </w:rPr>
      </w:pPr>
      <w:r w:rsidDel="00000000" w:rsidR="00000000" w:rsidRPr="00000000">
        <w:rPr>
          <w:color w:val="2f2f37"/>
          <w:sz w:val="24"/>
          <w:szCs w:val="24"/>
          <w:highlight w:val="white"/>
          <w:rtl w:val="0"/>
        </w:rPr>
        <w:t xml:space="preserve">4. </w:t>
      </w:r>
      <w:r w:rsidDel="00000000" w:rsidR="00000000" w:rsidRPr="00000000">
        <w:rPr>
          <w:color w:val="2f2f37"/>
          <w:sz w:val="24"/>
          <w:szCs w:val="24"/>
          <w:highlight w:val="white"/>
          <w:rtl w:val="0"/>
        </w:rPr>
        <w:t xml:space="preserve">Розрахуємо</w:t>
      </w:r>
      <w:r w:rsidDel="00000000" w:rsidR="00000000" w:rsidRPr="00000000">
        <w:rPr>
          <w:color w:val="2f2f37"/>
          <w:sz w:val="24"/>
          <w:szCs w:val="24"/>
          <w:highlight w:val="white"/>
          <w:rtl w:val="0"/>
        </w:rPr>
        <w:t xml:space="preserve"> </w:t>
      </w:r>
      <w:r w:rsidDel="00000000" w:rsidR="00000000" w:rsidRPr="00000000">
        <w:rPr>
          <w:b w:val="1"/>
          <w:color w:val="2f2f37"/>
          <w:sz w:val="24"/>
          <w:szCs w:val="24"/>
          <w:highlight w:val="white"/>
          <w:rtl w:val="0"/>
        </w:rPr>
        <w:t xml:space="preserve">розмір вибірки</w:t>
      </w:r>
      <w:r w:rsidDel="00000000" w:rsidR="00000000" w:rsidRPr="00000000">
        <w:rPr>
          <w:color w:val="2f2f37"/>
          <w:sz w:val="24"/>
          <w:szCs w:val="24"/>
          <w:highlight w:val="white"/>
          <w:rtl w:val="0"/>
        </w:rPr>
        <w:t xml:space="preserve">, який </w:t>
      </w:r>
      <w:r w:rsidDel="00000000" w:rsidR="00000000" w:rsidRPr="00000000">
        <w:rPr>
          <w:color w:val="2f2f37"/>
          <w:sz w:val="24"/>
          <w:szCs w:val="24"/>
          <w:highlight w:val="white"/>
          <w:rtl w:val="0"/>
        </w:rPr>
        <w:t xml:space="preserve">потрібний</w:t>
      </w:r>
      <w:r w:rsidDel="00000000" w:rsidR="00000000" w:rsidRPr="00000000">
        <w:rPr>
          <w:color w:val="2f2f37"/>
          <w:sz w:val="24"/>
          <w:szCs w:val="24"/>
          <w:highlight w:val="white"/>
          <w:rtl w:val="0"/>
        </w:rPr>
        <w:t xml:space="preserve"> нам для перевірки гіпотези.</w:t>
      </w:r>
    </w:p>
    <w:p w:rsidR="00000000" w:rsidDel="00000000" w:rsidP="00000000" w:rsidRDefault="00000000" w:rsidRPr="00000000" w14:paraId="00000011">
      <w:pPr>
        <w:ind w:left="0" w:firstLine="0"/>
        <w:jc w:val="both"/>
        <w:rPr>
          <w:color w:val="2f2f37"/>
          <w:sz w:val="24"/>
          <w:szCs w:val="24"/>
          <w:highlight w:val="white"/>
        </w:rPr>
      </w:pPr>
      <w:r w:rsidDel="00000000" w:rsidR="00000000" w:rsidRPr="00000000">
        <w:rPr>
          <w:rtl w:val="0"/>
        </w:rPr>
      </w:r>
    </w:p>
    <w:p w:rsidR="00000000" w:rsidDel="00000000" w:rsidP="00000000" w:rsidRDefault="00000000" w:rsidRPr="00000000" w14:paraId="00000012">
      <w:pPr>
        <w:shd w:fill="ffffff" w:val="clear"/>
        <w:ind w:left="0" w:firstLine="0"/>
        <w:jc w:val="both"/>
        <w:rPr>
          <w:color w:val="2f2f37"/>
          <w:sz w:val="24"/>
          <w:szCs w:val="24"/>
          <w:highlight w:val="white"/>
        </w:rPr>
      </w:pPr>
      <w:r w:rsidDel="00000000" w:rsidR="00000000" w:rsidRPr="00000000">
        <w:rPr>
          <w:color w:val="2f2f37"/>
          <w:sz w:val="24"/>
          <w:szCs w:val="24"/>
          <w:highlight w:val="white"/>
          <w:rtl w:val="0"/>
        </w:rPr>
        <w:t xml:space="preserve">- значення конверсії в групі А(Baseline conversion rate) - 17% (0,17).</w:t>
      </w:r>
    </w:p>
    <w:p w:rsidR="00000000" w:rsidDel="00000000" w:rsidP="00000000" w:rsidRDefault="00000000" w:rsidRPr="00000000" w14:paraId="00000013">
      <w:pPr>
        <w:shd w:fill="ffffff" w:val="clear"/>
        <w:ind w:left="0" w:firstLine="0"/>
        <w:jc w:val="both"/>
        <w:rPr>
          <w:color w:val="2f2f37"/>
          <w:sz w:val="24"/>
          <w:szCs w:val="24"/>
          <w:highlight w:val="white"/>
        </w:rPr>
      </w:pPr>
      <w:r w:rsidDel="00000000" w:rsidR="00000000" w:rsidRPr="00000000">
        <w:rPr>
          <w:color w:val="2f2f37"/>
          <w:sz w:val="24"/>
          <w:szCs w:val="24"/>
          <w:highlight w:val="white"/>
          <w:rtl w:val="0"/>
        </w:rPr>
        <w:t xml:space="preserve">- рівень значущості α (Confidence level) -  зазвичай вибирають 5% (0,05).</w:t>
      </w:r>
    </w:p>
    <w:p w:rsidR="00000000" w:rsidDel="00000000" w:rsidP="00000000" w:rsidRDefault="00000000" w:rsidRPr="00000000" w14:paraId="00000014">
      <w:pPr>
        <w:shd w:fill="ffffff" w:val="clear"/>
        <w:ind w:left="0" w:firstLine="0"/>
        <w:jc w:val="both"/>
        <w:rPr>
          <w:color w:val="2f2f37"/>
          <w:sz w:val="24"/>
          <w:szCs w:val="24"/>
          <w:highlight w:val="white"/>
        </w:rPr>
      </w:pPr>
      <w:r w:rsidDel="00000000" w:rsidR="00000000" w:rsidRPr="00000000">
        <w:rPr>
          <w:color w:val="2f2f37"/>
          <w:sz w:val="24"/>
          <w:szCs w:val="24"/>
          <w:highlight w:val="white"/>
          <w:rtl w:val="0"/>
        </w:rPr>
        <w:t xml:space="preserve">- статистична потужність β (Statistical power) -  зазвичай вибирають 0,80, що - означає 80% ймовірність виявити ефект, якщо він є.</w:t>
      </w:r>
    </w:p>
    <w:p w:rsidR="00000000" w:rsidDel="00000000" w:rsidP="00000000" w:rsidRDefault="00000000" w:rsidRPr="00000000" w14:paraId="00000015">
      <w:pPr>
        <w:shd w:fill="ffffff" w:val="clear"/>
        <w:ind w:left="0" w:firstLine="0"/>
        <w:jc w:val="both"/>
        <w:rPr>
          <w:color w:val="2f2f37"/>
          <w:sz w:val="24"/>
          <w:szCs w:val="24"/>
          <w:highlight w:val="white"/>
        </w:rPr>
      </w:pPr>
      <w:r w:rsidDel="00000000" w:rsidR="00000000" w:rsidRPr="00000000">
        <w:rPr>
          <w:color w:val="2f2f37"/>
          <w:sz w:val="24"/>
          <w:szCs w:val="24"/>
          <w:highlight w:val="white"/>
          <w:rtl w:val="0"/>
        </w:rPr>
        <w:t xml:space="preserve">- мінімальний помітний ефект(Conversion rate lift або MDE)— 22% (0,22), яку ми очікуємо побачити в тестовій групі.</w:t>
      </w:r>
    </w:p>
    <w:p w:rsidR="00000000" w:rsidDel="00000000" w:rsidP="00000000" w:rsidRDefault="00000000" w:rsidRPr="00000000" w14:paraId="00000016">
      <w:pPr>
        <w:shd w:fill="ffffff" w:val="clear"/>
        <w:ind w:left="0" w:firstLine="0"/>
        <w:jc w:val="both"/>
        <w:rPr>
          <w:color w:val="2f2f37"/>
          <w:sz w:val="24"/>
          <w:szCs w:val="24"/>
          <w:highlight w:val="white"/>
        </w:rPr>
      </w:pPr>
      <w:r w:rsidDel="00000000" w:rsidR="00000000" w:rsidRPr="00000000">
        <w:rPr>
          <w:color w:val="2f2f37"/>
          <w:sz w:val="24"/>
          <w:szCs w:val="24"/>
          <w:highlight w:val="white"/>
          <w:rtl w:val="0"/>
        </w:rPr>
        <w:t xml:space="preserve">- Конверсія в групі B — 22%.</w:t>
      </w:r>
    </w:p>
    <w:p w:rsidR="00000000" w:rsidDel="00000000" w:rsidP="00000000" w:rsidRDefault="00000000" w:rsidRPr="00000000" w14:paraId="00000017">
      <w:pPr>
        <w:shd w:fill="ffffff" w:val="clear"/>
        <w:ind w:left="0" w:firstLine="0"/>
        <w:jc w:val="both"/>
        <w:rPr>
          <w:color w:val="2f2f37"/>
          <w:sz w:val="24"/>
          <w:szCs w:val="24"/>
          <w:highlight w:val="white"/>
        </w:rPr>
      </w:pPr>
      <w:r w:rsidDel="00000000" w:rsidR="00000000" w:rsidRPr="00000000">
        <w:rPr>
          <w:color w:val="2f2f37"/>
          <w:sz w:val="24"/>
          <w:szCs w:val="24"/>
          <w:highlight w:val="white"/>
          <w:rtl w:val="0"/>
        </w:rPr>
        <w:t xml:space="preserve">Скористаємось цим сервісом для розрахунку - </w:t>
      </w:r>
      <w:hyperlink r:id="rId6">
        <w:r w:rsidDel="00000000" w:rsidR="00000000" w:rsidRPr="00000000">
          <w:rPr>
            <w:color w:val="1155cc"/>
            <w:sz w:val="24"/>
            <w:szCs w:val="24"/>
            <w:highlight w:val="white"/>
            <w:u w:val="single"/>
            <w:rtl w:val="0"/>
          </w:rPr>
          <w:t xml:space="preserve">https://cxl.com/ab-test-calculator/</w:t>
        </w:r>
      </w:hyperlink>
      <w:r w:rsidDel="00000000" w:rsidR="00000000" w:rsidRPr="00000000">
        <w:rPr>
          <w:color w:val="2f2f37"/>
          <w:sz w:val="24"/>
          <w:szCs w:val="24"/>
          <w:highlight w:val="white"/>
          <w:rtl w:val="0"/>
        </w:rPr>
        <w:t xml:space="preserve"> .</w:t>
      </w:r>
      <w:r w:rsidDel="00000000" w:rsidR="00000000" w:rsidRPr="00000000">
        <w:rPr>
          <w:rtl w:val="0"/>
        </w:rPr>
      </w:r>
    </w:p>
    <w:p w:rsidR="00000000" w:rsidDel="00000000" w:rsidP="00000000" w:rsidRDefault="00000000" w:rsidRPr="00000000" w14:paraId="00000018">
      <w:pPr>
        <w:shd w:fill="ffffff" w:val="clear"/>
        <w:ind w:left="0" w:firstLine="0"/>
        <w:jc w:val="both"/>
        <w:rPr>
          <w:color w:val="2f2f37"/>
          <w:sz w:val="24"/>
          <w:szCs w:val="24"/>
          <w:highlight w:val="white"/>
        </w:rPr>
      </w:pPr>
      <w:r w:rsidDel="00000000" w:rsidR="00000000" w:rsidRPr="00000000">
        <w:rPr>
          <w:color w:val="2f2f37"/>
          <w:sz w:val="24"/>
          <w:szCs w:val="24"/>
          <w:highlight w:val="white"/>
          <w:rtl w:val="0"/>
        </w:rPr>
        <w:t xml:space="preserve">Підставляємо дані:</w:t>
      </w:r>
    </w:p>
    <w:p w:rsidR="00000000" w:rsidDel="00000000" w:rsidP="00000000" w:rsidRDefault="00000000" w:rsidRPr="00000000" w14:paraId="00000019">
      <w:pPr>
        <w:shd w:fill="ffffff" w:val="clear"/>
        <w:jc w:val="both"/>
        <w:rPr>
          <w:color w:val="2f2f37"/>
          <w:sz w:val="24"/>
          <w:szCs w:val="24"/>
          <w:highlight w:val="white"/>
        </w:rPr>
      </w:pPr>
      <w:r w:rsidDel="00000000" w:rsidR="00000000" w:rsidRPr="00000000">
        <w:rPr>
          <w:b w:val="1"/>
          <w:color w:val="2f2f37"/>
          <w:sz w:val="24"/>
          <w:szCs w:val="24"/>
          <w:highlight w:val="white"/>
          <w:rtl w:val="0"/>
        </w:rPr>
        <w:t xml:space="preserve">Confidence level %:</w:t>
      </w:r>
      <w:r w:rsidDel="00000000" w:rsidR="00000000" w:rsidRPr="00000000">
        <w:rPr>
          <w:color w:val="2f2f37"/>
          <w:sz w:val="24"/>
          <w:szCs w:val="24"/>
          <w:highlight w:val="white"/>
          <w:rtl w:val="0"/>
        </w:rPr>
        <w:t xml:space="preserve"> 95%</w:t>
      </w:r>
    </w:p>
    <w:p w:rsidR="00000000" w:rsidDel="00000000" w:rsidP="00000000" w:rsidRDefault="00000000" w:rsidRPr="00000000" w14:paraId="0000001A">
      <w:pPr>
        <w:shd w:fill="ffffff" w:val="clear"/>
        <w:jc w:val="both"/>
        <w:rPr>
          <w:color w:val="2f2f37"/>
          <w:sz w:val="24"/>
          <w:szCs w:val="24"/>
          <w:highlight w:val="white"/>
        </w:rPr>
      </w:pPr>
      <w:r w:rsidDel="00000000" w:rsidR="00000000" w:rsidRPr="00000000">
        <w:rPr>
          <w:b w:val="1"/>
          <w:color w:val="2f2f37"/>
          <w:sz w:val="24"/>
          <w:szCs w:val="24"/>
          <w:highlight w:val="white"/>
          <w:rtl w:val="0"/>
        </w:rPr>
        <w:t xml:space="preserve">Power Level %:</w:t>
      </w:r>
      <w:r w:rsidDel="00000000" w:rsidR="00000000" w:rsidRPr="00000000">
        <w:rPr>
          <w:color w:val="2f2f37"/>
          <w:sz w:val="24"/>
          <w:szCs w:val="24"/>
          <w:highlight w:val="white"/>
          <w:rtl w:val="0"/>
        </w:rPr>
        <w:t xml:space="preserve"> 80%</w:t>
      </w:r>
    </w:p>
    <w:p w:rsidR="00000000" w:rsidDel="00000000" w:rsidP="00000000" w:rsidRDefault="00000000" w:rsidRPr="00000000" w14:paraId="0000001B">
      <w:pPr>
        <w:shd w:fill="ffffff" w:val="clear"/>
        <w:jc w:val="both"/>
        <w:rPr>
          <w:color w:val="2f2f37"/>
          <w:sz w:val="24"/>
          <w:szCs w:val="24"/>
          <w:highlight w:val="white"/>
        </w:rPr>
      </w:pPr>
      <w:r w:rsidDel="00000000" w:rsidR="00000000" w:rsidRPr="00000000">
        <w:rPr>
          <w:b w:val="1"/>
          <w:color w:val="2f2f37"/>
          <w:sz w:val="24"/>
          <w:szCs w:val="24"/>
          <w:highlight w:val="white"/>
          <w:rtl w:val="0"/>
        </w:rPr>
        <w:t xml:space="preserve">Conversion Rate for control %:</w:t>
      </w:r>
      <w:r w:rsidDel="00000000" w:rsidR="00000000" w:rsidRPr="00000000">
        <w:rPr>
          <w:color w:val="2f2f37"/>
          <w:sz w:val="24"/>
          <w:szCs w:val="24"/>
          <w:highlight w:val="white"/>
          <w:rtl w:val="0"/>
        </w:rPr>
        <w:t xml:space="preserve"> 17%</w:t>
      </w:r>
    </w:p>
    <w:p w:rsidR="00000000" w:rsidDel="00000000" w:rsidP="00000000" w:rsidRDefault="00000000" w:rsidRPr="00000000" w14:paraId="0000001C">
      <w:pPr>
        <w:shd w:fill="ffffff" w:val="clear"/>
        <w:jc w:val="both"/>
        <w:rPr>
          <w:color w:val="2f2f37"/>
          <w:sz w:val="24"/>
          <w:szCs w:val="24"/>
          <w:highlight w:val="white"/>
        </w:rPr>
      </w:pPr>
      <w:r w:rsidDel="00000000" w:rsidR="00000000" w:rsidRPr="00000000">
        <w:rPr>
          <w:b w:val="1"/>
          <w:color w:val="2f2f37"/>
          <w:sz w:val="24"/>
          <w:szCs w:val="24"/>
          <w:highlight w:val="white"/>
          <w:rtl w:val="0"/>
        </w:rPr>
        <w:t xml:space="preserve">Minimum Detectable Effect (MDE) %:</w:t>
      </w:r>
      <w:r w:rsidDel="00000000" w:rsidR="00000000" w:rsidRPr="00000000">
        <w:rPr>
          <w:color w:val="2f2f37"/>
          <w:sz w:val="24"/>
          <w:szCs w:val="24"/>
          <w:highlight w:val="white"/>
          <w:rtl w:val="0"/>
        </w:rPr>
        <w:t xml:space="preserve"> 5%</w:t>
      </w:r>
    </w:p>
    <w:p w:rsidR="00000000" w:rsidDel="00000000" w:rsidP="00000000" w:rsidRDefault="00000000" w:rsidRPr="00000000" w14:paraId="0000001D">
      <w:pPr>
        <w:shd w:fill="ffffff" w:val="clear"/>
        <w:jc w:val="both"/>
        <w:rPr>
          <w:color w:val="2f2f37"/>
          <w:sz w:val="24"/>
          <w:szCs w:val="24"/>
          <w:highlight w:val="white"/>
        </w:rPr>
      </w:pPr>
      <w:r w:rsidDel="00000000" w:rsidR="00000000" w:rsidRPr="00000000">
        <w:rPr>
          <w:b w:val="1"/>
          <w:color w:val="2f2f37"/>
          <w:sz w:val="24"/>
          <w:szCs w:val="24"/>
          <w:highlight w:val="white"/>
          <w:rtl w:val="0"/>
        </w:rPr>
        <w:t xml:space="preserve">Number of Variants (not including control):</w:t>
      </w:r>
      <w:r w:rsidDel="00000000" w:rsidR="00000000" w:rsidRPr="00000000">
        <w:rPr>
          <w:color w:val="2f2f37"/>
          <w:sz w:val="24"/>
          <w:szCs w:val="24"/>
          <w:highlight w:val="white"/>
          <w:rtl w:val="0"/>
        </w:rPr>
        <w:t xml:space="preserve"> 1</w:t>
      </w:r>
    </w:p>
    <w:p w:rsidR="00000000" w:rsidDel="00000000" w:rsidP="00000000" w:rsidRDefault="00000000" w:rsidRPr="00000000" w14:paraId="0000001E">
      <w:pPr>
        <w:shd w:fill="ffffff" w:val="clear"/>
        <w:jc w:val="both"/>
        <w:rPr>
          <w:color w:val="2f2f37"/>
          <w:sz w:val="24"/>
          <w:szCs w:val="24"/>
          <w:highlight w:val="white"/>
        </w:rPr>
      </w:pPr>
      <w:r w:rsidDel="00000000" w:rsidR="00000000" w:rsidRPr="00000000">
        <w:rPr>
          <w:color w:val="2f2f37"/>
          <w:sz w:val="24"/>
          <w:szCs w:val="24"/>
          <w:highlight w:val="white"/>
          <w:rtl w:val="0"/>
        </w:rPr>
        <w:t xml:space="preserve">Розрахуємо кількість днів, протягом яких тест має бути запущений.</w:t>
      </w:r>
    </w:p>
    <w:p w:rsidR="00000000" w:rsidDel="00000000" w:rsidP="00000000" w:rsidRDefault="00000000" w:rsidRPr="00000000" w14:paraId="0000001F">
      <w:pPr>
        <w:jc w:val="both"/>
        <w:rPr>
          <w:color w:val="2f2f37"/>
          <w:sz w:val="24"/>
          <w:szCs w:val="24"/>
          <w:highlight w:val="white"/>
        </w:rPr>
      </w:pPr>
      <w:r w:rsidDel="00000000" w:rsidR="00000000" w:rsidRPr="00000000">
        <w:rPr>
          <w:color w:val="2f2f37"/>
          <w:sz w:val="24"/>
          <w:szCs w:val="24"/>
          <w:highlight w:val="white"/>
          <w:rtl w:val="0"/>
        </w:rPr>
        <w:t xml:space="preserve">Кожного дня застосунок встановлюють 2000 нових користувачів. 34% з цих 2000 користувачів доходять до екрана з підпискою. Отже, кількість користувачів, які потрапляють на екран підписки кожного дня: </w:t>
      </w:r>
    </w:p>
    <w:p w:rsidR="00000000" w:rsidDel="00000000" w:rsidP="00000000" w:rsidRDefault="00000000" w:rsidRPr="00000000" w14:paraId="00000020">
      <w:pPr>
        <w:jc w:val="both"/>
        <w:rPr>
          <w:color w:val="2f2f37"/>
          <w:sz w:val="24"/>
          <w:szCs w:val="24"/>
          <w:highlight w:val="white"/>
        </w:rPr>
      </w:pPr>
      <w:r w:rsidDel="00000000" w:rsidR="00000000" w:rsidRPr="00000000">
        <w:rPr>
          <w:color w:val="2f2f37"/>
          <w:sz w:val="24"/>
          <w:szCs w:val="24"/>
          <w:highlight w:val="white"/>
          <w:rtl w:val="0"/>
        </w:rPr>
        <w:t xml:space="preserve">2000 x 0,34 = 680</w:t>
      </w:r>
    </w:p>
    <w:p w:rsidR="00000000" w:rsidDel="00000000" w:rsidP="00000000" w:rsidRDefault="00000000" w:rsidRPr="00000000" w14:paraId="00000021">
      <w:pPr>
        <w:jc w:val="both"/>
        <w:rPr>
          <w:color w:val="2f2f37"/>
          <w:sz w:val="24"/>
          <w:szCs w:val="24"/>
          <w:highlight w:val="white"/>
        </w:rPr>
      </w:pPr>
      <w:r w:rsidDel="00000000" w:rsidR="00000000" w:rsidRPr="00000000">
        <w:rPr>
          <w:color w:val="2f2f37"/>
          <w:sz w:val="24"/>
          <w:szCs w:val="24"/>
          <w:highlight w:val="white"/>
          <w:rtl w:val="0"/>
        </w:rPr>
        <w:t xml:space="preserve">680 x 7 = 4760 - в тиждень</w:t>
      </w:r>
    </w:p>
    <w:p w:rsidR="00000000" w:rsidDel="00000000" w:rsidP="00000000" w:rsidRDefault="00000000" w:rsidRPr="00000000" w14:paraId="00000022">
      <w:pPr>
        <w:shd w:fill="ffffff" w:val="clear"/>
        <w:jc w:val="both"/>
        <w:rPr>
          <w:color w:val="2f2f37"/>
          <w:sz w:val="24"/>
          <w:szCs w:val="24"/>
          <w:highlight w:val="white"/>
        </w:rPr>
      </w:pPr>
      <w:r w:rsidDel="00000000" w:rsidR="00000000" w:rsidRPr="00000000">
        <w:rPr>
          <w:b w:val="1"/>
          <w:color w:val="2f2f37"/>
          <w:sz w:val="24"/>
          <w:szCs w:val="24"/>
          <w:highlight w:val="white"/>
          <w:rtl w:val="0"/>
        </w:rPr>
        <w:t xml:space="preserve">Weekly Traffic:</w:t>
      </w:r>
      <w:r w:rsidDel="00000000" w:rsidR="00000000" w:rsidRPr="00000000">
        <w:rPr>
          <w:color w:val="2f2f37"/>
          <w:sz w:val="24"/>
          <w:szCs w:val="24"/>
          <w:highlight w:val="white"/>
          <w:rtl w:val="0"/>
        </w:rPr>
        <w:t xml:space="preserve"> 4760.</w:t>
      </w:r>
    </w:p>
    <w:p w:rsidR="00000000" w:rsidDel="00000000" w:rsidP="00000000" w:rsidRDefault="00000000" w:rsidRPr="00000000" w14:paraId="00000023">
      <w:pPr>
        <w:shd w:fill="ffffff" w:val="clear"/>
        <w:jc w:val="both"/>
        <w:rPr>
          <w:color w:val="2f2f37"/>
          <w:sz w:val="24"/>
          <w:szCs w:val="24"/>
          <w:highlight w:val="white"/>
        </w:rPr>
      </w:pPr>
      <w:r w:rsidDel="00000000" w:rsidR="00000000" w:rsidRPr="00000000">
        <w:rPr>
          <w:rtl w:val="0"/>
        </w:rPr>
      </w:r>
    </w:p>
    <w:p w:rsidR="00000000" w:rsidDel="00000000" w:rsidP="00000000" w:rsidRDefault="00000000" w:rsidRPr="00000000" w14:paraId="00000024">
      <w:pPr>
        <w:shd w:fill="ffffff" w:val="clear"/>
        <w:jc w:val="both"/>
        <w:rPr>
          <w:color w:val="2f2f37"/>
          <w:sz w:val="24"/>
          <w:szCs w:val="24"/>
          <w:highlight w:val="white"/>
        </w:rPr>
      </w:pPr>
      <w:r w:rsidDel="00000000" w:rsidR="00000000" w:rsidRPr="00000000">
        <w:rPr>
          <w:color w:val="2f2f37"/>
          <w:sz w:val="24"/>
          <w:szCs w:val="24"/>
          <w:highlight w:val="white"/>
          <w:rtl w:val="0"/>
        </w:rPr>
        <w:t xml:space="preserve">Після запуску отримаємо такі результати:</w:t>
      </w:r>
    </w:p>
    <w:p w:rsidR="00000000" w:rsidDel="00000000" w:rsidP="00000000" w:rsidRDefault="00000000" w:rsidRPr="00000000" w14:paraId="00000025">
      <w:pPr>
        <w:shd w:fill="ffffff" w:val="clear"/>
        <w:jc w:val="both"/>
        <w:rPr>
          <w:color w:val="2f2f37"/>
          <w:sz w:val="24"/>
          <w:szCs w:val="24"/>
          <w:highlight w:val="white"/>
        </w:rPr>
      </w:pPr>
      <w:r w:rsidDel="00000000" w:rsidR="00000000" w:rsidRPr="00000000">
        <w:rPr>
          <w:rtl w:val="0"/>
        </w:rPr>
      </w:r>
    </w:p>
    <w:p w:rsidR="00000000" w:rsidDel="00000000" w:rsidP="00000000" w:rsidRDefault="00000000" w:rsidRPr="00000000" w14:paraId="00000026">
      <w:pPr>
        <w:shd w:fill="ffffff" w:val="clear"/>
        <w:jc w:val="both"/>
        <w:rPr>
          <w:color w:val="2f2f37"/>
          <w:sz w:val="24"/>
          <w:szCs w:val="24"/>
          <w:highlight w:val="white"/>
        </w:rPr>
      </w:pPr>
      <w:r w:rsidDel="00000000" w:rsidR="00000000" w:rsidRPr="00000000">
        <w:rPr>
          <w:b w:val="1"/>
          <w:color w:val="2f2f37"/>
          <w:sz w:val="24"/>
          <w:szCs w:val="24"/>
          <w:highlight w:val="white"/>
          <w:rtl w:val="0"/>
        </w:rPr>
        <w:t xml:space="preserve">Розмір вибірки по групах</w:t>
      </w:r>
      <w:r w:rsidDel="00000000" w:rsidR="00000000" w:rsidRPr="00000000">
        <w:rPr>
          <w:color w:val="2f2f37"/>
          <w:sz w:val="24"/>
          <w:szCs w:val="24"/>
          <w:highlight w:val="white"/>
          <w:rtl w:val="0"/>
        </w:rPr>
        <w:t xml:space="preserve">: 24309.</w:t>
      </w:r>
    </w:p>
    <w:p w:rsidR="00000000" w:rsidDel="00000000" w:rsidP="00000000" w:rsidRDefault="00000000" w:rsidRPr="00000000" w14:paraId="00000027">
      <w:pPr>
        <w:shd w:fill="ffffff" w:val="clear"/>
        <w:jc w:val="both"/>
        <w:rPr>
          <w:color w:val="2f2f37"/>
          <w:sz w:val="24"/>
          <w:szCs w:val="24"/>
          <w:highlight w:val="white"/>
        </w:rPr>
      </w:pPr>
      <w:r w:rsidDel="00000000" w:rsidR="00000000" w:rsidRPr="00000000">
        <w:rPr>
          <w:b w:val="1"/>
          <w:color w:val="2f2f37"/>
          <w:sz w:val="24"/>
          <w:szCs w:val="24"/>
          <w:highlight w:val="white"/>
          <w:rtl w:val="0"/>
        </w:rPr>
        <w:t xml:space="preserve">Загальний обсяг вибірки</w:t>
      </w:r>
      <w:r w:rsidDel="00000000" w:rsidR="00000000" w:rsidRPr="00000000">
        <w:rPr>
          <w:color w:val="2f2f37"/>
          <w:sz w:val="24"/>
          <w:szCs w:val="24"/>
          <w:highlight w:val="white"/>
          <w:rtl w:val="0"/>
        </w:rPr>
        <w:t xml:space="preserve">: 48618</w:t>
      </w:r>
    </w:p>
    <w:p w:rsidR="00000000" w:rsidDel="00000000" w:rsidP="00000000" w:rsidRDefault="00000000" w:rsidRPr="00000000" w14:paraId="00000028">
      <w:pPr>
        <w:shd w:fill="ffffff" w:val="clear"/>
        <w:jc w:val="both"/>
        <w:rPr>
          <w:color w:val="2f2f37"/>
          <w:sz w:val="24"/>
          <w:szCs w:val="24"/>
          <w:highlight w:val="white"/>
        </w:rPr>
      </w:pPr>
      <w:r w:rsidDel="00000000" w:rsidR="00000000" w:rsidRPr="00000000">
        <w:rPr>
          <w:b w:val="1"/>
          <w:color w:val="2f2f37"/>
          <w:sz w:val="24"/>
          <w:szCs w:val="24"/>
          <w:highlight w:val="white"/>
          <w:rtl w:val="0"/>
        </w:rPr>
        <w:t xml:space="preserve">Орієнтовна тривалість(тижні)</w:t>
      </w:r>
      <w:r w:rsidDel="00000000" w:rsidR="00000000" w:rsidRPr="00000000">
        <w:rPr>
          <w:color w:val="2f2f37"/>
          <w:sz w:val="24"/>
          <w:szCs w:val="24"/>
          <w:highlight w:val="white"/>
          <w:rtl w:val="0"/>
        </w:rPr>
        <w:t xml:space="preserve">: 11.</w:t>
      </w:r>
    </w:p>
    <w:p w:rsidR="00000000" w:rsidDel="00000000" w:rsidP="00000000" w:rsidRDefault="00000000" w:rsidRPr="00000000" w14:paraId="00000029">
      <w:pPr>
        <w:shd w:fill="ffffff" w:val="clear"/>
        <w:jc w:val="both"/>
        <w:rPr>
          <w:color w:val="2f2f37"/>
          <w:sz w:val="24"/>
          <w:szCs w:val="24"/>
          <w:highlight w:val="white"/>
        </w:rPr>
      </w:pPr>
      <w:r w:rsidDel="00000000" w:rsidR="00000000" w:rsidRPr="00000000">
        <w:rPr>
          <w:rtl w:val="0"/>
        </w:rPr>
      </w:r>
    </w:p>
    <w:p w:rsidR="00000000" w:rsidDel="00000000" w:rsidP="00000000" w:rsidRDefault="00000000" w:rsidRPr="00000000" w14:paraId="0000002A">
      <w:pPr>
        <w:shd w:fill="ffffff" w:val="clear"/>
        <w:jc w:val="both"/>
        <w:rPr>
          <w:color w:val="2f2f37"/>
          <w:sz w:val="24"/>
          <w:szCs w:val="24"/>
          <w:highlight w:val="white"/>
        </w:rPr>
      </w:pPr>
      <w:r w:rsidDel="00000000" w:rsidR="00000000" w:rsidRPr="00000000">
        <w:rPr>
          <w:color w:val="2f2f37"/>
          <w:sz w:val="24"/>
          <w:szCs w:val="24"/>
          <w:highlight w:val="white"/>
          <w:rtl w:val="0"/>
        </w:rPr>
        <w:t xml:space="preserve">Ми вважатимемо тест успішним, якщо після змін відбудеться зростання конверсії принаймні на 5 %(до 22 %), що є метою мінімального помітного ефекту(MDE).</w:t>
      </w:r>
    </w:p>
    <w:p w:rsidR="00000000" w:rsidDel="00000000" w:rsidP="00000000" w:rsidRDefault="00000000" w:rsidRPr="00000000" w14:paraId="0000002B">
      <w:pPr>
        <w:shd w:fill="ffffff" w:val="clear"/>
        <w:jc w:val="both"/>
        <w:rPr>
          <w:color w:val="2f2f37"/>
          <w:sz w:val="24"/>
          <w:szCs w:val="24"/>
          <w:highlight w:val="white"/>
        </w:rPr>
      </w:pPr>
      <w:r w:rsidDel="00000000" w:rsidR="00000000" w:rsidRPr="00000000">
        <w:rPr>
          <w:color w:val="2f2f37"/>
          <w:sz w:val="24"/>
          <w:szCs w:val="24"/>
          <w:highlight w:val="white"/>
          <w:rtl w:val="0"/>
        </w:rPr>
        <w:t xml:space="preserve">Якщо тест не успішний, то можемо запропонувати альтернативні варіанти:</w:t>
      </w:r>
    </w:p>
    <w:p w:rsidR="00000000" w:rsidDel="00000000" w:rsidP="00000000" w:rsidRDefault="00000000" w:rsidRPr="00000000" w14:paraId="0000002C">
      <w:pPr>
        <w:shd w:fill="ffffff" w:val="clear"/>
        <w:ind w:left="0" w:firstLine="0"/>
        <w:jc w:val="both"/>
        <w:rPr>
          <w:color w:val="2f2f37"/>
          <w:sz w:val="24"/>
          <w:szCs w:val="24"/>
          <w:highlight w:val="white"/>
        </w:rPr>
      </w:pPr>
      <w:r w:rsidDel="00000000" w:rsidR="00000000" w:rsidRPr="00000000">
        <w:rPr>
          <w:color w:val="2f2f37"/>
          <w:sz w:val="24"/>
          <w:szCs w:val="24"/>
          <w:highlight w:val="white"/>
          <w:rtl w:val="0"/>
        </w:rPr>
        <w:t xml:space="preserve">- тестувати інші зміни в текстах, дизайні кнопок, розміщенні елементів або змінювати ціну/знижку.</w:t>
      </w:r>
    </w:p>
    <w:p w:rsidR="00000000" w:rsidDel="00000000" w:rsidP="00000000" w:rsidRDefault="00000000" w:rsidRPr="00000000" w14:paraId="0000002D">
      <w:pPr>
        <w:shd w:fill="ffffff" w:val="clear"/>
        <w:jc w:val="both"/>
        <w:rPr>
          <w:color w:val="2f2f37"/>
          <w:sz w:val="24"/>
          <w:szCs w:val="24"/>
          <w:highlight w:val="white"/>
        </w:rPr>
      </w:pPr>
      <w:r w:rsidDel="00000000" w:rsidR="00000000" w:rsidRPr="00000000">
        <w:rPr>
          <w:color w:val="2f2f37"/>
          <w:sz w:val="24"/>
          <w:szCs w:val="24"/>
          <w:highlight w:val="white"/>
          <w:rtl w:val="0"/>
        </w:rPr>
        <w:t xml:space="preserve">- Замість 50% знижки спробувати інші стимули, такі як безкоштовний пробний період на певний період або додаткові бонуси для користувачів.</w:t>
      </w:r>
    </w:p>
    <w:p w:rsidR="00000000" w:rsidDel="00000000" w:rsidP="00000000" w:rsidRDefault="00000000" w:rsidRPr="00000000" w14:paraId="0000002E">
      <w:pPr>
        <w:shd w:fill="ffffff" w:val="clear"/>
        <w:jc w:val="both"/>
        <w:rPr>
          <w:color w:val="2f2f37"/>
          <w:sz w:val="24"/>
          <w:szCs w:val="24"/>
          <w:highlight w:val="white"/>
        </w:rPr>
      </w:pPr>
      <w:r w:rsidDel="00000000" w:rsidR="00000000" w:rsidRPr="00000000">
        <w:rPr>
          <w:rtl w:val="0"/>
        </w:rPr>
      </w:r>
    </w:p>
    <w:p w:rsidR="00000000" w:rsidDel="00000000" w:rsidP="00000000" w:rsidRDefault="00000000" w:rsidRPr="00000000" w14:paraId="0000002F">
      <w:pPr>
        <w:shd w:fill="ffffff" w:val="clear"/>
        <w:jc w:val="both"/>
        <w:rPr>
          <w:color w:val="2f2f37"/>
          <w:sz w:val="24"/>
          <w:szCs w:val="24"/>
          <w:highlight w:val="white"/>
        </w:rPr>
      </w:pPr>
      <w:r w:rsidDel="00000000" w:rsidR="00000000" w:rsidRPr="00000000">
        <w:rPr>
          <w:b w:val="1"/>
          <w:color w:val="2f2f37"/>
          <w:sz w:val="24"/>
          <w:szCs w:val="24"/>
          <w:highlight w:val="white"/>
          <w:rtl w:val="0"/>
        </w:rPr>
        <w:t xml:space="preserve">Висновок</w:t>
      </w:r>
      <w:r w:rsidDel="00000000" w:rsidR="00000000" w:rsidRPr="00000000">
        <w:rPr>
          <w:color w:val="2f2f37"/>
          <w:sz w:val="24"/>
          <w:szCs w:val="24"/>
          <w:highlight w:val="white"/>
          <w:rtl w:val="0"/>
        </w:rPr>
        <w:t xml:space="preserve">:</w:t>
      </w:r>
    </w:p>
    <w:p w:rsidR="00000000" w:rsidDel="00000000" w:rsidP="00000000" w:rsidRDefault="00000000" w:rsidRPr="00000000" w14:paraId="00000030">
      <w:pPr>
        <w:shd w:fill="ffffff" w:val="clear"/>
        <w:jc w:val="both"/>
        <w:rPr>
          <w:color w:val="2f2f37"/>
          <w:sz w:val="24"/>
          <w:szCs w:val="24"/>
          <w:highlight w:val="white"/>
        </w:rPr>
      </w:pPr>
      <w:r w:rsidDel="00000000" w:rsidR="00000000" w:rsidRPr="00000000">
        <w:rPr>
          <w:rtl w:val="0"/>
        </w:rPr>
      </w:r>
    </w:p>
    <w:p w:rsidR="00000000" w:rsidDel="00000000" w:rsidP="00000000" w:rsidRDefault="00000000" w:rsidRPr="00000000" w14:paraId="00000031">
      <w:pPr>
        <w:shd w:fill="ffffff" w:val="clear"/>
        <w:jc w:val="both"/>
        <w:rPr>
          <w:color w:val="2f2f37"/>
          <w:sz w:val="24"/>
          <w:szCs w:val="24"/>
          <w:highlight w:val="white"/>
        </w:rPr>
      </w:pPr>
      <w:r w:rsidDel="00000000" w:rsidR="00000000" w:rsidRPr="00000000">
        <w:rPr>
          <w:color w:val="2f2f37"/>
          <w:sz w:val="24"/>
          <w:szCs w:val="24"/>
          <w:highlight w:val="white"/>
          <w:rtl w:val="0"/>
        </w:rPr>
        <w:t xml:space="preserve">Тест на підвищення конверсії підписки в мобільному застосунку перевіряв вплив альтернативного дизайну екрану з підпискою зі знижкою 50%. Очікуваний результат - збільшення конверсії з 17% до 22%. Розмір вибірки для тесту становить 48618 користувачів, що потребує 11 тижнів для збору необхідних даних при поточному трафіку. Тест буде вважатися успішним, якщо конверсія в тестовій групі </w:t>
      </w:r>
      <w:r w:rsidDel="00000000" w:rsidR="00000000" w:rsidRPr="00000000">
        <w:rPr>
          <w:color w:val="2f2f37"/>
          <w:sz w:val="24"/>
          <w:szCs w:val="24"/>
          <w:highlight w:val="white"/>
          <w:rtl w:val="0"/>
        </w:rPr>
        <w:t xml:space="preserve">перевищить</w:t>
      </w:r>
      <w:r w:rsidDel="00000000" w:rsidR="00000000" w:rsidRPr="00000000">
        <w:rPr>
          <w:color w:val="2f2f37"/>
          <w:sz w:val="24"/>
          <w:szCs w:val="24"/>
          <w:highlight w:val="white"/>
          <w:rtl w:val="0"/>
        </w:rPr>
        <w:t xml:space="preserve"> 22% і буде статистично значущою. Якщо тест не покаже покращення, можна спробувати інші варіанти, такі як зміна текстів, дизайну чи ціноутворення, або запропонувати безкоштовний пробний період. Альтернативні стратегії включають тестування інших стимулів або змін на екрані з підпискою. У разі успіху тесту, новий дизайн буде впроваджений для всіх користувачів.</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xl.com/ab-test-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