
<file path=[Content_Types].xml><?xml version="1.0" encoding="utf-8"?>
<Types xmlns="http://schemas.openxmlformats.org/package/2006/content-types">
  <Override PartName="/word/footnotes.xml" ContentType="application/vnd.openxmlformats-officedocument.wordprocessingml.footnotes+xml"/>
  <Default Extension="pcz" ContentType="image/x-pcz"/>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doc" ContentType="application/msword"/>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A29" w:rsidRDefault="003A1F61">
      <w:r>
        <w:rPr>
          <w:noProof/>
        </w:rPr>
        <w:drawing>
          <wp:anchor distT="0" distB="0" distL="114300" distR="114300" simplePos="0" relativeHeight="251657728" behindDoc="1" locked="0" layoutInCell="1" allowOverlap="1">
            <wp:simplePos x="0" y="0"/>
            <wp:positionH relativeFrom="page">
              <wp:posOffset>228600</wp:posOffset>
            </wp:positionH>
            <wp:positionV relativeFrom="page">
              <wp:posOffset>228600</wp:posOffset>
            </wp:positionV>
            <wp:extent cx="7315200" cy="9486900"/>
            <wp:effectExtent l="19050" t="0" r="0" b="0"/>
            <wp:wrapNone/>
            <wp:docPr id="350" name="Picture 350" descr="WordCoverv5_x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WordCoverv5_xlo"/>
                    <pic:cNvPicPr>
                      <a:picLocks noChangeAspect="1" noChangeArrowheads="1"/>
                    </pic:cNvPicPr>
                  </pic:nvPicPr>
                  <pic:blipFill>
                    <a:blip r:embed="rId7" cstate="print"/>
                    <a:srcRect/>
                    <a:stretch>
                      <a:fillRect/>
                    </a:stretch>
                  </pic:blipFill>
                  <pic:spPr bwMode="auto">
                    <a:xfrm>
                      <a:off x="0" y="0"/>
                      <a:ext cx="7315200" cy="9486900"/>
                    </a:xfrm>
                    <a:prstGeom prst="rect">
                      <a:avLst/>
                    </a:prstGeom>
                    <a:noFill/>
                    <a:ln w="9525">
                      <a:noFill/>
                      <a:miter lim="800000"/>
                      <a:headEnd/>
                      <a:tailEnd/>
                    </a:ln>
                  </pic:spPr>
                </pic:pic>
              </a:graphicData>
            </a:graphic>
          </wp:anchor>
        </w:drawing>
      </w:r>
    </w:p>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Pr>
        <w:pStyle w:val="Cover-InfoTechSec-HHS"/>
      </w:pPr>
    </w:p>
    <w:p w:rsidR="005C5A29" w:rsidRDefault="005C5A29">
      <w:pPr>
        <w:pStyle w:val="Cover-InfoTechSec-HHS"/>
      </w:pPr>
    </w:p>
    <w:p w:rsidR="005C5A29" w:rsidRDefault="005C5A29">
      <w:pPr>
        <w:pStyle w:val="Cover-InfoTechSec-HHS"/>
      </w:pPr>
    </w:p>
    <w:p w:rsidR="005C5A29" w:rsidRDefault="005C5A29">
      <w:pPr>
        <w:pStyle w:val="Cover-InfoTechSec-HHS"/>
      </w:pPr>
      <w:r>
        <w:t>Secure One HHS</w:t>
      </w:r>
    </w:p>
    <w:p w:rsidR="005C5A29" w:rsidRDefault="005C5A29"/>
    <w:p w:rsidR="005C5A29" w:rsidRDefault="005C5A29">
      <w:pPr>
        <w:pStyle w:val="DocumentName-HHS"/>
      </w:pPr>
      <w:r>
        <w:t>System-level Contingency Plan Template</w:t>
      </w:r>
    </w:p>
    <w:p w:rsidR="005C5A29" w:rsidRDefault="005C5A29"/>
    <w:p w:rsidR="005C5A29" w:rsidRDefault="005C5A29"/>
    <w:p w:rsidR="005C5A29" w:rsidRDefault="005C5A29"/>
    <w:p w:rsidR="005C5A29" w:rsidRDefault="005C5A29">
      <w:pPr>
        <w:pStyle w:val="DocumentDate-HHS"/>
      </w:pPr>
      <w:r>
        <w:t>Current Date</w:t>
      </w:r>
    </w:p>
    <w:p w:rsidR="005C5A29" w:rsidRDefault="005C5A29">
      <w:r>
        <w:t xml:space="preserve">                                 </w:t>
      </w:r>
    </w:p>
    <w:p w:rsidR="005C5A29" w:rsidRDefault="005C5A29"/>
    <w:p w:rsidR="005C5A29" w:rsidRDefault="005C5A29"/>
    <w:p w:rsidR="005C5A29" w:rsidRDefault="005C5A29"/>
    <w:p w:rsidR="005C5A29" w:rsidRDefault="005C5A29"/>
    <w:p w:rsidR="005C5A29" w:rsidRDefault="005C5A29"/>
    <w:p w:rsidR="005C5A29" w:rsidRDefault="005C5A29">
      <w:pPr>
        <w:sectPr w:rsidR="005C5A29">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800" w:bottom="360" w:left="1800" w:header="0" w:footer="0" w:gutter="0"/>
          <w:cols w:space="720"/>
          <w:titlePg/>
          <w:docGrid w:linePitch="360"/>
        </w:sectPr>
      </w:pPr>
    </w:p>
    <w:p w:rsidR="005C5A29" w:rsidRDefault="005C5A29">
      <w:pPr>
        <w:pStyle w:val="Heading1"/>
      </w:pPr>
      <w:bookmarkStart w:id="1" w:name="_Toc520974631"/>
      <w:r>
        <w:lastRenderedPageBreak/>
        <w:t>Table of Contents</w:t>
      </w:r>
      <w:bookmarkEnd w:id="1"/>
    </w:p>
    <w:p w:rsidR="005C5A29" w:rsidRDefault="005C5A29">
      <w:pPr>
        <w:pStyle w:val="TOC1"/>
        <w:rPr>
          <w:b w:val="0"/>
          <w:noProof/>
          <w:sz w:val="24"/>
          <w:szCs w:val="24"/>
          <w:lang/>
        </w:rPr>
      </w:pPr>
      <w:r>
        <w:rPr>
          <w:b w:val="0"/>
        </w:rPr>
        <w:fldChar w:fldCharType="begin"/>
      </w:r>
      <w:r>
        <w:rPr>
          <w:b w:val="0"/>
        </w:rPr>
        <w:instrText xml:space="preserve"> TOC \o "1-4" \h \z </w:instrText>
      </w:r>
      <w:r>
        <w:rPr>
          <w:b w:val="0"/>
        </w:rPr>
        <w:fldChar w:fldCharType="separate"/>
      </w:r>
      <w:r>
        <w:rPr>
          <w:noProof/>
        </w:rPr>
        <w:t>Table of Contents</w:t>
      </w:r>
      <w:r>
        <w:rPr>
          <w:noProof/>
        </w:rPr>
        <w:tab/>
      </w:r>
      <w:r>
        <w:rPr>
          <w:noProof/>
        </w:rPr>
        <w:fldChar w:fldCharType="begin"/>
      </w:r>
      <w:r>
        <w:rPr>
          <w:noProof/>
        </w:rPr>
        <w:instrText xml:space="preserve"> PAGEREF _Toc520974631 \h </w:instrText>
      </w:r>
      <w:r>
        <w:rPr>
          <w:noProof/>
        </w:rPr>
      </w:r>
      <w:r>
        <w:rPr>
          <w:noProof/>
        </w:rPr>
        <w:fldChar w:fldCharType="separate"/>
      </w:r>
      <w:r>
        <w:rPr>
          <w:noProof/>
        </w:rPr>
        <w:t>1</w:t>
      </w:r>
      <w:r>
        <w:rPr>
          <w:noProof/>
        </w:rPr>
        <w:fldChar w:fldCharType="end"/>
      </w:r>
    </w:p>
    <w:p w:rsidR="005C5A29" w:rsidRDefault="005C5A29">
      <w:pPr>
        <w:pStyle w:val="TOC1"/>
        <w:rPr>
          <w:b w:val="0"/>
          <w:noProof/>
          <w:sz w:val="24"/>
          <w:szCs w:val="24"/>
          <w:lang/>
        </w:rPr>
      </w:pPr>
      <w:r w:rsidRPr="00222A6A">
        <w:rPr>
          <w:noProof/>
          <w:highlight w:val="lightGray"/>
        </w:rPr>
        <w:t>RECORD OF CHANGES</w:t>
      </w:r>
      <w:r>
        <w:rPr>
          <w:noProof/>
        </w:rPr>
        <w:tab/>
      </w:r>
      <w:r>
        <w:rPr>
          <w:noProof/>
        </w:rPr>
        <w:fldChar w:fldCharType="begin"/>
      </w:r>
      <w:r>
        <w:rPr>
          <w:noProof/>
        </w:rPr>
        <w:instrText xml:space="preserve"> PAGEREF _Toc520974632 \h </w:instrText>
      </w:r>
      <w:r>
        <w:rPr>
          <w:noProof/>
        </w:rPr>
      </w:r>
      <w:r>
        <w:rPr>
          <w:noProof/>
        </w:rPr>
        <w:fldChar w:fldCharType="separate"/>
      </w:r>
      <w:r>
        <w:rPr>
          <w:noProof/>
        </w:rPr>
        <w:t>2</w:t>
      </w:r>
      <w:r>
        <w:rPr>
          <w:noProof/>
        </w:rPr>
        <w:fldChar w:fldCharType="end"/>
      </w:r>
    </w:p>
    <w:p w:rsidR="005C5A29" w:rsidRDefault="005C5A29">
      <w:pPr>
        <w:pStyle w:val="TOC1"/>
        <w:rPr>
          <w:b w:val="0"/>
          <w:noProof/>
          <w:sz w:val="24"/>
          <w:szCs w:val="24"/>
          <w:lang/>
        </w:rPr>
      </w:pPr>
      <w:r>
        <w:rPr>
          <w:noProof/>
        </w:rPr>
        <w:t>1. INTRODUCTION</w:t>
      </w:r>
      <w:r>
        <w:rPr>
          <w:noProof/>
        </w:rPr>
        <w:tab/>
      </w:r>
      <w:r>
        <w:rPr>
          <w:noProof/>
        </w:rPr>
        <w:fldChar w:fldCharType="begin"/>
      </w:r>
      <w:r>
        <w:rPr>
          <w:noProof/>
        </w:rPr>
        <w:instrText xml:space="preserve"> PAGEREF _Toc520974633 \h </w:instrText>
      </w:r>
      <w:r>
        <w:rPr>
          <w:noProof/>
        </w:rPr>
      </w:r>
      <w:r>
        <w:rPr>
          <w:noProof/>
        </w:rPr>
        <w:fldChar w:fldCharType="separate"/>
      </w:r>
      <w:r>
        <w:rPr>
          <w:noProof/>
        </w:rPr>
        <w:t>3</w:t>
      </w:r>
      <w:r>
        <w:rPr>
          <w:noProof/>
        </w:rPr>
        <w:fldChar w:fldCharType="end"/>
      </w:r>
    </w:p>
    <w:p w:rsidR="005C5A29" w:rsidRDefault="005C5A29">
      <w:pPr>
        <w:pStyle w:val="TOC2"/>
        <w:rPr>
          <w:noProof/>
          <w:sz w:val="24"/>
          <w:szCs w:val="24"/>
          <w:lang/>
        </w:rPr>
      </w:pPr>
      <w:r w:rsidRPr="00222A6A">
        <w:rPr>
          <w:noProof/>
        </w:rPr>
        <w:t>1.1 PURPOSE</w:t>
      </w:r>
      <w:r>
        <w:rPr>
          <w:noProof/>
        </w:rPr>
        <w:tab/>
      </w:r>
      <w:r>
        <w:rPr>
          <w:noProof/>
        </w:rPr>
        <w:fldChar w:fldCharType="begin"/>
      </w:r>
      <w:r>
        <w:rPr>
          <w:noProof/>
        </w:rPr>
        <w:instrText xml:space="preserve"> PAGEREF _Toc520974634 \h </w:instrText>
      </w:r>
      <w:r>
        <w:rPr>
          <w:noProof/>
        </w:rPr>
      </w:r>
      <w:r>
        <w:rPr>
          <w:noProof/>
        </w:rPr>
        <w:fldChar w:fldCharType="separate"/>
      </w:r>
      <w:r>
        <w:rPr>
          <w:noProof/>
        </w:rPr>
        <w:t>3</w:t>
      </w:r>
      <w:r>
        <w:rPr>
          <w:noProof/>
        </w:rPr>
        <w:fldChar w:fldCharType="end"/>
      </w:r>
    </w:p>
    <w:p w:rsidR="005C5A29" w:rsidRDefault="005C5A29">
      <w:pPr>
        <w:pStyle w:val="TOC2"/>
        <w:rPr>
          <w:noProof/>
          <w:sz w:val="24"/>
          <w:szCs w:val="24"/>
          <w:lang/>
        </w:rPr>
      </w:pPr>
      <w:r w:rsidRPr="00222A6A">
        <w:rPr>
          <w:noProof/>
        </w:rPr>
        <w:t>1.2 APPLICABILITY</w:t>
      </w:r>
      <w:r>
        <w:rPr>
          <w:noProof/>
        </w:rPr>
        <w:tab/>
      </w:r>
      <w:r>
        <w:rPr>
          <w:noProof/>
        </w:rPr>
        <w:fldChar w:fldCharType="begin"/>
      </w:r>
      <w:r>
        <w:rPr>
          <w:noProof/>
        </w:rPr>
        <w:instrText xml:space="preserve"> PAGEREF _Toc520974635 \h </w:instrText>
      </w:r>
      <w:r>
        <w:rPr>
          <w:noProof/>
        </w:rPr>
      </w:r>
      <w:r>
        <w:rPr>
          <w:noProof/>
        </w:rPr>
        <w:fldChar w:fldCharType="separate"/>
      </w:r>
      <w:r>
        <w:rPr>
          <w:noProof/>
        </w:rPr>
        <w:t>3</w:t>
      </w:r>
      <w:r>
        <w:rPr>
          <w:noProof/>
        </w:rPr>
        <w:fldChar w:fldCharType="end"/>
      </w:r>
    </w:p>
    <w:p w:rsidR="005C5A29" w:rsidRDefault="005C5A29">
      <w:pPr>
        <w:pStyle w:val="TOC2"/>
        <w:rPr>
          <w:noProof/>
          <w:sz w:val="24"/>
          <w:szCs w:val="24"/>
          <w:lang/>
        </w:rPr>
      </w:pPr>
      <w:r>
        <w:rPr>
          <w:noProof/>
        </w:rPr>
        <w:t>1.3 SCOPE</w:t>
      </w:r>
      <w:r>
        <w:rPr>
          <w:noProof/>
        </w:rPr>
        <w:tab/>
      </w:r>
      <w:r>
        <w:rPr>
          <w:noProof/>
        </w:rPr>
        <w:fldChar w:fldCharType="begin"/>
      </w:r>
      <w:r>
        <w:rPr>
          <w:noProof/>
        </w:rPr>
        <w:instrText xml:space="preserve"> PAGEREF _Toc520974636 \h </w:instrText>
      </w:r>
      <w:r>
        <w:rPr>
          <w:noProof/>
        </w:rPr>
      </w:r>
      <w:r>
        <w:rPr>
          <w:noProof/>
        </w:rPr>
        <w:fldChar w:fldCharType="separate"/>
      </w:r>
      <w:r>
        <w:rPr>
          <w:noProof/>
        </w:rPr>
        <w:t>3</w:t>
      </w:r>
      <w:r>
        <w:rPr>
          <w:noProof/>
        </w:rPr>
        <w:fldChar w:fldCharType="end"/>
      </w:r>
    </w:p>
    <w:p w:rsidR="005C5A29" w:rsidRDefault="005C5A29">
      <w:pPr>
        <w:pStyle w:val="TOC3"/>
        <w:rPr>
          <w:noProof/>
          <w:sz w:val="24"/>
          <w:szCs w:val="24"/>
          <w:lang/>
        </w:rPr>
      </w:pPr>
      <w:r>
        <w:rPr>
          <w:noProof/>
        </w:rPr>
        <w:t>1.3.1 Planning Principles</w:t>
      </w:r>
      <w:r>
        <w:rPr>
          <w:noProof/>
        </w:rPr>
        <w:tab/>
      </w:r>
      <w:r>
        <w:rPr>
          <w:noProof/>
        </w:rPr>
        <w:fldChar w:fldCharType="begin"/>
      </w:r>
      <w:r>
        <w:rPr>
          <w:noProof/>
        </w:rPr>
        <w:instrText xml:space="preserve"> PAGEREF _Toc520974637 \h </w:instrText>
      </w:r>
      <w:r>
        <w:rPr>
          <w:noProof/>
        </w:rPr>
      </w:r>
      <w:r>
        <w:rPr>
          <w:noProof/>
        </w:rPr>
        <w:fldChar w:fldCharType="separate"/>
      </w:r>
      <w:r>
        <w:rPr>
          <w:noProof/>
        </w:rPr>
        <w:t>3</w:t>
      </w:r>
      <w:r>
        <w:rPr>
          <w:noProof/>
        </w:rPr>
        <w:fldChar w:fldCharType="end"/>
      </w:r>
    </w:p>
    <w:p w:rsidR="005C5A29" w:rsidRDefault="005C5A29">
      <w:pPr>
        <w:pStyle w:val="TOC2"/>
        <w:rPr>
          <w:noProof/>
          <w:sz w:val="24"/>
          <w:szCs w:val="24"/>
          <w:lang/>
        </w:rPr>
      </w:pPr>
      <w:r>
        <w:rPr>
          <w:noProof/>
        </w:rPr>
        <w:t>1.4 REFERENCES/REQUIREMENTS</w:t>
      </w:r>
      <w:r>
        <w:rPr>
          <w:noProof/>
        </w:rPr>
        <w:tab/>
      </w:r>
      <w:r>
        <w:rPr>
          <w:noProof/>
        </w:rPr>
        <w:fldChar w:fldCharType="begin"/>
      </w:r>
      <w:r>
        <w:rPr>
          <w:noProof/>
        </w:rPr>
        <w:instrText xml:space="preserve"> PAGEREF _Toc520974638 \h </w:instrText>
      </w:r>
      <w:r>
        <w:rPr>
          <w:noProof/>
        </w:rPr>
      </w:r>
      <w:r>
        <w:rPr>
          <w:noProof/>
        </w:rPr>
        <w:fldChar w:fldCharType="separate"/>
      </w:r>
      <w:r>
        <w:rPr>
          <w:noProof/>
        </w:rPr>
        <w:t>4</w:t>
      </w:r>
      <w:r>
        <w:rPr>
          <w:noProof/>
        </w:rPr>
        <w:fldChar w:fldCharType="end"/>
      </w:r>
    </w:p>
    <w:p w:rsidR="005C5A29" w:rsidRDefault="005C5A29">
      <w:pPr>
        <w:pStyle w:val="TOC1"/>
        <w:rPr>
          <w:b w:val="0"/>
          <w:noProof/>
          <w:sz w:val="24"/>
          <w:szCs w:val="24"/>
          <w:lang/>
        </w:rPr>
      </w:pPr>
      <w:r>
        <w:rPr>
          <w:noProof/>
        </w:rPr>
        <w:t>2. CONCEPT OF OPERATIONS</w:t>
      </w:r>
      <w:r>
        <w:rPr>
          <w:noProof/>
        </w:rPr>
        <w:tab/>
      </w:r>
      <w:r>
        <w:rPr>
          <w:noProof/>
        </w:rPr>
        <w:fldChar w:fldCharType="begin"/>
      </w:r>
      <w:r>
        <w:rPr>
          <w:noProof/>
        </w:rPr>
        <w:instrText xml:space="preserve"> PAGEREF _Toc520974639 \h </w:instrText>
      </w:r>
      <w:r>
        <w:rPr>
          <w:noProof/>
        </w:rPr>
      </w:r>
      <w:r>
        <w:rPr>
          <w:noProof/>
        </w:rPr>
        <w:fldChar w:fldCharType="separate"/>
      </w:r>
      <w:r>
        <w:rPr>
          <w:noProof/>
        </w:rPr>
        <w:t>6</w:t>
      </w:r>
      <w:r>
        <w:rPr>
          <w:noProof/>
        </w:rPr>
        <w:fldChar w:fldCharType="end"/>
      </w:r>
    </w:p>
    <w:p w:rsidR="005C5A29" w:rsidRDefault="005C5A29">
      <w:pPr>
        <w:pStyle w:val="TOC2"/>
        <w:rPr>
          <w:noProof/>
          <w:sz w:val="24"/>
          <w:szCs w:val="24"/>
          <w:lang/>
        </w:rPr>
      </w:pPr>
      <w:r>
        <w:rPr>
          <w:noProof/>
        </w:rPr>
        <w:t>2.1 SYSTEM DESCRIPTION AND ARCHITECTURE</w:t>
      </w:r>
      <w:r>
        <w:rPr>
          <w:noProof/>
        </w:rPr>
        <w:tab/>
      </w:r>
      <w:r>
        <w:rPr>
          <w:noProof/>
        </w:rPr>
        <w:fldChar w:fldCharType="begin"/>
      </w:r>
      <w:r>
        <w:rPr>
          <w:noProof/>
        </w:rPr>
        <w:instrText xml:space="preserve"> PAGEREF _Toc520974640 \h </w:instrText>
      </w:r>
      <w:r>
        <w:rPr>
          <w:noProof/>
        </w:rPr>
      </w:r>
      <w:r>
        <w:rPr>
          <w:noProof/>
        </w:rPr>
        <w:fldChar w:fldCharType="separate"/>
      </w:r>
      <w:r>
        <w:rPr>
          <w:noProof/>
        </w:rPr>
        <w:t>6</w:t>
      </w:r>
      <w:r>
        <w:rPr>
          <w:noProof/>
        </w:rPr>
        <w:fldChar w:fldCharType="end"/>
      </w:r>
    </w:p>
    <w:p w:rsidR="005C5A29" w:rsidRDefault="005C5A29">
      <w:pPr>
        <w:pStyle w:val="TOC2"/>
        <w:rPr>
          <w:noProof/>
          <w:sz w:val="24"/>
          <w:szCs w:val="24"/>
          <w:lang/>
        </w:rPr>
      </w:pPr>
      <w:r>
        <w:rPr>
          <w:noProof/>
        </w:rPr>
        <w:t>2.2 LINE OF SUCCESSION</w:t>
      </w:r>
      <w:r>
        <w:rPr>
          <w:noProof/>
        </w:rPr>
        <w:tab/>
      </w:r>
      <w:r>
        <w:rPr>
          <w:noProof/>
        </w:rPr>
        <w:fldChar w:fldCharType="begin"/>
      </w:r>
      <w:r>
        <w:rPr>
          <w:noProof/>
        </w:rPr>
        <w:instrText xml:space="preserve"> PAGEREF _Toc520974641 \h </w:instrText>
      </w:r>
      <w:r>
        <w:rPr>
          <w:noProof/>
        </w:rPr>
      </w:r>
      <w:r>
        <w:rPr>
          <w:noProof/>
        </w:rPr>
        <w:fldChar w:fldCharType="separate"/>
      </w:r>
      <w:r>
        <w:rPr>
          <w:noProof/>
        </w:rPr>
        <w:t>6</w:t>
      </w:r>
      <w:r>
        <w:rPr>
          <w:noProof/>
        </w:rPr>
        <w:fldChar w:fldCharType="end"/>
      </w:r>
    </w:p>
    <w:p w:rsidR="005C5A29" w:rsidRDefault="005C5A29">
      <w:pPr>
        <w:pStyle w:val="TOC2"/>
        <w:rPr>
          <w:noProof/>
          <w:sz w:val="24"/>
          <w:szCs w:val="24"/>
          <w:lang/>
        </w:rPr>
      </w:pPr>
      <w:r>
        <w:rPr>
          <w:noProof/>
        </w:rPr>
        <w:t>2.3 RESPONSIBILITIES</w:t>
      </w:r>
      <w:r>
        <w:rPr>
          <w:noProof/>
        </w:rPr>
        <w:tab/>
      </w:r>
      <w:r>
        <w:rPr>
          <w:noProof/>
        </w:rPr>
        <w:fldChar w:fldCharType="begin"/>
      </w:r>
      <w:r>
        <w:rPr>
          <w:noProof/>
        </w:rPr>
        <w:instrText xml:space="preserve"> PAGEREF _Toc520974642 \h </w:instrText>
      </w:r>
      <w:r>
        <w:rPr>
          <w:noProof/>
        </w:rPr>
      </w:r>
      <w:r>
        <w:rPr>
          <w:noProof/>
        </w:rPr>
        <w:fldChar w:fldCharType="separate"/>
      </w:r>
      <w:r>
        <w:rPr>
          <w:noProof/>
        </w:rPr>
        <w:t>6</w:t>
      </w:r>
      <w:r>
        <w:rPr>
          <w:noProof/>
        </w:rPr>
        <w:fldChar w:fldCharType="end"/>
      </w:r>
    </w:p>
    <w:p w:rsidR="005C5A29" w:rsidRDefault="005C5A29">
      <w:pPr>
        <w:pStyle w:val="TOC1"/>
        <w:rPr>
          <w:b w:val="0"/>
          <w:noProof/>
          <w:sz w:val="24"/>
          <w:szCs w:val="24"/>
          <w:lang/>
        </w:rPr>
      </w:pPr>
      <w:r>
        <w:rPr>
          <w:noProof/>
        </w:rPr>
        <w:t>3. NOTIFICATION AND ACTIVATION PHASE</w:t>
      </w:r>
      <w:r>
        <w:rPr>
          <w:noProof/>
        </w:rPr>
        <w:tab/>
      </w:r>
      <w:r>
        <w:rPr>
          <w:noProof/>
        </w:rPr>
        <w:fldChar w:fldCharType="begin"/>
      </w:r>
      <w:r>
        <w:rPr>
          <w:noProof/>
        </w:rPr>
        <w:instrText xml:space="preserve"> PAGEREF _Toc520974643 \h </w:instrText>
      </w:r>
      <w:r>
        <w:rPr>
          <w:noProof/>
        </w:rPr>
      </w:r>
      <w:r>
        <w:rPr>
          <w:noProof/>
        </w:rPr>
        <w:fldChar w:fldCharType="separate"/>
      </w:r>
      <w:r>
        <w:rPr>
          <w:noProof/>
        </w:rPr>
        <w:t>7</w:t>
      </w:r>
      <w:r>
        <w:rPr>
          <w:noProof/>
        </w:rPr>
        <w:fldChar w:fldCharType="end"/>
      </w:r>
    </w:p>
    <w:p w:rsidR="005C5A29" w:rsidRDefault="005C5A29">
      <w:pPr>
        <w:pStyle w:val="TOC1"/>
        <w:rPr>
          <w:b w:val="0"/>
          <w:noProof/>
          <w:sz w:val="24"/>
          <w:szCs w:val="24"/>
          <w:lang/>
        </w:rPr>
      </w:pPr>
      <w:r>
        <w:rPr>
          <w:noProof/>
        </w:rPr>
        <w:t>4. RECOVERY OPERATIONS</w:t>
      </w:r>
      <w:r>
        <w:rPr>
          <w:noProof/>
        </w:rPr>
        <w:tab/>
      </w:r>
      <w:r>
        <w:rPr>
          <w:noProof/>
        </w:rPr>
        <w:fldChar w:fldCharType="begin"/>
      </w:r>
      <w:r>
        <w:rPr>
          <w:noProof/>
        </w:rPr>
        <w:instrText xml:space="preserve"> PAGEREF _Toc520974644 \h </w:instrText>
      </w:r>
      <w:r>
        <w:rPr>
          <w:noProof/>
        </w:rPr>
      </w:r>
      <w:r>
        <w:rPr>
          <w:noProof/>
        </w:rPr>
        <w:fldChar w:fldCharType="separate"/>
      </w:r>
      <w:r>
        <w:rPr>
          <w:noProof/>
        </w:rPr>
        <w:t>9</w:t>
      </w:r>
      <w:r>
        <w:rPr>
          <w:noProof/>
        </w:rPr>
        <w:fldChar w:fldCharType="end"/>
      </w:r>
    </w:p>
    <w:p w:rsidR="005C5A29" w:rsidRDefault="005C5A29">
      <w:pPr>
        <w:pStyle w:val="TOC1"/>
        <w:rPr>
          <w:b w:val="0"/>
          <w:noProof/>
          <w:sz w:val="24"/>
          <w:szCs w:val="24"/>
          <w:lang/>
        </w:rPr>
      </w:pPr>
      <w:r>
        <w:rPr>
          <w:noProof/>
        </w:rPr>
        <w:t>5. RETURN TO NORMAL OPERATIONS</w:t>
      </w:r>
      <w:r>
        <w:rPr>
          <w:noProof/>
        </w:rPr>
        <w:tab/>
      </w:r>
      <w:r>
        <w:rPr>
          <w:noProof/>
        </w:rPr>
        <w:fldChar w:fldCharType="begin"/>
      </w:r>
      <w:r>
        <w:rPr>
          <w:noProof/>
        </w:rPr>
        <w:instrText xml:space="preserve"> PAGEREF _Toc520974645 \h </w:instrText>
      </w:r>
      <w:r>
        <w:rPr>
          <w:noProof/>
        </w:rPr>
      </w:r>
      <w:r>
        <w:rPr>
          <w:noProof/>
        </w:rPr>
        <w:fldChar w:fldCharType="separate"/>
      </w:r>
      <w:r>
        <w:rPr>
          <w:noProof/>
        </w:rPr>
        <w:t>10</w:t>
      </w:r>
      <w:r>
        <w:rPr>
          <w:noProof/>
        </w:rPr>
        <w:fldChar w:fldCharType="end"/>
      </w:r>
    </w:p>
    <w:p w:rsidR="005C5A29" w:rsidRDefault="005C5A29">
      <w:pPr>
        <w:pStyle w:val="TOC2"/>
        <w:rPr>
          <w:noProof/>
          <w:sz w:val="24"/>
          <w:szCs w:val="24"/>
          <w:lang/>
        </w:rPr>
      </w:pPr>
      <w:r>
        <w:rPr>
          <w:noProof/>
        </w:rPr>
        <w:t>Original or New Site Restoration</w:t>
      </w:r>
      <w:r>
        <w:rPr>
          <w:noProof/>
        </w:rPr>
        <w:tab/>
      </w:r>
      <w:r>
        <w:rPr>
          <w:noProof/>
        </w:rPr>
        <w:fldChar w:fldCharType="begin"/>
      </w:r>
      <w:r>
        <w:rPr>
          <w:noProof/>
        </w:rPr>
        <w:instrText xml:space="preserve"> PAGEREF _Toc520974646 \h </w:instrText>
      </w:r>
      <w:r>
        <w:rPr>
          <w:noProof/>
        </w:rPr>
      </w:r>
      <w:r>
        <w:rPr>
          <w:noProof/>
        </w:rPr>
        <w:fldChar w:fldCharType="separate"/>
      </w:r>
      <w:r>
        <w:rPr>
          <w:noProof/>
        </w:rPr>
        <w:t>10</w:t>
      </w:r>
      <w:r>
        <w:rPr>
          <w:noProof/>
        </w:rPr>
        <w:fldChar w:fldCharType="end"/>
      </w:r>
    </w:p>
    <w:p w:rsidR="005C5A29" w:rsidRDefault="005C5A29">
      <w:pPr>
        <w:pStyle w:val="TOC2"/>
        <w:rPr>
          <w:noProof/>
          <w:sz w:val="24"/>
          <w:szCs w:val="24"/>
          <w:lang/>
        </w:rPr>
      </w:pPr>
      <w:r>
        <w:rPr>
          <w:noProof/>
        </w:rPr>
        <w:t>5.1 CONCURRENT PROCESSING</w:t>
      </w:r>
      <w:r>
        <w:rPr>
          <w:noProof/>
        </w:rPr>
        <w:tab/>
      </w:r>
      <w:r>
        <w:rPr>
          <w:noProof/>
        </w:rPr>
        <w:fldChar w:fldCharType="begin"/>
      </w:r>
      <w:r>
        <w:rPr>
          <w:noProof/>
        </w:rPr>
        <w:instrText xml:space="preserve"> PAGEREF _Toc520974647 \h </w:instrText>
      </w:r>
      <w:r>
        <w:rPr>
          <w:noProof/>
        </w:rPr>
      </w:r>
      <w:r>
        <w:rPr>
          <w:noProof/>
        </w:rPr>
        <w:fldChar w:fldCharType="separate"/>
      </w:r>
      <w:r>
        <w:rPr>
          <w:noProof/>
        </w:rPr>
        <w:t>10</w:t>
      </w:r>
      <w:r>
        <w:rPr>
          <w:noProof/>
        </w:rPr>
        <w:fldChar w:fldCharType="end"/>
      </w:r>
    </w:p>
    <w:p w:rsidR="005C5A29" w:rsidRDefault="005C5A29">
      <w:pPr>
        <w:pStyle w:val="TOC2"/>
        <w:rPr>
          <w:noProof/>
          <w:sz w:val="24"/>
          <w:szCs w:val="24"/>
          <w:lang/>
        </w:rPr>
      </w:pPr>
      <w:r>
        <w:rPr>
          <w:noProof/>
        </w:rPr>
        <w:t>5.2 PLAN DEACTIVATION</w:t>
      </w:r>
      <w:r>
        <w:rPr>
          <w:noProof/>
        </w:rPr>
        <w:tab/>
      </w:r>
      <w:r>
        <w:rPr>
          <w:noProof/>
        </w:rPr>
        <w:fldChar w:fldCharType="begin"/>
      </w:r>
      <w:r>
        <w:rPr>
          <w:noProof/>
        </w:rPr>
        <w:instrText xml:space="preserve"> PAGEREF _Toc520974648 \h </w:instrText>
      </w:r>
      <w:r>
        <w:rPr>
          <w:noProof/>
        </w:rPr>
      </w:r>
      <w:r>
        <w:rPr>
          <w:noProof/>
        </w:rPr>
        <w:fldChar w:fldCharType="separate"/>
      </w:r>
      <w:r>
        <w:rPr>
          <w:noProof/>
        </w:rPr>
        <w:t>10</w:t>
      </w:r>
      <w:r>
        <w:rPr>
          <w:noProof/>
        </w:rPr>
        <w:fldChar w:fldCharType="end"/>
      </w:r>
    </w:p>
    <w:p w:rsidR="005C5A29" w:rsidRDefault="005C5A29">
      <w:pPr>
        <w:pStyle w:val="TOC1"/>
        <w:rPr>
          <w:noProof/>
        </w:rPr>
      </w:pPr>
      <w:r>
        <w:rPr>
          <w:noProof/>
        </w:rPr>
        <w:t>6. PLAN APPENDICES</w:t>
      </w:r>
      <w:r>
        <w:rPr>
          <w:noProof/>
        </w:rPr>
        <w:tab/>
      </w:r>
      <w:r>
        <w:rPr>
          <w:noProof/>
        </w:rPr>
        <w:fldChar w:fldCharType="begin"/>
      </w:r>
      <w:r>
        <w:rPr>
          <w:noProof/>
        </w:rPr>
        <w:instrText xml:space="preserve"> PAGEREF _Toc520974649 \h </w:instrText>
      </w:r>
      <w:r>
        <w:rPr>
          <w:noProof/>
        </w:rPr>
      </w:r>
      <w:r>
        <w:rPr>
          <w:noProof/>
        </w:rPr>
        <w:fldChar w:fldCharType="separate"/>
      </w:r>
      <w:r>
        <w:rPr>
          <w:noProof/>
        </w:rPr>
        <w:t>11</w:t>
      </w:r>
      <w:r>
        <w:rPr>
          <w:noProof/>
        </w:rPr>
        <w:fldChar w:fldCharType="end"/>
      </w:r>
    </w:p>
    <w:p w:rsidR="005C5A29" w:rsidRDefault="005C5A29">
      <w:pPr>
        <w:pStyle w:val="TOC1"/>
        <w:rPr>
          <w:b w:val="0"/>
          <w:noProof/>
          <w:sz w:val="24"/>
          <w:szCs w:val="24"/>
          <w:lang/>
        </w:rPr>
      </w:pPr>
      <w:r>
        <w:rPr>
          <w:noProof/>
        </w:rPr>
        <w:br w:type="page"/>
      </w:r>
    </w:p>
    <w:p w:rsidR="005C5A29" w:rsidRDefault="005C5A29" w:rsidP="005C5A29">
      <w:pPr>
        <w:pStyle w:val="Heading1"/>
        <w:rPr>
          <w:noProof/>
        </w:rPr>
      </w:pPr>
      <w:r>
        <w:fldChar w:fldCharType="end"/>
      </w:r>
      <w:r w:rsidRPr="00D500D4">
        <w:rPr>
          <w:noProof/>
        </w:rPr>
        <w:t xml:space="preserve"> </w:t>
      </w:r>
      <w:bookmarkStart w:id="2" w:name="_Toc520974632"/>
      <w:r w:rsidRPr="00D500D4">
        <w:rPr>
          <w:noProof/>
          <w:highlight w:val="lightGray"/>
        </w:rPr>
        <w:t>RECORD OF CHANGES</w:t>
      </w:r>
      <w:bookmarkEnd w:id="2"/>
      <w:r>
        <w:rPr>
          <w:noProof/>
        </w:rPr>
        <w:t xml:space="preserve"> </w:t>
      </w:r>
    </w:p>
    <w:p w:rsidR="005C5A29" w:rsidRDefault="005C5A29" w:rsidP="005C5A29">
      <w:pPr>
        <w:spacing w:after="120"/>
        <w:rPr>
          <w:noProof/>
        </w:rPr>
      </w:pPr>
      <w:r w:rsidRPr="00D500D4">
        <w:rPr>
          <w:noProof/>
          <w:highlight w:val="lightGray"/>
        </w:rPr>
        <w:t>Modifications made to this plan since the last printing are as follows:</w:t>
      </w:r>
      <w:r>
        <w:rPr>
          <w:noProof/>
        </w:rPr>
        <w:t xml:space="preserve"> </w:t>
      </w:r>
    </w:p>
    <w:tbl>
      <w:tblPr>
        <w:tblW w:w="0" w:type="auto"/>
        <w:tblInd w:w="46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86"/>
        <w:gridCol w:w="2186"/>
        <w:gridCol w:w="2186"/>
        <w:gridCol w:w="2186"/>
      </w:tblGrid>
      <w:tr w:rsidR="005C5A29">
        <w:tblPrEx>
          <w:tblCellMar>
            <w:top w:w="0" w:type="dxa"/>
            <w:bottom w:w="0" w:type="dxa"/>
          </w:tblCellMar>
        </w:tblPrEx>
        <w:trPr>
          <w:trHeight w:val="428"/>
        </w:trPr>
        <w:tc>
          <w:tcPr>
            <w:tcW w:w="8744" w:type="dxa"/>
            <w:gridSpan w:val="4"/>
            <w:tcBorders>
              <w:top w:val="single" w:sz="4" w:space="0" w:color="auto"/>
              <w:left w:val="single" w:sz="4" w:space="0" w:color="auto"/>
              <w:bottom w:val="single" w:sz="4" w:space="0" w:color="auto"/>
              <w:right w:val="single" w:sz="4" w:space="0" w:color="auto"/>
            </w:tcBorders>
          </w:tcPr>
          <w:p w:rsidR="005C5A29" w:rsidRDefault="005C5A29" w:rsidP="005C5A29">
            <w:pPr>
              <w:spacing w:before="120" w:after="120"/>
              <w:rPr>
                <w:noProof/>
              </w:rPr>
            </w:pPr>
            <w:r w:rsidRPr="00D500D4">
              <w:rPr>
                <w:b/>
                <w:bCs/>
                <w:noProof/>
                <w:szCs w:val="32"/>
                <w:highlight w:val="lightGray"/>
              </w:rPr>
              <w:t>Record of Changes</w:t>
            </w:r>
            <w:r>
              <w:rPr>
                <w:b/>
                <w:bCs/>
                <w:noProof/>
                <w:szCs w:val="32"/>
              </w:rPr>
              <w:t xml:space="preserve"> </w:t>
            </w:r>
          </w:p>
        </w:tc>
      </w:tr>
      <w:tr w:rsidR="005C5A29">
        <w:tblPrEx>
          <w:tblCellMar>
            <w:top w:w="0" w:type="dxa"/>
            <w:bottom w:w="0" w:type="dxa"/>
          </w:tblCellMar>
        </w:tblPrEx>
        <w:trPr>
          <w:trHeight w:val="321"/>
        </w:trPr>
        <w:tc>
          <w:tcPr>
            <w:tcW w:w="2186" w:type="dxa"/>
            <w:tcBorders>
              <w:top w:val="single" w:sz="4" w:space="0" w:color="auto"/>
              <w:left w:val="single" w:sz="4" w:space="0" w:color="auto"/>
              <w:bottom w:val="single" w:sz="4" w:space="0" w:color="auto"/>
              <w:right w:val="single" w:sz="4" w:space="0" w:color="auto"/>
            </w:tcBorders>
          </w:tcPr>
          <w:p w:rsidR="005C5A29" w:rsidRPr="00D500D4" w:rsidRDefault="005C5A29" w:rsidP="005C5A29">
            <w:pPr>
              <w:spacing w:before="120" w:after="120"/>
              <w:rPr>
                <w:noProof/>
                <w:highlight w:val="lightGray"/>
              </w:rPr>
            </w:pPr>
            <w:r w:rsidRPr="00D500D4">
              <w:rPr>
                <w:b/>
                <w:bCs/>
                <w:noProof/>
                <w:highlight w:val="lightGray"/>
              </w:rPr>
              <w:t xml:space="preserve">Page No. </w:t>
            </w:r>
          </w:p>
        </w:tc>
        <w:tc>
          <w:tcPr>
            <w:tcW w:w="2186" w:type="dxa"/>
            <w:tcBorders>
              <w:top w:val="single" w:sz="4" w:space="0" w:color="auto"/>
              <w:left w:val="single" w:sz="4" w:space="0" w:color="auto"/>
              <w:bottom w:val="single" w:sz="4" w:space="0" w:color="auto"/>
              <w:right w:val="single" w:sz="4" w:space="0" w:color="auto"/>
            </w:tcBorders>
          </w:tcPr>
          <w:p w:rsidR="005C5A29" w:rsidRPr="00D500D4" w:rsidRDefault="005C5A29" w:rsidP="005C5A29">
            <w:pPr>
              <w:spacing w:before="120" w:after="120"/>
              <w:rPr>
                <w:noProof/>
                <w:highlight w:val="lightGray"/>
              </w:rPr>
            </w:pPr>
            <w:r w:rsidRPr="00D500D4">
              <w:rPr>
                <w:b/>
                <w:bCs/>
                <w:noProof/>
                <w:highlight w:val="lightGray"/>
              </w:rPr>
              <w:t xml:space="preserve">Change Comment </w:t>
            </w:r>
          </w:p>
        </w:tc>
        <w:tc>
          <w:tcPr>
            <w:tcW w:w="2186" w:type="dxa"/>
            <w:tcBorders>
              <w:top w:val="single" w:sz="4" w:space="0" w:color="auto"/>
              <w:left w:val="single" w:sz="4" w:space="0" w:color="auto"/>
              <w:bottom w:val="single" w:sz="4" w:space="0" w:color="auto"/>
              <w:right w:val="single" w:sz="4" w:space="0" w:color="auto"/>
            </w:tcBorders>
          </w:tcPr>
          <w:p w:rsidR="005C5A29" w:rsidRPr="00D500D4" w:rsidRDefault="005C5A29" w:rsidP="005C5A29">
            <w:pPr>
              <w:spacing w:before="120" w:after="120"/>
              <w:rPr>
                <w:noProof/>
                <w:highlight w:val="lightGray"/>
              </w:rPr>
            </w:pPr>
            <w:r w:rsidRPr="00D500D4">
              <w:rPr>
                <w:b/>
                <w:bCs/>
                <w:noProof/>
                <w:highlight w:val="lightGray"/>
              </w:rPr>
              <w:t xml:space="preserve">Date of Change </w:t>
            </w:r>
          </w:p>
        </w:tc>
        <w:tc>
          <w:tcPr>
            <w:tcW w:w="2186" w:type="dxa"/>
            <w:tcBorders>
              <w:top w:val="single" w:sz="4" w:space="0" w:color="auto"/>
              <w:left w:val="single" w:sz="4" w:space="0" w:color="auto"/>
              <w:bottom w:val="single" w:sz="4" w:space="0" w:color="auto"/>
              <w:right w:val="single" w:sz="4" w:space="0" w:color="auto"/>
            </w:tcBorders>
          </w:tcPr>
          <w:p w:rsidR="005C5A29" w:rsidRPr="00D500D4" w:rsidRDefault="005C5A29" w:rsidP="005C5A29">
            <w:pPr>
              <w:spacing w:before="120" w:after="120"/>
              <w:rPr>
                <w:noProof/>
                <w:highlight w:val="lightGray"/>
              </w:rPr>
            </w:pPr>
            <w:r w:rsidRPr="00D500D4">
              <w:rPr>
                <w:b/>
                <w:bCs/>
                <w:noProof/>
                <w:highlight w:val="lightGray"/>
              </w:rPr>
              <w:t xml:space="preserve">Signature </w:t>
            </w:r>
          </w:p>
        </w:tc>
      </w:tr>
      <w:tr w:rsidR="005C5A29">
        <w:tblPrEx>
          <w:tblCellMar>
            <w:top w:w="0" w:type="dxa"/>
            <w:bottom w:w="0" w:type="dxa"/>
          </w:tblCellMar>
        </w:tblPrEx>
        <w:trPr>
          <w:trHeight w:val="321"/>
        </w:trPr>
        <w:tc>
          <w:tcPr>
            <w:tcW w:w="2186" w:type="dxa"/>
            <w:tcBorders>
              <w:top w:val="single" w:sz="4" w:space="0" w:color="auto"/>
              <w:left w:val="single" w:sz="4" w:space="0" w:color="auto"/>
              <w:bottom w:val="single" w:sz="4" w:space="0" w:color="auto"/>
              <w:right w:val="single" w:sz="4" w:space="0" w:color="auto"/>
            </w:tcBorders>
          </w:tcPr>
          <w:p w:rsidR="005C5A29" w:rsidRDefault="005C5A29" w:rsidP="005C5A29">
            <w:pPr>
              <w:spacing w:before="120" w:after="120"/>
              <w:rPr>
                <w:b/>
                <w:bCs/>
                <w:noProof/>
              </w:rPr>
            </w:pPr>
          </w:p>
        </w:tc>
        <w:tc>
          <w:tcPr>
            <w:tcW w:w="2186" w:type="dxa"/>
            <w:tcBorders>
              <w:top w:val="single" w:sz="4" w:space="0" w:color="auto"/>
              <w:left w:val="single" w:sz="4" w:space="0" w:color="auto"/>
              <w:bottom w:val="single" w:sz="4" w:space="0" w:color="auto"/>
              <w:right w:val="single" w:sz="4" w:space="0" w:color="auto"/>
            </w:tcBorders>
          </w:tcPr>
          <w:p w:rsidR="005C5A29" w:rsidRDefault="005C5A29" w:rsidP="005C5A29">
            <w:pPr>
              <w:spacing w:before="120" w:after="120"/>
              <w:rPr>
                <w:b/>
                <w:bCs/>
                <w:noProof/>
              </w:rPr>
            </w:pPr>
          </w:p>
        </w:tc>
        <w:tc>
          <w:tcPr>
            <w:tcW w:w="2186" w:type="dxa"/>
            <w:tcBorders>
              <w:top w:val="single" w:sz="4" w:space="0" w:color="auto"/>
              <w:left w:val="single" w:sz="4" w:space="0" w:color="auto"/>
              <w:bottom w:val="single" w:sz="4" w:space="0" w:color="auto"/>
              <w:right w:val="single" w:sz="4" w:space="0" w:color="auto"/>
            </w:tcBorders>
          </w:tcPr>
          <w:p w:rsidR="005C5A29" w:rsidRDefault="005C5A29" w:rsidP="005C5A29">
            <w:pPr>
              <w:spacing w:before="120" w:after="120"/>
              <w:rPr>
                <w:b/>
                <w:bCs/>
                <w:noProof/>
              </w:rPr>
            </w:pPr>
          </w:p>
        </w:tc>
        <w:tc>
          <w:tcPr>
            <w:tcW w:w="2186" w:type="dxa"/>
            <w:tcBorders>
              <w:top w:val="single" w:sz="4" w:space="0" w:color="auto"/>
              <w:left w:val="single" w:sz="4" w:space="0" w:color="auto"/>
              <w:bottom w:val="single" w:sz="4" w:space="0" w:color="auto"/>
              <w:right w:val="single" w:sz="4" w:space="0" w:color="auto"/>
            </w:tcBorders>
          </w:tcPr>
          <w:p w:rsidR="005C5A29" w:rsidRDefault="005C5A29" w:rsidP="005C5A29">
            <w:pPr>
              <w:spacing w:before="120" w:after="120"/>
              <w:rPr>
                <w:b/>
                <w:bCs/>
                <w:noProof/>
              </w:rPr>
            </w:pPr>
          </w:p>
        </w:tc>
      </w:tr>
    </w:tbl>
    <w:p w:rsidR="005C5A29" w:rsidRDefault="005C5A29" w:rsidP="005C5A29">
      <w:pPr>
        <w:pStyle w:val="Heading1"/>
      </w:pPr>
      <w:r>
        <w:br w:type="page"/>
      </w:r>
      <w:bookmarkStart w:id="3" w:name="_Toc520974633"/>
      <w:r>
        <w:t>1. INTRODUCTION</w:t>
      </w:r>
      <w:bookmarkEnd w:id="3"/>
      <w:r>
        <w:t xml:space="preserve"> </w:t>
      </w:r>
    </w:p>
    <w:p w:rsidR="005C5A29" w:rsidRDefault="005C5A29" w:rsidP="005C5A29">
      <w:pPr>
        <w:pStyle w:val="Heading2"/>
        <w:rPr>
          <w:rFonts w:ascii="Times New Roman" w:hAnsi="Times New Roman"/>
        </w:rPr>
      </w:pPr>
      <w:bookmarkStart w:id="4" w:name="_Toc520974634"/>
      <w:r>
        <w:rPr>
          <w:rFonts w:ascii="Times New Roman" w:hAnsi="Times New Roman"/>
        </w:rPr>
        <w:t>1.1 PURPOSE</w:t>
      </w:r>
      <w:bookmarkEnd w:id="4"/>
      <w:r>
        <w:rPr>
          <w:rFonts w:ascii="Times New Roman" w:hAnsi="Times New Roman"/>
        </w:rPr>
        <w:t xml:space="preserve"> </w:t>
      </w:r>
    </w:p>
    <w:p w:rsidR="005C5A29" w:rsidRDefault="005C5A29" w:rsidP="005C5A29">
      <w:pPr>
        <w:pStyle w:val="Header"/>
        <w:pBdr>
          <w:bottom w:val="none" w:sz="0" w:space="0" w:color="auto"/>
        </w:pBdr>
        <w:rPr>
          <w:rFonts w:ascii="Times New Roman" w:hAnsi="Times New Roman"/>
        </w:rPr>
      </w:pPr>
      <w:r>
        <w:rPr>
          <w:rFonts w:ascii="Times New Roman" w:hAnsi="Times New Roman"/>
        </w:rPr>
        <w:t xml:space="preserve">This </w:t>
      </w:r>
      <w:r w:rsidRPr="008A76FC">
        <w:rPr>
          <w:rFonts w:ascii="Times New Roman" w:hAnsi="Times New Roman"/>
          <w:i/>
          <w:szCs w:val="22"/>
        </w:rPr>
        <w:t xml:space="preserve">{system name} </w:t>
      </w:r>
      <w:r>
        <w:rPr>
          <w:rFonts w:ascii="Times New Roman" w:hAnsi="Times New Roman"/>
        </w:rPr>
        <w:t xml:space="preserve">Contingency Plan establishes procedures to recover the </w:t>
      </w:r>
      <w:r w:rsidRPr="008A76FC">
        <w:rPr>
          <w:rFonts w:ascii="Times New Roman" w:hAnsi="Times New Roman"/>
          <w:i/>
          <w:szCs w:val="22"/>
        </w:rPr>
        <w:t xml:space="preserve">{system name} </w:t>
      </w:r>
      <w:r>
        <w:rPr>
          <w:rFonts w:ascii="Times New Roman" w:hAnsi="Times New Roman"/>
        </w:rPr>
        <w:t xml:space="preserve">following a disruption. The following objectives have been established for this plan: </w:t>
      </w:r>
    </w:p>
    <w:p w:rsidR="005C5A29" w:rsidRDefault="005C5A29" w:rsidP="005C5A29">
      <w:pPr>
        <w:pStyle w:val="Header"/>
        <w:pBdr>
          <w:bottom w:val="none" w:sz="0" w:space="0" w:color="auto"/>
        </w:pBdr>
        <w:rPr>
          <w:rFonts w:ascii="Times New Roman" w:hAnsi="Times New Roman"/>
        </w:rPr>
      </w:pPr>
    </w:p>
    <w:p w:rsidR="005C5A29" w:rsidRDefault="005C5A29" w:rsidP="005C5A29">
      <w:pPr>
        <w:pStyle w:val="Header"/>
        <w:numPr>
          <w:ilvl w:val="0"/>
          <w:numId w:val="11"/>
        </w:numPr>
        <w:pBdr>
          <w:bottom w:val="none" w:sz="0" w:space="0" w:color="auto"/>
        </w:pBdr>
        <w:tabs>
          <w:tab w:val="clear" w:pos="4320"/>
          <w:tab w:val="clear" w:pos="8640"/>
          <w:tab w:val="center" w:pos="5040"/>
          <w:tab w:val="right" w:pos="9360"/>
        </w:tabs>
        <w:spacing w:line="240" w:lineRule="auto"/>
        <w:jc w:val="left"/>
        <w:rPr>
          <w:rFonts w:ascii="Times New Roman" w:hAnsi="Times New Roman"/>
        </w:rPr>
      </w:pPr>
      <w:r>
        <w:rPr>
          <w:rFonts w:ascii="Times New Roman" w:hAnsi="Times New Roman"/>
        </w:rPr>
        <w:t xml:space="preserve">Maximize the effectiveness of contingency operations through an established plan that consists of the following phases: </w:t>
      </w:r>
    </w:p>
    <w:p w:rsidR="005C5A29" w:rsidRDefault="005C5A29" w:rsidP="005C5A29">
      <w:pPr>
        <w:pStyle w:val="Header"/>
        <w:numPr>
          <w:ilvl w:val="1"/>
          <w:numId w:val="19"/>
        </w:numPr>
        <w:pBdr>
          <w:bottom w:val="none" w:sz="0" w:space="0" w:color="auto"/>
        </w:pBdr>
        <w:tabs>
          <w:tab w:val="clear" w:pos="4320"/>
          <w:tab w:val="clear" w:pos="8640"/>
          <w:tab w:val="center" w:pos="5040"/>
          <w:tab w:val="right" w:pos="9360"/>
        </w:tabs>
        <w:spacing w:line="240" w:lineRule="auto"/>
        <w:jc w:val="left"/>
        <w:rPr>
          <w:rFonts w:ascii="Times New Roman" w:hAnsi="Times New Roman"/>
        </w:rPr>
      </w:pPr>
      <w:r>
        <w:rPr>
          <w:rFonts w:ascii="Times New Roman" w:hAnsi="Times New Roman"/>
          <w:b/>
          <w:bCs/>
          <w:i/>
          <w:iCs/>
        </w:rPr>
        <w:t xml:space="preserve">Notification/Activation phase </w:t>
      </w:r>
      <w:r>
        <w:rPr>
          <w:rFonts w:ascii="Times New Roman" w:hAnsi="Times New Roman"/>
        </w:rPr>
        <w:t xml:space="preserve">to detect and assess damage and to activate the plan </w:t>
      </w:r>
    </w:p>
    <w:p w:rsidR="005C5A29" w:rsidRDefault="005C5A29" w:rsidP="005C5A29">
      <w:pPr>
        <w:pStyle w:val="Header"/>
        <w:numPr>
          <w:ilvl w:val="1"/>
          <w:numId w:val="19"/>
        </w:numPr>
        <w:pBdr>
          <w:bottom w:val="none" w:sz="0" w:space="0" w:color="auto"/>
        </w:pBdr>
        <w:tabs>
          <w:tab w:val="clear" w:pos="4320"/>
          <w:tab w:val="clear" w:pos="8640"/>
          <w:tab w:val="center" w:pos="5040"/>
          <w:tab w:val="right" w:pos="9360"/>
        </w:tabs>
        <w:spacing w:line="240" w:lineRule="auto"/>
        <w:jc w:val="left"/>
        <w:rPr>
          <w:rFonts w:ascii="Times New Roman" w:hAnsi="Times New Roman"/>
        </w:rPr>
      </w:pPr>
      <w:r>
        <w:rPr>
          <w:rFonts w:ascii="Times New Roman" w:hAnsi="Times New Roman"/>
          <w:b/>
          <w:bCs/>
          <w:i/>
          <w:iCs/>
        </w:rPr>
        <w:t xml:space="preserve">Recovery phase </w:t>
      </w:r>
      <w:r>
        <w:rPr>
          <w:rFonts w:ascii="Times New Roman" w:hAnsi="Times New Roman"/>
        </w:rPr>
        <w:t xml:space="preserve">to restore temporary IT operations and recover damage done to the original system </w:t>
      </w:r>
    </w:p>
    <w:p w:rsidR="005C5A29" w:rsidRPr="00AF65C1" w:rsidRDefault="005C5A29" w:rsidP="005C5A29">
      <w:pPr>
        <w:pStyle w:val="Header"/>
        <w:numPr>
          <w:ilvl w:val="1"/>
          <w:numId w:val="19"/>
        </w:numPr>
        <w:pBdr>
          <w:bottom w:val="none" w:sz="0" w:space="0" w:color="auto"/>
        </w:pBdr>
        <w:tabs>
          <w:tab w:val="clear" w:pos="4320"/>
          <w:tab w:val="clear" w:pos="8640"/>
          <w:tab w:val="center" w:pos="5040"/>
          <w:tab w:val="right" w:pos="9360"/>
        </w:tabs>
        <w:spacing w:line="240" w:lineRule="auto"/>
        <w:jc w:val="left"/>
        <w:rPr>
          <w:rFonts w:ascii="Times New Roman" w:hAnsi="Times New Roman"/>
          <w:bCs/>
          <w:iCs/>
        </w:rPr>
      </w:pPr>
      <w:r w:rsidRPr="00AF65C1">
        <w:rPr>
          <w:rFonts w:ascii="Times New Roman" w:hAnsi="Times New Roman"/>
          <w:b/>
          <w:bCs/>
          <w:i/>
          <w:iCs/>
        </w:rPr>
        <w:t>Reconstitution phase</w:t>
      </w:r>
      <w:r w:rsidRPr="00AF65C1">
        <w:rPr>
          <w:rFonts w:ascii="Times New Roman" w:hAnsi="Times New Roman"/>
          <w:b/>
          <w:bCs/>
          <w:iCs/>
        </w:rPr>
        <w:t xml:space="preserve"> </w:t>
      </w:r>
      <w:r w:rsidRPr="00AF65C1">
        <w:rPr>
          <w:rFonts w:ascii="Times New Roman" w:hAnsi="Times New Roman"/>
          <w:bCs/>
          <w:iCs/>
        </w:rPr>
        <w:t xml:space="preserve">to restore IT system processing capabilities to normal operations. </w:t>
      </w:r>
    </w:p>
    <w:p w:rsidR="005C5A29" w:rsidRDefault="005C5A29" w:rsidP="005C5A29">
      <w:pPr>
        <w:pStyle w:val="Header"/>
        <w:numPr>
          <w:ilvl w:val="0"/>
          <w:numId w:val="11"/>
        </w:numPr>
        <w:pBdr>
          <w:bottom w:val="none" w:sz="0" w:space="0" w:color="auto"/>
        </w:pBdr>
        <w:tabs>
          <w:tab w:val="clear" w:pos="4320"/>
          <w:tab w:val="clear" w:pos="8640"/>
          <w:tab w:val="center" w:pos="5040"/>
          <w:tab w:val="right" w:pos="9360"/>
        </w:tabs>
        <w:spacing w:line="240" w:lineRule="auto"/>
        <w:jc w:val="left"/>
        <w:rPr>
          <w:rFonts w:ascii="Times New Roman" w:hAnsi="Times New Roman"/>
        </w:rPr>
      </w:pPr>
      <w:r>
        <w:rPr>
          <w:rFonts w:ascii="Times New Roman" w:hAnsi="Times New Roman"/>
        </w:rPr>
        <w:t xml:space="preserve">Identify the activities, resources, and procedures needed to carry out </w:t>
      </w:r>
      <w:r w:rsidRPr="008A76FC">
        <w:rPr>
          <w:rFonts w:ascii="Times New Roman" w:hAnsi="Times New Roman"/>
          <w:i/>
          <w:szCs w:val="22"/>
        </w:rPr>
        <w:t xml:space="preserve">{system name} </w:t>
      </w:r>
      <w:r>
        <w:rPr>
          <w:rFonts w:ascii="Times New Roman" w:hAnsi="Times New Roman"/>
        </w:rPr>
        <w:t xml:space="preserve">processing requirements during prolonged interruptions to normal operations. </w:t>
      </w:r>
    </w:p>
    <w:p w:rsidR="005C5A29" w:rsidRDefault="005C5A29" w:rsidP="005C5A29">
      <w:pPr>
        <w:pStyle w:val="Header"/>
        <w:numPr>
          <w:ilvl w:val="0"/>
          <w:numId w:val="11"/>
        </w:numPr>
        <w:pBdr>
          <w:bottom w:val="none" w:sz="0" w:space="0" w:color="auto"/>
        </w:pBdr>
        <w:tabs>
          <w:tab w:val="clear" w:pos="4320"/>
          <w:tab w:val="clear" w:pos="8640"/>
          <w:tab w:val="center" w:pos="5040"/>
          <w:tab w:val="right" w:pos="9360"/>
        </w:tabs>
        <w:spacing w:line="240" w:lineRule="auto"/>
        <w:jc w:val="left"/>
        <w:rPr>
          <w:rFonts w:ascii="Times New Roman" w:hAnsi="Times New Roman"/>
        </w:rPr>
      </w:pPr>
      <w:r>
        <w:rPr>
          <w:rFonts w:ascii="Times New Roman" w:hAnsi="Times New Roman"/>
        </w:rPr>
        <w:t xml:space="preserve">Assign responsibilities to designated OPDIV personnel and provide guidance for recovering </w:t>
      </w:r>
      <w:r w:rsidRPr="008A76FC">
        <w:rPr>
          <w:rFonts w:ascii="Times New Roman" w:hAnsi="Times New Roman"/>
          <w:i/>
          <w:szCs w:val="22"/>
        </w:rPr>
        <w:t xml:space="preserve">{system name} </w:t>
      </w:r>
      <w:r>
        <w:rPr>
          <w:rFonts w:ascii="Times New Roman" w:hAnsi="Times New Roman"/>
        </w:rPr>
        <w:t xml:space="preserve">during prolonged periods of interruption to normal operations. </w:t>
      </w:r>
    </w:p>
    <w:p w:rsidR="005C5A29" w:rsidRDefault="005C5A29" w:rsidP="005C5A29">
      <w:pPr>
        <w:pStyle w:val="Header"/>
        <w:numPr>
          <w:ilvl w:val="0"/>
          <w:numId w:val="11"/>
        </w:numPr>
        <w:pBdr>
          <w:bottom w:val="none" w:sz="0" w:space="0" w:color="auto"/>
        </w:pBdr>
        <w:tabs>
          <w:tab w:val="clear" w:pos="4320"/>
          <w:tab w:val="clear" w:pos="8640"/>
          <w:tab w:val="center" w:pos="5040"/>
          <w:tab w:val="right" w:pos="9360"/>
        </w:tabs>
        <w:spacing w:line="240" w:lineRule="auto"/>
        <w:jc w:val="left"/>
        <w:rPr>
          <w:rFonts w:ascii="Times New Roman" w:hAnsi="Times New Roman"/>
        </w:rPr>
      </w:pPr>
      <w:r>
        <w:rPr>
          <w:rFonts w:ascii="Times New Roman" w:hAnsi="Times New Roman"/>
        </w:rPr>
        <w:t xml:space="preserve">Ensure coordination with other OPDIV staff who will participate in the contingency planning strategies. </w:t>
      </w:r>
    </w:p>
    <w:p w:rsidR="005C5A29" w:rsidRDefault="005C5A29" w:rsidP="005C5A29">
      <w:pPr>
        <w:pStyle w:val="Header"/>
        <w:numPr>
          <w:ilvl w:val="0"/>
          <w:numId w:val="11"/>
        </w:numPr>
        <w:pBdr>
          <w:bottom w:val="none" w:sz="0" w:space="0" w:color="auto"/>
        </w:pBdr>
        <w:tabs>
          <w:tab w:val="clear" w:pos="4320"/>
          <w:tab w:val="clear" w:pos="8640"/>
          <w:tab w:val="center" w:pos="5040"/>
          <w:tab w:val="right" w:pos="9360"/>
        </w:tabs>
        <w:spacing w:line="240" w:lineRule="auto"/>
        <w:jc w:val="left"/>
        <w:rPr>
          <w:rFonts w:ascii="Times New Roman" w:hAnsi="Times New Roman"/>
        </w:rPr>
      </w:pPr>
      <w:r>
        <w:rPr>
          <w:rFonts w:ascii="Times New Roman" w:hAnsi="Times New Roman"/>
        </w:rPr>
        <w:t xml:space="preserve">Ensure coordination with external points of contact and vendors who will participate in the contingency planning strategies. </w:t>
      </w:r>
    </w:p>
    <w:p w:rsidR="005C5A29" w:rsidRDefault="005C5A29" w:rsidP="005C5A29">
      <w:pPr>
        <w:pStyle w:val="Heading2"/>
        <w:rPr>
          <w:rFonts w:ascii="Times New Roman" w:hAnsi="Times New Roman"/>
        </w:rPr>
      </w:pPr>
      <w:bookmarkStart w:id="5" w:name="_Toc520974635"/>
      <w:r>
        <w:rPr>
          <w:rFonts w:ascii="Times New Roman" w:hAnsi="Times New Roman"/>
        </w:rPr>
        <w:t>1.2 APPLICABILITY</w:t>
      </w:r>
      <w:bookmarkEnd w:id="5"/>
      <w:r>
        <w:rPr>
          <w:rFonts w:ascii="Times New Roman" w:hAnsi="Times New Roman"/>
        </w:rPr>
        <w:t xml:space="preserve"> </w:t>
      </w:r>
    </w:p>
    <w:p w:rsidR="005C5A29" w:rsidRPr="009825E0" w:rsidRDefault="005C5A29" w:rsidP="005C5A29">
      <w:r w:rsidRPr="009825E0">
        <w:t xml:space="preserve">The </w:t>
      </w:r>
      <w:r w:rsidRPr="009825E0">
        <w:rPr>
          <w:i/>
          <w:szCs w:val="22"/>
        </w:rPr>
        <w:t xml:space="preserve">{system name} </w:t>
      </w:r>
      <w:r w:rsidRPr="009825E0">
        <w:t xml:space="preserve">Contingency Plan applies to the functions, operations, and resources necessary to restore and resume </w:t>
      </w:r>
      <w:r>
        <w:t>OPDIV</w:t>
      </w:r>
      <w:r w:rsidRPr="009825E0">
        <w:rPr>
          <w:i/>
          <w:iCs/>
        </w:rPr>
        <w:t xml:space="preserve">’s </w:t>
      </w:r>
      <w:r w:rsidRPr="009825E0">
        <w:rPr>
          <w:i/>
          <w:szCs w:val="22"/>
        </w:rPr>
        <w:t xml:space="preserve">{system name} </w:t>
      </w:r>
      <w:r w:rsidRPr="009825E0">
        <w:t>operations as it is installed at {</w:t>
      </w:r>
      <w:r w:rsidRPr="009825E0">
        <w:rPr>
          <w:i/>
          <w:iCs/>
        </w:rPr>
        <w:t>primary location name, City, State}</w:t>
      </w:r>
      <w:r w:rsidRPr="009825E0">
        <w:t xml:space="preserve">. The </w:t>
      </w:r>
      <w:r w:rsidRPr="009825E0">
        <w:rPr>
          <w:i/>
          <w:szCs w:val="22"/>
        </w:rPr>
        <w:t xml:space="preserve">{system name} </w:t>
      </w:r>
      <w:r w:rsidRPr="009825E0">
        <w:t xml:space="preserve">Contingency Plan applies to </w:t>
      </w:r>
      <w:r>
        <w:t>OPDIV</w:t>
      </w:r>
      <w:r w:rsidRPr="009825E0">
        <w:t xml:space="preserve"> and all other persons associated with </w:t>
      </w:r>
      <w:r w:rsidRPr="009825E0">
        <w:rPr>
          <w:i/>
          <w:iCs/>
          <w:szCs w:val="22"/>
        </w:rPr>
        <w:t xml:space="preserve">{system name} </w:t>
      </w:r>
      <w:r w:rsidRPr="009825E0">
        <w:t xml:space="preserve">as identified under Section 2.3, Responsibilities. </w:t>
      </w:r>
    </w:p>
    <w:p w:rsidR="005C5A29" w:rsidRPr="009825E0" w:rsidRDefault="005C5A29" w:rsidP="005C5A29"/>
    <w:p w:rsidR="005C5A29" w:rsidRDefault="005C5A29" w:rsidP="005C5A29">
      <w:r w:rsidRPr="009825E0">
        <w:t xml:space="preserve">The </w:t>
      </w:r>
      <w:r w:rsidRPr="009825E0">
        <w:rPr>
          <w:i/>
          <w:iCs/>
          <w:szCs w:val="22"/>
        </w:rPr>
        <w:t xml:space="preserve">{system name} </w:t>
      </w:r>
      <w:r w:rsidRPr="009825E0">
        <w:t>Contingency Plan is supported by {</w:t>
      </w:r>
      <w:r w:rsidRPr="009825E0">
        <w:rPr>
          <w:i/>
          <w:iCs/>
        </w:rPr>
        <w:t xml:space="preserve">plan name}, </w:t>
      </w:r>
      <w:r w:rsidRPr="009825E0">
        <w:t>which provides the {</w:t>
      </w:r>
      <w:r w:rsidRPr="009825E0">
        <w:rPr>
          <w:i/>
          <w:iCs/>
        </w:rPr>
        <w:t xml:space="preserve">purpose of plan}. </w:t>
      </w:r>
      <w:r w:rsidRPr="009825E0">
        <w:t>Procedures outlined in this plan are coordinated with and support the {</w:t>
      </w:r>
      <w:r w:rsidRPr="009825E0">
        <w:rPr>
          <w:i/>
          <w:iCs/>
        </w:rPr>
        <w:t>plan name}</w:t>
      </w:r>
      <w:r w:rsidRPr="009825E0">
        <w:t>, which provides {</w:t>
      </w:r>
      <w:r w:rsidRPr="009825E0">
        <w:rPr>
          <w:i/>
          <w:iCs/>
        </w:rPr>
        <w:t>purpose of plan}.</w:t>
      </w:r>
      <w:r>
        <w:rPr>
          <w:i/>
          <w:iCs/>
        </w:rPr>
        <w:t xml:space="preserve"> </w:t>
      </w:r>
    </w:p>
    <w:p w:rsidR="005C5A29" w:rsidRDefault="005C5A29" w:rsidP="005C5A29">
      <w:pPr>
        <w:rPr>
          <w:b/>
          <w:bCs/>
        </w:rPr>
      </w:pPr>
    </w:p>
    <w:p w:rsidR="005C5A29" w:rsidRDefault="005C5A29" w:rsidP="005C5A29">
      <w:pPr>
        <w:pStyle w:val="Heading2"/>
      </w:pPr>
      <w:bookmarkStart w:id="6" w:name="_Toc520974636"/>
      <w:r>
        <w:t>1.3 SCOPE</w:t>
      </w:r>
      <w:bookmarkEnd w:id="6"/>
      <w:r>
        <w:t xml:space="preserve"> </w:t>
      </w:r>
    </w:p>
    <w:p w:rsidR="005C5A29" w:rsidRDefault="005C5A29" w:rsidP="005C5A29">
      <w:pPr>
        <w:pStyle w:val="Heading3"/>
      </w:pPr>
      <w:bookmarkStart w:id="7" w:name="_Toc520974637"/>
      <w:r>
        <w:t>1.3.1 Planning Principles</w:t>
      </w:r>
      <w:bookmarkEnd w:id="7"/>
      <w:r>
        <w:t xml:space="preserve"> </w:t>
      </w:r>
    </w:p>
    <w:p w:rsidR="005C5A29" w:rsidRPr="009825E0" w:rsidRDefault="005C5A29" w:rsidP="005C5A29">
      <w:pPr>
        <w:pStyle w:val="BodyTextIndent"/>
        <w:rPr>
          <w:rFonts w:ascii="Times New Roman" w:hAnsi="Times New Roman"/>
          <w:szCs w:val="20"/>
        </w:rPr>
      </w:pPr>
      <w:r w:rsidRPr="009825E0">
        <w:rPr>
          <w:rFonts w:ascii="Times New Roman" w:hAnsi="Times New Roman"/>
        </w:rPr>
        <w:t xml:space="preserve">Various scenarios were considered to form a basis for the plan, and multiple assumptions were made. The applicability of the plan is predicated on two key principles. </w:t>
      </w:r>
    </w:p>
    <w:p w:rsidR="005C5A29" w:rsidRPr="009825E0" w:rsidRDefault="005C5A29" w:rsidP="005C5A29">
      <w:pPr>
        <w:pStyle w:val="BodyTextIndent"/>
        <w:rPr>
          <w:rFonts w:ascii="Times New Roman" w:hAnsi="Times New Roman"/>
        </w:rPr>
      </w:pPr>
    </w:p>
    <w:p w:rsidR="005C5A29" w:rsidRPr="009825E0" w:rsidRDefault="005C5A29" w:rsidP="005C5A29">
      <w:pPr>
        <w:pStyle w:val="BodyTextIndent"/>
        <w:numPr>
          <w:ilvl w:val="0"/>
          <w:numId w:val="12"/>
        </w:numPr>
        <w:rPr>
          <w:rFonts w:ascii="Times New Roman" w:hAnsi="Times New Roman"/>
          <w:szCs w:val="20"/>
        </w:rPr>
      </w:pPr>
      <w:r>
        <w:rPr>
          <w:rFonts w:ascii="Times New Roman" w:hAnsi="Times New Roman"/>
        </w:rPr>
        <w:t>OPDIV</w:t>
      </w:r>
      <w:r w:rsidRPr="009825E0">
        <w:rPr>
          <w:rFonts w:ascii="Times New Roman" w:hAnsi="Times New Roman"/>
          <w:i/>
          <w:iCs/>
        </w:rPr>
        <w:t xml:space="preserve">’s </w:t>
      </w:r>
      <w:r w:rsidRPr="009825E0">
        <w:rPr>
          <w:rFonts w:ascii="Times New Roman" w:hAnsi="Times New Roman"/>
        </w:rPr>
        <w:t>facility in {</w:t>
      </w:r>
      <w:r w:rsidRPr="009825E0">
        <w:rPr>
          <w:rFonts w:ascii="Times New Roman" w:hAnsi="Times New Roman"/>
          <w:i/>
          <w:iCs/>
        </w:rPr>
        <w:t xml:space="preserve">City, State}, </w:t>
      </w:r>
      <w:r w:rsidRPr="009825E0">
        <w:rPr>
          <w:rFonts w:ascii="Times New Roman" w:hAnsi="Times New Roman"/>
        </w:rPr>
        <w:t xml:space="preserve">is inaccessible; therefore, </w:t>
      </w:r>
      <w:r>
        <w:rPr>
          <w:rFonts w:ascii="Times New Roman" w:hAnsi="Times New Roman"/>
        </w:rPr>
        <w:t>OPDIV</w:t>
      </w:r>
      <w:r w:rsidRPr="009825E0">
        <w:rPr>
          <w:rFonts w:ascii="Times New Roman" w:hAnsi="Times New Roman"/>
        </w:rPr>
        <w:t xml:space="preserve"> is unable to perform </w:t>
      </w:r>
      <w:r w:rsidRPr="009825E0">
        <w:rPr>
          <w:rFonts w:ascii="Times New Roman" w:hAnsi="Times New Roman"/>
          <w:i/>
          <w:sz w:val="22"/>
          <w:szCs w:val="22"/>
        </w:rPr>
        <w:t xml:space="preserve">{system name} </w:t>
      </w:r>
      <w:r w:rsidRPr="009825E0">
        <w:rPr>
          <w:rFonts w:ascii="Times New Roman" w:hAnsi="Times New Roman"/>
        </w:rPr>
        <w:t xml:space="preserve">processing for the Department. </w:t>
      </w:r>
    </w:p>
    <w:p w:rsidR="005C5A29" w:rsidRPr="009825E0" w:rsidRDefault="005C5A29" w:rsidP="005C5A29">
      <w:pPr>
        <w:pStyle w:val="Default"/>
        <w:rPr>
          <w:rFonts w:ascii="Times New Roman" w:hAnsi="Times New Roman"/>
          <w:sz w:val="24"/>
          <w:szCs w:val="24"/>
        </w:rPr>
      </w:pPr>
    </w:p>
    <w:p w:rsidR="005C5A29" w:rsidRPr="009825E0" w:rsidRDefault="005C5A29" w:rsidP="005C5A29">
      <w:pPr>
        <w:pStyle w:val="Default"/>
        <w:numPr>
          <w:ilvl w:val="0"/>
          <w:numId w:val="12"/>
        </w:numPr>
        <w:rPr>
          <w:rFonts w:ascii="Times New Roman" w:hAnsi="Times New Roman"/>
          <w:sz w:val="24"/>
          <w:szCs w:val="24"/>
        </w:rPr>
      </w:pPr>
      <w:r w:rsidRPr="009825E0">
        <w:rPr>
          <w:rFonts w:ascii="Times New Roman" w:hAnsi="Times New Roman"/>
          <w:sz w:val="24"/>
          <w:szCs w:val="24"/>
        </w:rPr>
        <w:t>A valid contract exists with the {</w:t>
      </w:r>
      <w:r w:rsidRPr="009825E0">
        <w:rPr>
          <w:rFonts w:ascii="Times New Roman" w:hAnsi="Times New Roman"/>
          <w:i/>
          <w:iCs/>
          <w:sz w:val="24"/>
          <w:szCs w:val="24"/>
        </w:rPr>
        <w:t xml:space="preserve">alternate site} </w:t>
      </w:r>
      <w:r w:rsidRPr="009825E0">
        <w:rPr>
          <w:rFonts w:ascii="Times New Roman" w:hAnsi="Times New Roman"/>
          <w:sz w:val="24"/>
          <w:szCs w:val="24"/>
        </w:rPr>
        <w:t>that designates that site in {</w:t>
      </w:r>
      <w:r w:rsidRPr="009825E0">
        <w:rPr>
          <w:rFonts w:ascii="Times New Roman" w:hAnsi="Times New Roman"/>
          <w:i/>
          <w:iCs/>
          <w:sz w:val="24"/>
          <w:szCs w:val="24"/>
        </w:rPr>
        <w:t>City, State}</w:t>
      </w:r>
      <w:r w:rsidRPr="009825E0">
        <w:rPr>
          <w:rFonts w:ascii="Times New Roman" w:hAnsi="Times New Roman"/>
          <w:sz w:val="24"/>
          <w:szCs w:val="24"/>
        </w:rPr>
        <w:t xml:space="preserve">, as the </w:t>
      </w:r>
      <w:r>
        <w:rPr>
          <w:rFonts w:ascii="Times New Roman" w:hAnsi="Times New Roman"/>
        </w:rPr>
        <w:t>OPDIV</w:t>
      </w:r>
      <w:r w:rsidRPr="009825E0">
        <w:rPr>
          <w:rFonts w:ascii="Times New Roman" w:hAnsi="Times New Roman"/>
          <w:sz w:val="24"/>
          <w:szCs w:val="24"/>
        </w:rPr>
        <w:t>’s</w:t>
      </w:r>
      <w:r w:rsidRPr="009825E0">
        <w:rPr>
          <w:rFonts w:ascii="Times New Roman" w:hAnsi="Times New Roman"/>
          <w:i/>
          <w:iCs/>
          <w:sz w:val="24"/>
          <w:szCs w:val="24"/>
        </w:rPr>
        <w:t xml:space="preserve"> </w:t>
      </w:r>
      <w:r w:rsidRPr="009825E0">
        <w:rPr>
          <w:rFonts w:ascii="Times New Roman" w:hAnsi="Times New Roman"/>
          <w:sz w:val="24"/>
          <w:szCs w:val="24"/>
        </w:rPr>
        <w:t xml:space="preserve">alternate operating facility. </w:t>
      </w:r>
    </w:p>
    <w:p w:rsidR="005C5A29" w:rsidRPr="009825E0" w:rsidRDefault="005C5A29" w:rsidP="005C5A29">
      <w:pPr>
        <w:pStyle w:val="Default"/>
        <w:numPr>
          <w:ilvl w:val="1"/>
          <w:numId w:val="20"/>
        </w:numPr>
        <w:rPr>
          <w:rFonts w:ascii="Times New Roman" w:hAnsi="Times New Roman"/>
          <w:sz w:val="24"/>
          <w:szCs w:val="24"/>
        </w:rPr>
      </w:pPr>
      <w:r>
        <w:rPr>
          <w:rFonts w:ascii="Times New Roman" w:hAnsi="Times New Roman"/>
        </w:rPr>
        <w:t>OPDIV</w:t>
      </w:r>
      <w:r w:rsidRPr="009825E0">
        <w:rPr>
          <w:rFonts w:ascii="Times New Roman" w:hAnsi="Times New Roman"/>
          <w:sz w:val="24"/>
          <w:szCs w:val="24"/>
        </w:rPr>
        <w:t xml:space="preserve"> will use the </w:t>
      </w:r>
      <w:r w:rsidRPr="009825E0">
        <w:rPr>
          <w:rFonts w:ascii="Times New Roman" w:hAnsi="Times New Roman"/>
          <w:i/>
          <w:iCs/>
          <w:sz w:val="24"/>
          <w:szCs w:val="24"/>
        </w:rPr>
        <w:t xml:space="preserve">alternate site </w:t>
      </w:r>
      <w:r w:rsidRPr="009825E0">
        <w:rPr>
          <w:rFonts w:ascii="Times New Roman" w:hAnsi="Times New Roman"/>
          <w:sz w:val="24"/>
          <w:szCs w:val="24"/>
        </w:rPr>
        <w:t xml:space="preserve">building and IT resources to </w:t>
      </w:r>
      <w:r w:rsidRPr="009825E0">
        <w:rPr>
          <w:rFonts w:ascii="Times New Roman" w:hAnsi="Times New Roman"/>
          <w:i/>
          <w:iCs/>
          <w:sz w:val="24"/>
          <w:szCs w:val="24"/>
        </w:rPr>
        <w:t xml:space="preserve">recover </w:t>
      </w:r>
      <w:r w:rsidRPr="009825E0">
        <w:rPr>
          <w:rFonts w:ascii="Times New Roman" w:hAnsi="Times New Roman"/>
          <w:i/>
          <w:sz w:val="22"/>
          <w:szCs w:val="22"/>
        </w:rPr>
        <w:t xml:space="preserve">{system name} </w:t>
      </w:r>
      <w:r w:rsidRPr="009825E0">
        <w:rPr>
          <w:rFonts w:ascii="Times New Roman" w:hAnsi="Times New Roman"/>
          <w:i/>
          <w:iCs/>
          <w:sz w:val="24"/>
          <w:szCs w:val="24"/>
        </w:rPr>
        <w:t xml:space="preserve">functionality </w:t>
      </w:r>
      <w:r w:rsidRPr="009825E0">
        <w:rPr>
          <w:rFonts w:ascii="Times New Roman" w:hAnsi="Times New Roman"/>
          <w:sz w:val="24"/>
          <w:szCs w:val="24"/>
        </w:rPr>
        <w:t xml:space="preserve">during an emergency situation that prevents access to the </w:t>
      </w:r>
      <w:r w:rsidRPr="009825E0">
        <w:rPr>
          <w:rFonts w:ascii="Times New Roman" w:hAnsi="Times New Roman"/>
          <w:i/>
          <w:iCs/>
          <w:sz w:val="24"/>
          <w:szCs w:val="24"/>
        </w:rPr>
        <w:t>original facility</w:t>
      </w:r>
      <w:r w:rsidRPr="009825E0">
        <w:rPr>
          <w:rFonts w:ascii="Times New Roman" w:hAnsi="Times New Roman"/>
          <w:sz w:val="24"/>
          <w:szCs w:val="24"/>
        </w:rPr>
        <w:t xml:space="preserve">. </w:t>
      </w:r>
    </w:p>
    <w:p w:rsidR="005C5A29" w:rsidRPr="009825E0" w:rsidRDefault="005C5A29" w:rsidP="005C5A29">
      <w:pPr>
        <w:pStyle w:val="Default"/>
        <w:numPr>
          <w:ilvl w:val="1"/>
          <w:numId w:val="20"/>
        </w:numPr>
        <w:rPr>
          <w:rFonts w:ascii="Times New Roman" w:hAnsi="Times New Roman"/>
          <w:sz w:val="24"/>
          <w:szCs w:val="24"/>
        </w:rPr>
      </w:pPr>
      <w:r w:rsidRPr="009825E0">
        <w:rPr>
          <w:rFonts w:ascii="Times New Roman" w:hAnsi="Times New Roman"/>
          <w:sz w:val="24"/>
          <w:szCs w:val="24"/>
        </w:rPr>
        <w:t xml:space="preserve">The designated computer system at the </w:t>
      </w:r>
      <w:r w:rsidRPr="009825E0">
        <w:rPr>
          <w:rFonts w:ascii="Times New Roman" w:hAnsi="Times New Roman"/>
          <w:i/>
          <w:iCs/>
          <w:sz w:val="24"/>
          <w:szCs w:val="24"/>
        </w:rPr>
        <w:t xml:space="preserve">alternate site </w:t>
      </w:r>
      <w:r w:rsidRPr="009825E0">
        <w:rPr>
          <w:rFonts w:ascii="Times New Roman" w:hAnsi="Times New Roman"/>
          <w:sz w:val="24"/>
          <w:szCs w:val="24"/>
        </w:rPr>
        <w:t xml:space="preserve">has been configured to begin processing </w:t>
      </w:r>
      <w:r w:rsidRPr="009825E0">
        <w:rPr>
          <w:rFonts w:ascii="Times New Roman" w:hAnsi="Times New Roman"/>
          <w:i/>
          <w:sz w:val="22"/>
          <w:szCs w:val="22"/>
        </w:rPr>
        <w:t xml:space="preserve">{system name} </w:t>
      </w:r>
      <w:r w:rsidRPr="009825E0">
        <w:rPr>
          <w:rFonts w:ascii="Times New Roman" w:hAnsi="Times New Roman"/>
          <w:iCs/>
          <w:sz w:val="24"/>
          <w:szCs w:val="24"/>
        </w:rPr>
        <w:t>information</w:t>
      </w:r>
      <w:r w:rsidRPr="009825E0">
        <w:rPr>
          <w:rFonts w:ascii="Times New Roman" w:hAnsi="Times New Roman"/>
          <w:sz w:val="24"/>
          <w:szCs w:val="24"/>
        </w:rPr>
        <w:t xml:space="preserve">. </w:t>
      </w:r>
    </w:p>
    <w:p w:rsidR="005C5A29" w:rsidRPr="009825E0" w:rsidRDefault="005C5A29" w:rsidP="005C5A29">
      <w:pPr>
        <w:pStyle w:val="Default"/>
        <w:numPr>
          <w:ilvl w:val="1"/>
          <w:numId w:val="20"/>
        </w:numPr>
        <w:rPr>
          <w:rFonts w:ascii="Times New Roman" w:hAnsi="Times New Roman"/>
          <w:sz w:val="24"/>
          <w:szCs w:val="24"/>
        </w:rPr>
      </w:pPr>
      <w:r w:rsidRPr="009825E0">
        <w:rPr>
          <w:rFonts w:ascii="Times New Roman" w:hAnsi="Times New Roman"/>
          <w:sz w:val="24"/>
          <w:szCs w:val="24"/>
        </w:rPr>
        <w:t>The {</w:t>
      </w:r>
      <w:r w:rsidRPr="009825E0">
        <w:rPr>
          <w:rFonts w:ascii="Times New Roman" w:hAnsi="Times New Roman"/>
          <w:i/>
          <w:iCs/>
          <w:sz w:val="24"/>
          <w:szCs w:val="24"/>
        </w:rPr>
        <w:t>alternate site</w:t>
      </w:r>
      <w:r w:rsidRPr="009825E0">
        <w:rPr>
          <w:rFonts w:ascii="Times New Roman" w:hAnsi="Times New Roman"/>
          <w:iCs/>
          <w:sz w:val="24"/>
          <w:szCs w:val="24"/>
        </w:rPr>
        <w:t>}</w:t>
      </w:r>
      <w:r w:rsidRPr="009825E0">
        <w:rPr>
          <w:rFonts w:ascii="Times New Roman" w:hAnsi="Times New Roman"/>
          <w:i/>
          <w:iCs/>
          <w:sz w:val="24"/>
          <w:szCs w:val="24"/>
        </w:rPr>
        <w:t xml:space="preserve"> </w:t>
      </w:r>
      <w:r w:rsidRPr="009825E0">
        <w:rPr>
          <w:rFonts w:ascii="Times New Roman" w:hAnsi="Times New Roman"/>
          <w:sz w:val="24"/>
          <w:szCs w:val="24"/>
        </w:rPr>
        <w:t xml:space="preserve">will be used to continue </w:t>
      </w:r>
      <w:r w:rsidRPr="009825E0">
        <w:rPr>
          <w:rFonts w:ascii="Times New Roman" w:hAnsi="Times New Roman"/>
          <w:i/>
          <w:sz w:val="22"/>
          <w:szCs w:val="22"/>
        </w:rPr>
        <w:t xml:space="preserve">{system name} </w:t>
      </w:r>
      <w:r w:rsidRPr="009825E0">
        <w:rPr>
          <w:rFonts w:ascii="Times New Roman" w:hAnsi="Times New Roman"/>
          <w:sz w:val="24"/>
          <w:szCs w:val="24"/>
        </w:rPr>
        <w:t xml:space="preserve">recovery and processing throughout the period of disruption, until the return to normal operations. </w:t>
      </w:r>
    </w:p>
    <w:p w:rsidR="005C5A29" w:rsidRDefault="005C5A29" w:rsidP="005C5A29">
      <w:pPr>
        <w:pStyle w:val="Default"/>
        <w:rPr>
          <w:rFonts w:ascii="Times New Roman" w:hAnsi="Times New Roman"/>
          <w:b/>
          <w:bCs/>
          <w:sz w:val="24"/>
          <w:szCs w:val="24"/>
        </w:rPr>
      </w:pPr>
    </w:p>
    <w:p w:rsidR="005C5A29" w:rsidRDefault="005C5A29" w:rsidP="005C5A29">
      <w:pPr>
        <w:pStyle w:val="Default"/>
        <w:rPr>
          <w:rFonts w:ascii="Times New Roman" w:hAnsi="Times New Roman"/>
          <w:sz w:val="24"/>
          <w:szCs w:val="24"/>
        </w:rPr>
      </w:pPr>
      <w:r>
        <w:rPr>
          <w:rFonts w:ascii="Times New Roman" w:hAnsi="Times New Roman"/>
          <w:b/>
          <w:bCs/>
          <w:sz w:val="24"/>
          <w:szCs w:val="24"/>
        </w:rPr>
        <w:t xml:space="preserve">1.3.2 Assumptions </w:t>
      </w:r>
    </w:p>
    <w:p w:rsidR="005C5A29" w:rsidRDefault="005C5A29" w:rsidP="005C5A29">
      <w:r>
        <w:t xml:space="preserve">Based on these principles, the following assumptions were used when developing the IT Contingency Plan. </w:t>
      </w:r>
    </w:p>
    <w:p w:rsidR="005C5A29" w:rsidRDefault="005C5A29" w:rsidP="005C5A29">
      <w:pPr>
        <w:numPr>
          <w:ilvl w:val="0"/>
          <w:numId w:val="13"/>
        </w:numPr>
        <w:spacing w:line="240" w:lineRule="auto"/>
      </w:pPr>
      <w:r>
        <w:t xml:space="preserve">The </w:t>
      </w:r>
      <w:r w:rsidRPr="008A76FC">
        <w:rPr>
          <w:i/>
          <w:szCs w:val="22"/>
          <w:u w:val="single"/>
        </w:rPr>
        <w:t>{</w:t>
      </w:r>
      <w:r w:rsidRPr="00404EF9">
        <w:rPr>
          <w:i/>
          <w:szCs w:val="22"/>
        </w:rPr>
        <w:t>system name}</w:t>
      </w:r>
      <w:r w:rsidRPr="008A76FC">
        <w:rPr>
          <w:i/>
          <w:szCs w:val="22"/>
          <w:u w:val="single"/>
        </w:rPr>
        <w:t xml:space="preserve"> </w:t>
      </w:r>
      <w:r>
        <w:t xml:space="preserve">is inoperable at the OPDIV computer center and cannot be recovered within </w:t>
      </w:r>
      <w:r>
        <w:rPr>
          <w:i/>
          <w:iCs/>
        </w:rPr>
        <w:t xml:space="preserve">48 hours. </w:t>
      </w:r>
    </w:p>
    <w:p w:rsidR="005C5A29" w:rsidRDefault="005C5A29" w:rsidP="005C5A29">
      <w:pPr>
        <w:numPr>
          <w:ilvl w:val="0"/>
          <w:numId w:val="13"/>
        </w:numPr>
        <w:spacing w:line="240" w:lineRule="auto"/>
      </w:pPr>
      <w:r>
        <w:t xml:space="preserve">Key </w:t>
      </w:r>
      <w:r w:rsidRPr="008A76FC">
        <w:rPr>
          <w:i/>
          <w:szCs w:val="22"/>
        </w:rPr>
        <w:t xml:space="preserve">{system name} </w:t>
      </w:r>
      <w:r>
        <w:t xml:space="preserve">personnel have been identified and trained in their emergency response and recovery roles; they are available to activate the </w:t>
      </w:r>
      <w:r w:rsidRPr="008A76FC">
        <w:rPr>
          <w:i/>
          <w:szCs w:val="22"/>
        </w:rPr>
        <w:t xml:space="preserve">{system name} </w:t>
      </w:r>
      <w:r>
        <w:t xml:space="preserve">Contingency Plan. </w:t>
      </w:r>
    </w:p>
    <w:p w:rsidR="005C5A29" w:rsidRPr="009825E0" w:rsidRDefault="005C5A29" w:rsidP="005C5A29">
      <w:pPr>
        <w:numPr>
          <w:ilvl w:val="0"/>
          <w:numId w:val="13"/>
        </w:numPr>
        <w:spacing w:line="240" w:lineRule="auto"/>
      </w:pPr>
      <w:r>
        <w:t xml:space="preserve">Preventive </w:t>
      </w:r>
      <w:r w:rsidRPr="009825E0">
        <w:t xml:space="preserve">controls (e.g., generators, environmental controls, waterproof tarps, sprinkler systems, fire extinguishers, and fire department assistance) are fully operational at the time of the disaster. </w:t>
      </w:r>
    </w:p>
    <w:p w:rsidR="005C5A29" w:rsidRPr="009825E0" w:rsidRDefault="005C5A29" w:rsidP="005C5A29">
      <w:pPr>
        <w:numPr>
          <w:ilvl w:val="0"/>
          <w:numId w:val="13"/>
        </w:numPr>
        <w:spacing w:line="240" w:lineRule="auto"/>
      </w:pPr>
      <w:r w:rsidRPr="009825E0">
        <w:t>Computer center equipment, including components supporting {</w:t>
      </w:r>
      <w:r w:rsidRPr="009825E0">
        <w:rPr>
          <w:i/>
          <w:iCs/>
        </w:rPr>
        <w:t>system name</w:t>
      </w:r>
      <w:r w:rsidRPr="009825E0">
        <w:rPr>
          <w:i/>
          <w:iCs/>
          <w:u w:val="single"/>
        </w:rPr>
        <w:t>}</w:t>
      </w:r>
      <w:r w:rsidRPr="009825E0">
        <w:t xml:space="preserve">, are connected to an uninterruptible power supply (UPS) that provides </w:t>
      </w:r>
      <w:r w:rsidRPr="009825E0">
        <w:rPr>
          <w:iCs/>
        </w:rPr>
        <w:t>45 minutes to 1 hour</w:t>
      </w:r>
      <w:r w:rsidRPr="009825E0">
        <w:rPr>
          <w:i/>
          <w:iCs/>
        </w:rPr>
        <w:t xml:space="preserve"> </w:t>
      </w:r>
      <w:r w:rsidRPr="009825E0">
        <w:t xml:space="preserve">of electricity during a power failure. </w:t>
      </w:r>
    </w:p>
    <w:p w:rsidR="005C5A29" w:rsidRPr="009825E0" w:rsidRDefault="005C5A29" w:rsidP="005C5A29">
      <w:pPr>
        <w:numPr>
          <w:ilvl w:val="0"/>
          <w:numId w:val="13"/>
        </w:numPr>
        <w:spacing w:line="240" w:lineRule="auto"/>
      </w:pPr>
      <w:r w:rsidRPr="009825E0">
        <w:rPr>
          <w:i/>
        </w:rPr>
        <w:t>{</w:t>
      </w:r>
      <w:r w:rsidRPr="009825E0">
        <w:rPr>
          <w:i/>
          <w:iCs/>
        </w:rPr>
        <w:t>System name}</w:t>
      </w:r>
      <w:r w:rsidRPr="00404EF9">
        <w:rPr>
          <w:i/>
          <w:iCs/>
        </w:rPr>
        <w:t xml:space="preserve"> </w:t>
      </w:r>
      <w:r w:rsidRPr="009825E0">
        <w:t xml:space="preserve">hardware and software at the </w:t>
      </w:r>
      <w:r>
        <w:t>OPDIV</w:t>
      </w:r>
      <w:r w:rsidRPr="009825E0">
        <w:rPr>
          <w:i/>
          <w:iCs/>
        </w:rPr>
        <w:t xml:space="preserve"> </w:t>
      </w:r>
      <w:r w:rsidRPr="009825E0">
        <w:rPr>
          <w:iCs/>
        </w:rPr>
        <w:t>{</w:t>
      </w:r>
      <w:r w:rsidRPr="009825E0">
        <w:rPr>
          <w:i/>
          <w:iCs/>
        </w:rPr>
        <w:t xml:space="preserve">original site} </w:t>
      </w:r>
      <w:r w:rsidRPr="009825E0">
        <w:t xml:space="preserve">are unavailable for at least </w:t>
      </w:r>
      <w:r w:rsidRPr="009825E0">
        <w:rPr>
          <w:i/>
          <w:iCs/>
        </w:rPr>
        <w:t xml:space="preserve">48 hours. </w:t>
      </w:r>
    </w:p>
    <w:p w:rsidR="005C5A29" w:rsidRPr="009825E0" w:rsidRDefault="005C5A29" w:rsidP="005C5A29">
      <w:pPr>
        <w:numPr>
          <w:ilvl w:val="0"/>
          <w:numId w:val="13"/>
        </w:numPr>
        <w:spacing w:line="240" w:lineRule="auto"/>
      </w:pPr>
      <w:r w:rsidRPr="009825E0">
        <w:t>Current backups of the application software and data are intact and available at the {</w:t>
      </w:r>
      <w:r w:rsidRPr="009825E0">
        <w:rPr>
          <w:i/>
          <w:iCs/>
        </w:rPr>
        <w:t xml:space="preserve">offsite storage facility}. </w:t>
      </w:r>
    </w:p>
    <w:p w:rsidR="005C5A29" w:rsidRPr="009825E0" w:rsidRDefault="005C5A29" w:rsidP="005C5A29">
      <w:pPr>
        <w:numPr>
          <w:ilvl w:val="0"/>
          <w:numId w:val="13"/>
        </w:numPr>
        <w:spacing w:line="240" w:lineRule="auto"/>
      </w:pPr>
      <w:r w:rsidRPr="009825E0">
        <w:t xml:space="preserve">The equipment, connections, and capabilities required to operate </w:t>
      </w:r>
      <w:r w:rsidRPr="009825E0">
        <w:rPr>
          <w:i/>
          <w:szCs w:val="22"/>
        </w:rPr>
        <w:t xml:space="preserve">{system name} </w:t>
      </w:r>
      <w:r w:rsidRPr="009825E0">
        <w:t xml:space="preserve">are available at the </w:t>
      </w:r>
      <w:r>
        <w:t>{</w:t>
      </w:r>
      <w:r w:rsidRPr="009825E0">
        <w:rPr>
          <w:i/>
          <w:iCs/>
        </w:rPr>
        <w:t>alternate site</w:t>
      </w:r>
      <w:r>
        <w:rPr>
          <w:iCs/>
        </w:rPr>
        <w:t>}</w:t>
      </w:r>
      <w:r w:rsidRPr="009825E0">
        <w:rPr>
          <w:i/>
          <w:iCs/>
        </w:rPr>
        <w:t xml:space="preserve"> </w:t>
      </w:r>
      <w:r w:rsidRPr="009825E0">
        <w:t>in {</w:t>
      </w:r>
      <w:r w:rsidRPr="009825E0">
        <w:rPr>
          <w:i/>
          <w:iCs/>
        </w:rPr>
        <w:t>City, State</w:t>
      </w:r>
      <w:r w:rsidRPr="009825E0">
        <w:rPr>
          <w:iCs/>
        </w:rPr>
        <w:t>}</w:t>
      </w:r>
      <w:r w:rsidRPr="009825E0">
        <w:rPr>
          <w:i/>
          <w:iCs/>
        </w:rPr>
        <w:t xml:space="preserve">. </w:t>
      </w:r>
    </w:p>
    <w:p w:rsidR="005C5A29" w:rsidRPr="009825E0" w:rsidRDefault="005C5A29" w:rsidP="005C5A29">
      <w:pPr>
        <w:numPr>
          <w:ilvl w:val="0"/>
          <w:numId w:val="13"/>
        </w:numPr>
        <w:spacing w:line="240" w:lineRule="auto"/>
      </w:pPr>
      <w:r w:rsidRPr="009825E0">
        <w:t xml:space="preserve">Service agreements are maintained with </w:t>
      </w:r>
      <w:r w:rsidRPr="009825E0">
        <w:rPr>
          <w:i/>
          <w:szCs w:val="22"/>
        </w:rPr>
        <w:t xml:space="preserve">{system name} </w:t>
      </w:r>
      <w:r w:rsidRPr="009825E0">
        <w:t xml:space="preserve">hardware, software, and communications providers to support the emergency </w:t>
      </w:r>
      <w:r w:rsidRPr="00404EF9">
        <w:rPr>
          <w:iCs/>
        </w:rPr>
        <w:t>system</w:t>
      </w:r>
      <w:r w:rsidRPr="009825E0">
        <w:rPr>
          <w:i/>
          <w:iCs/>
        </w:rPr>
        <w:t xml:space="preserve"> </w:t>
      </w:r>
      <w:r w:rsidRPr="009825E0">
        <w:t xml:space="preserve">recovery. </w:t>
      </w:r>
    </w:p>
    <w:p w:rsidR="005C5A29" w:rsidRDefault="005C5A29" w:rsidP="005C5A29"/>
    <w:p w:rsidR="005C5A29" w:rsidRDefault="005C5A29" w:rsidP="005C5A29">
      <w:pPr>
        <w:pStyle w:val="colbullet"/>
        <w:spacing w:before="0" w:after="120"/>
        <w:rPr>
          <w:rFonts w:ascii="Times New Roman" w:hAnsi="Times New Roman"/>
        </w:rPr>
      </w:pPr>
      <w:r>
        <w:rPr>
          <w:rFonts w:ascii="Times New Roman" w:hAnsi="Times New Roman"/>
        </w:rPr>
        <w:t xml:space="preserve">The </w:t>
      </w:r>
      <w:r w:rsidRPr="008A76FC">
        <w:rPr>
          <w:rFonts w:ascii="Times New Roman" w:hAnsi="Times New Roman"/>
          <w:i/>
          <w:sz w:val="22"/>
          <w:szCs w:val="22"/>
        </w:rPr>
        <w:t xml:space="preserve">{system name} </w:t>
      </w:r>
      <w:r>
        <w:rPr>
          <w:rFonts w:ascii="Times New Roman" w:hAnsi="Times New Roman"/>
        </w:rPr>
        <w:t xml:space="preserve">Contingency Plan does not apply to the following situations: </w:t>
      </w:r>
    </w:p>
    <w:p w:rsidR="005C5A29" w:rsidRDefault="005C5A29" w:rsidP="005C5A29">
      <w:pPr>
        <w:pStyle w:val="colbullet"/>
        <w:numPr>
          <w:ilvl w:val="0"/>
          <w:numId w:val="14"/>
        </w:numPr>
        <w:spacing w:before="0" w:after="120"/>
        <w:rPr>
          <w:rFonts w:ascii="Times New Roman" w:hAnsi="Times New Roman"/>
        </w:rPr>
      </w:pPr>
      <w:r>
        <w:rPr>
          <w:rFonts w:ascii="Times New Roman" w:hAnsi="Times New Roman"/>
          <w:b/>
          <w:bCs/>
        </w:rPr>
        <w:t xml:space="preserve">Overall recovery and continuity of business operations. </w:t>
      </w:r>
      <w:r>
        <w:rPr>
          <w:rFonts w:ascii="Times New Roman" w:hAnsi="Times New Roman"/>
        </w:rPr>
        <w:t xml:space="preserve">The Business Resumption Plan (BRP) and Continuity of Operations Plan (COOP) are appended to the plan. </w:t>
      </w:r>
    </w:p>
    <w:p w:rsidR="005C5A29" w:rsidRDefault="005C5A29" w:rsidP="005C5A29">
      <w:pPr>
        <w:pStyle w:val="colbullet"/>
        <w:numPr>
          <w:ilvl w:val="0"/>
          <w:numId w:val="14"/>
        </w:numPr>
        <w:spacing w:before="0" w:after="120"/>
        <w:rPr>
          <w:szCs w:val="24"/>
        </w:rPr>
      </w:pPr>
      <w:r>
        <w:rPr>
          <w:rFonts w:ascii="Times New Roman" w:hAnsi="Times New Roman"/>
          <w:b/>
          <w:bCs/>
          <w:szCs w:val="24"/>
        </w:rPr>
        <w:t xml:space="preserve">Emergency evacuation of personnel. </w:t>
      </w:r>
      <w:r>
        <w:rPr>
          <w:rFonts w:ascii="Times New Roman" w:hAnsi="Times New Roman"/>
          <w:szCs w:val="24"/>
        </w:rPr>
        <w:t>The Occupant Evacuation Plan (OEP) is appended to the plan.</w:t>
      </w:r>
      <w:r>
        <w:rPr>
          <w:szCs w:val="24"/>
        </w:rPr>
        <w:t xml:space="preserve"> </w:t>
      </w:r>
    </w:p>
    <w:p w:rsidR="005C5A29" w:rsidRDefault="005C5A29" w:rsidP="005C5A29">
      <w:pPr>
        <w:pStyle w:val="Default"/>
        <w:rPr>
          <w:rFonts w:ascii="Times New Roman" w:hAnsi="Times New Roman"/>
          <w:sz w:val="24"/>
          <w:szCs w:val="24"/>
        </w:rPr>
      </w:pPr>
      <w:r>
        <w:rPr>
          <w:rFonts w:ascii="Times New Roman" w:hAnsi="Times New Roman"/>
          <w:sz w:val="24"/>
          <w:szCs w:val="24"/>
        </w:rPr>
        <w:t xml:space="preserve">  </w:t>
      </w:r>
      <w:r w:rsidRPr="009825E0">
        <w:rPr>
          <w:rFonts w:ascii="Times New Roman" w:hAnsi="Times New Roman"/>
          <w:i/>
          <w:iCs/>
          <w:sz w:val="24"/>
          <w:szCs w:val="24"/>
        </w:rPr>
        <w:t>Any additional constraints should be added to this list.</w:t>
      </w:r>
      <w:r>
        <w:rPr>
          <w:rFonts w:ascii="Times New Roman" w:hAnsi="Times New Roman"/>
          <w:i/>
          <w:iCs/>
          <w:sz w:val="24"/>
          <w:szCs w:val="24"/>
        </w:rPr>
        <w:t xml:space="preserve"> </w:t>
      </w:r>
    </w:p>
    <w:p w:rsidR="005C5A29" w:rsidRDefault="005C5A29" w:rsidP="005C5A29">
      <w:pPr>
        <w:pStyle w:val="Default"/>
        <w:rPr>
          <w:rFonts w:ascii="Times New Roman" w:hAnsi="Times New Roman"/>
          <w:b/>
          <w:bCs/>
          <w:sz w:val="24"/>
          <w:szCs w:val="24"/>
        </w:rPr>
      </w:pPr>
    </w:p>
    <w:p w:rsidR="005C5A29" w:rsidRDefault="005C5A29" w:rsidP="005C5A29">
      <w:pPr>
        <w:pStyle w:val="Heading2"/>
      </w:pPr>
      <w:bookmarkStart w:id="8" w:name="_Toc520974638"/>
      <w:r>
        <w:t>1.4 REFERENCES/REQUIREMENTS</w:t>
      </w:r>
      <w:bookmarkEnd w:id="8"/>
      <w:r>
        <w:t xml:space="preserve"> </w:t>
      </w:r>
    </w:p>
    <w:p w:rsidR="005C5A29" w:rsidRDefault="005C5A29" w:rsidP="005C5A29">
      <w:pPr>
        <w:pStyle w:val="BodyTextIndent"/>
        <w:spacing w:after="120"/>
        <w:rPr>
          <w:rFonts w:ascii="Times New Roman" w:hAnsi="Times New Roman"/>
        </w:rPr>
      </w:pPr>
      <w:r>
        <w:rPr>
          <w:rFonts w:ascii="Times New Roman" w:hAnsi="Times New Roman"/>
        </w:rPr>
        <w:t xml:space="preserve">This </w:t>
      </w:r>
      <w:r w:rsidRPr="008A76FC">
        <w:rPr>
          <w:rFonts w:ascii="Times New Roman" w:hAnsi="Times New Roman"/>
          <w:i/>
          <w:sz w:val="22"/>
          <w:szCs w:val="22"/>
        </w:rPr>
        <w:t xml:space="preserve">{system name} </w:t>
      </w:r>
      <w:r>
        <w:rPr>
          <w:rFonts w:ascii="Times New Roman" w:hAnsi="Times New Roman"/>
        </w:rPr>
        <w:t>Contingency Plan complies with the OPDIV</w:t>
      </w:r>
      <w:r>
        <w:rPr>
          <w:rFonts w:ascii="Times New Roman" w:hAnsi="Times New Roman"/>
          <w:i/>
          <w:iCs/>
        </w:rPr>
        <w:t xml:space="preserve"> </w:t>
      </w:r>
      <w:r>
        <w:rPr>
          <w:rFonts w:ascii="Times New Roman" w:hAnsi="Times New Roman"/>
        </w:rPr>
        <w:t xml:space="preserve">IT Contingency Planning Policy as follows: </w:t>
      </w:r>
    </w:p>
    <w:p w:rsidR="005C5A29" w:rsidRDefault="005C5A29" w:rsidP="005C5A29">
      <w:pPr>
        <w:pStyle w:val="BodyTextIndent"/>
        <w:ind w:left="720"/>
        <w:rPr>
          <w:rFonts w:ascii="Times New Roman" w:hAnsi="Times New Roman"/>
          <w:i/>
          <w:iCs/>
        </w:rPr>
      </w:pPr>
      <w:r>
        <w:rPr>
          <w:rFonts w:ascii="Times New Roman" w:hAnsi="Times New Roman"/>
          <w:i/>
          <w:iCs/>
        </w:rPr>
        <w:t>The organization shall develop a contingency planning capability to meet the needs of critical supporting operations in the event of a disruption extending beyond 72 hours. The procedures for execution of such a capability shall be documented in a formal contingency plan and shall be reviewed at least annually and updated as necessary. Personnel responsible for target systems shall be trained to execute contingency procedures. The plan, recovery capabilities, and personnel shall be tested to identify weaknesses of the capability at least annually.</w:t>
      </w:r>
    </w:p>
    <w:p w:rsidR="005C5A29" w:rsidRDefault="005C5A29" w:rsidP="005C5A29">
      <w:pPr>
        <w:pStyle w:val="BodyTextIndent"/>
        <w:ind w:left="720"/>
        <w:rPr>
          <w:rFonts w:ascii="Times New Roman" w:hAnsi="Times New Roman"/>
        </w:rPr>
      </w:pPr>
      <w:r>
        <w:rPr>
          <w:rFonts w:ascii="Times New Roman" w:hAnsi="Times New Roman"/>
          <w:i/>
          <w:iCs/>
        </w:rPr>
        <w:t xml:space="preserve"> </w:t>
      </w:r>
    </w:p>
    <w:p w:rsidR="005C5A29" w:rsidRDefault="005C5A29" w:rsidP="005C5A29">
      <w:pPr>
        <w:pStyle w:val="BodyTextIndent"/>
        <w:spacing w:after="120"/>
        <w:rPr>
          <w:rFonts w:ascii="Times New Roman" w:hAnsi="Times New Roman"/>
        </w:rPr>
      </w:pPr>
      <w:r>
        <w:rPr>
          <w:rFonts w:ascii="Times New Roman" w:hAnsi="Times New Roman"/>
        </w:rPr>
        <w:t xml:space="preserve">The </w:t>
      </w:r>
      <w:r w:rsidRPr="008A76FC">
        <w:rPr>
          <w:rFonts w:ascii="Times New Roman" w:hAnsi="Times New Roman"/>
          <w:i/>
          <w:sz w:val="22"/>
          <w:szCs w:val="22"/>
        </w:rPr>
        <w:t xml:space="preserve">{system name} </w:t>
      </w:r>
      <w:r>
        <w:rPr>
          <w:rFonts w:ascii="Times New Roman" w:hAnsi="Times New Roman"/>
        </w:rPr>
        <w:t xml:space="preserve">Contingency Plan also complies with the following federal and </w:t>
      </w:r>
      <w:r w:rsidRPr="00836378">
        <w:rPr>
          <w:rFonts w:ascii="Times New Roman" w:hAnsi="Times New Roman"/>
          <w:iCs/>
        </w:rPr>
        <w:t xml:space="preserve">departmental </w:t>
      </w:r>
      <w:r>
        <w:rPr>
          <w:rFonts w:ascii="Times New Roman" w:hAnsi="Times New Roman"/>
        </w:rPr>
        <w:t xml:space="preserve">policies: </w:t>
      </w:r>
    </w:p>
    <w:p w:rsidR="005C5A29" w:rsidRDefault="005C5A29" w:rsidP="005C5A29">
      <w:pPr>
        <w:pStyle w:val="BodyTextIndent"/>
        <w:numPr>
          <w:ilvl w:val="0"/>
          <w:numId w:val="15"/>
        </w:numPr>
        <w:spacing w:after="120"/>
        <w:rPr>
          <w:rFonts w:ascii="Times New Roman" w:hAnsi="Times New Roman"/>
        </w:rPr>
      </w:pPr>
      <w:r>
        <w:rPr>
          <w:rFonts w:ascii="Times New Roman" w:hAnsi="Times New Roman"/>
        </w:rPr>
        <w:t>The Computer Security Act of 1987</w:t>
      </w:r>
    </w:p>
    <w:p w:rsidR="005C5A29" w:rsidRDefault="005C5A29" w:rsidP="005C5A29">
      <w:pPr>
        <w:pStyle w:val="BodyTextIndent"/>
        <w:numPr>
          <w:ilvl w:val="0"/>
          <w:numId w:val="15"/>
        </w:numPr>
        <w:spacing w:after="120"/>
        <w:rPr>
          <w:rFonts w:ascii="Times New Roman" w:hAnsi="Times New Roman"/>
        </w:rPr>
      </w:pPr>
      <w:r>
        <w:rPr>
          <w:rFonts w:ascii="Times New Roman" w:hAnsi="Times New Roman"/>
        </w:rPr>
        <w:t xml:space="preserve">OMB Circular A-130, </w:t>
      </w:r>
      <w:r>
        <w:rPr>
          <w:rFonts w:ascii="Times New Roman" w:hAnsi="Times New Roman"/>
          <w:i/>
          <w:iCs/>
        </w:rPr>
        <w:t>Management of Federal Information Resources</w:t>
      </w:r>
      <w:r>
        <w:rPr>
          <w:rFonts w:ascii="Times New Roman" w:hAnsi="Times New Roman"/>
        </w:rPr>
        <w:t>, Appendix III, November 2000</w:t>
      </w:r>
    </w:p>
    <w:p w:rsidR="005C5A29" w:rsidRDefault="005C5A29" w:rsidP="005C5A29">
      <w:pPr>
        <w:pStyle w:val="BodyTextIndent"/>
        <w:numPr>
          <w:ilvl w:val="0"/>
          <w:numId w:val="15"/>
        </w:numPr>
        <w:spacing w:after="120"/>
        <w:rPr>
          <w:rFonts w:ascii="Times New Roman" w:hAnsi="Times New Roman"/>
        </w:rPr>
      </w:pPr>
      <w:r>
        <w:rPr>
          <w:rFonts w:ascii="Times New Roman" w:hAnsi="Times New Roman"/>
        </w:rPr>
        <w:t xml:space="preserve">Federal Preparedness Circular (FPC) 65, </w:t>
      </w:r>
      <w:r>
        <w:rPr>
          <w:rFonts w:ascii="Times New Roman" w:hAnsi="Times New Roman"/>
          <w:i/>
          <w:iCs/>
        </w:rPr>
        <w:t>Federal Executive Branch Continuity of Operations</w:t>
      </w:r>
      <w:r>
        <w:rPr>
          <w:rFonts w:ascii="Times New Roman" w:hAnsi="Times New Roman"/>
        </w:rPr>
        <w:t>, July 1999</w:t>
      </w:r>
    </w:p>
    <w:p w:rsidR="005C5A29" w:rsidRDefault="005C5A29" w:rsidP="005C5A29">
      <w:pPr>
        <w:pStyle w:val="BodyTextIndent"/>
        <w:numPr>
          <w:ilvl w:val="0"/>
          <w:numId w:val="15"/>
        </w:numPr>
        <w:spacing w:after="120"/>
        <w:rPr>
          <w:rFonts w:ascii="Times New Roman" w:hAnsi="Times New Roman"/>
        </w:rPr>
      </w:pPr>
      <w:r>
        <w:rPr>
          <w:rFonts w:ascii="Times New Roman" w:hAnsi="Times New Roman"/>
        </w:rPr>
        <w:t xml:space="preserve">Presidential Decision Directive (PDD) 67, </w:t>
      </w:r>
      <w:r>
        <w:rPr>
          <w:rFonts w:ascii="Times New Roman" w:hAnsi="Times New Roman"/>
          <w:i/>
          <w:iCs/>
        </w:rPr>
        <w:t>Enduring Constitutional Government and Continuity of Government Operations</w:t>
      </w:r>
      <w:r>
        <w:rPr>
          <w:rFonts w:ascii="Times New Roman" w:hAnsi="Times New Roman"/>
        </w:rPr>
        <w:t>, October 1998</w:t>
      </w:r>
    </w:p>
    <w:p w:rsidR="005C5A29" w:rsidRDefault="005C5A29" w:rsidP="005C5A29">
      <w:pPr>
        <w:pStyle w:val="BodyTextIndent"/>
        <w:numPr>
          <w:ilvl w:val="0"/>
          <w:numId w:val="15"/>
        </w:numPr>
        <w:spacing w:after="120"/>
        <w:rPr>
          <w:rFonts w:ascii="Times New Roman" w:hAnsi="Times New Roman"/>
        </w:rPr>
      </w:pPr>
      <w:r>
        <w:rPr>
          <w:rFonts w:ascii="Times New Roman" w:hAnsi="Times New Roman"/>
        </w:rPr>
        <w:t xml:space="preserve">PDD 63, </w:t>
      </w:r>
      <w:r>
        <w:rPr>
          <w:rFonts w:ascii="Times New Roman" w:hAnsi="Times New Roman"/>
          <w:i/>
          <w:iCs/>
        </w:rPr>
        <w:t>Critical Infrastructure Protection</w:t>
      </w:r>
      <w:r>
        <w:rPr>
          <w:rFonts w:ascii="Times New Roman" w:hAnsi="Times New Roman"/>
        </w:rPr>
        <w:t>, May 1998</w:t>
      </w:r>
    </w:p>
    <w:p w:rsidR="005C5A29" w:rsidRPr="009825E0" w:rsidRDefault="005C5A29" w:rsidP="005C5A29">
      <w:pPr>
        <w:pStyle w:val="BodyTextIndent"/>
        <w:numPr>
          <w:ilvl w:val="0"/>
          <w:numId w:val="15"/>
        </w:numPr>
        <w:spacing w:after="120"/>
        <w:rPr>
          <w:rFonts w:ascii="Times New Roman" w:hAnsi="Times New Roman"/>
        </w:rPr>
      </w:pPr>
      <w:r>
        <w:rPr>
          <w:rFonts w:ascii="Times New Roman" w:hAnsi="Times New Roman"/>
        </w:rPr>
        <w:t xml:space="preserve">Federal </w:t>
      </w:r>
      <w:r w:rsidRPr="009825E0">
        <w:rPr>
          <w:rFonts w:ascii="Times New Roman" w:hAnsi="Times New Roman"/>
        </w:rPr>
        <w:t xml:space="preserve">Emergency Management Agency (FEMA), </w:t>
      </w:r>
      <w:r w:rsidRPr="009825E0">
        <w:rPr>
          <w:rFonts w:ascii="Times New Roman" w:hAnsi="Times New Roman"/>
          <w:i/>
          <w:iCs/>
        </w:rPr>
        <w:t>The Federal Response Plan (FRP)</w:t>
      </w:r>
      <w:r w:rsidRPr="009825E0">
        <w:rPr>
          <w:rFonts w:ascii="Times New Roman" w:hAnsi="Times New Roman"/>
        </w:rPr>
        <w:t>, April 1999</w:t>
      </w:r>
    </w:p>
    <w:p w:rsidR="005C5A29" w:rsidRPr="009825E0" w:rsidRDefault="005C5A29" w:rsidP="005C5A29">
      <w:pPr>
        <w:pStyle w:val="BodyTextIndent"/>
        <w:numPr>
          <w:ilvl w:val="0"/>
          <w:numId w:val="15"/>
        </w:numPr>
        <w:spacing w:after="120"/>
        <w:rPr>
          <w:rFonts w:ascii="Times New Roman" w:hAnsi="Times New Roman"/>
        </w:rPr>
      </w:pPr>
      <w:r w:rsidRPr="009825E0">
        <w:rPr>
          <w:rFonts w:ascii="Times New Roman" w:hAnsi="Times New Roman"/>
        </w:rPr>
        <w:t>Defense Authorization Act (Public Law 106-398), Title X, Subtitle G, “Government Information Security Reform</w:t>
      </w:r>
      <w:r w:rsidRPr="009825E0">
        <w:rPr>
          <w:rFonts w:ascii="Times New Roman" w:hAnsi="Times New Roman"/>
          <w:i/>
          <w:iCs/>
        </w:rPr>
        <w:t>,</w:t>
      </w:r>
      <w:r w:rsidRPr="009825E0">
        <w:rPr>
          <w:rFonts w:ascii="Times New Roman" w:hAnsi="Times New Roman"/>
        </w:rPr>
        <w:t>” October 30, 2000</w:t>
      </w:r>
    </w:p>
    <w:p w:rsidR="005C5A29" w:rsidRPr="009825E0" w:rsidRDefault="005C5A29" w:rsidP="005C5A29">
      <w:pPr>
        <w:pStyle w:val="BodyTextIndent"/>
        <w:numPr>
          <w:ilvl w:val="0"/>
          <w:numId w:val="15"/>
        </w:numPr>
        <w:spacing w:after="120"/>
        <w:rPr>
          <w:rFonts w:ascii="Times New Roman" w:hAnsi="Times New Roman"/>
        </w:rPr>
      </w:pPr>
      <w:r>
        <w:rPr>
          <w:rFonts w:ascii="Times New Roman" w:hAnsi="Times New Roman"/>
          <w:i/>
          <w:iCs/>
        </w:rPr>
        <w:t>{</w:t>
      </w:r>
      <w:r w:rsidRPr="009825E0">
        <w:rPr>
          <w:rFonts w:ascii="Times New Roman" w:hAnsi="Times New Roman"/>
          <w:i/>
          <w:iCs/>
        </w:rPr>
        <w:t>Any other applicable federal policies should be added</w:t>
      </w:r>
      <w:r>
        <w:rPr>
          <w:rFonts w:ascii="Times New Roman" w:hAnsi="Times New Roman"/>
          <w:i/>
          <w:iCs/>
        </w:rPr>
        <w:t>.}</w:t>
      </w:r>
    </w:p>
    <w:p w:rsidR="005C5A29" w:rsidRDefault="005C5A29" w:rsidP="005C5A29">
      <w:pPr>
        <w:pStyle w:val="BodyTextIndent"/>
        <w:numPr>
          <w:ilvl w:val="0"/>
          <w:numId w:val="15"/>
        </w:numPr>
        <w:spacing w:after="120"/>
        <w:sectPr w:rsidR="005C5A29" w:rsidSect="005C5A29">
          <w:footerReference w:type="default" r:id="rId14"/>
          <w:pgSz w:w="12240" w:h="15840" w:code="1"/>
          <w:pgMar w:top="1440" w:right="1800" w:bottom="1440" w:left="1800" w:header="360" w:footer="360" w:gutter="0"/>
          <w:pgNumType w:start="1"/>
          <w:cols w:space="720"/>
          <w:docGrid w:linePitch="360"/>
        </w:sectPr>
      </w:pPr>
      <w:r>
        <w:rPr>
          <w:rFonts w:ascii="Times New Roman" w:hAnsi="Times New Roman"/>
          <w:i/>
          <w:iCs/>
        </w:rPr>
        <w:t>{</w:t>
      </w:r>
      <w:r w:rsidRPr="009825E0">
        <w:rPr>
          <w:rFonts w:ascii="Times New Roman" w:hAnsi="Times New Roman"/>
          <w:i/>
          <w:iCs/>
        </w:rPr>
        <w:t>Any other applicable departmental policies should be added</w:t>
      </w:r>
      <w:r>
        <w:rPr>
          <w:rFonts w:ascii="Times New Roman" w:hAnsi="Times New Roman"/>
          <w:i/>
          <w:iCs/>
        </w:rPr>
        <w:t>.}</w:t>
      </w:r>
    </w:p>
    <w:p w:rsidR="005C5A29" w:rsidRPr="00626422" w:rsidRDefault="005C5A29" w:rsidP="005C5A29">
      <w:pPr>
        <w:pStyle w:val="Heading1"/>
      </w:pPr>
      <w:bookmarkStart w:id="9" w:name="_Toc520974639"/>
      <w:r w:rsidRPr="00626422">
        <w:t>2. CONCEPT OF OPERATIONS</w:t>
      </w:r>
      <w:bookmarkEnd w:id="9"/>
      <w:r w:rsidRPr="00626422">
        <w:t xml:space="preserve"> </w:t>
      </w:r>
    </w:p>
    <w:p w:rsidR="005C5A29" w:rsidRDefault="005C5A29" w:rsidP="005C5A29">
      <w:pPr>
        <w:pStyle w:val="Heading2"/>
      </w:pPr>
      <w:bookmarkStart w:id="10" w:name="_Toc520974640"/>
      <w:r>
        <w:t>2.1 SYSTEM DESCRIPTION AND ARCHITECTURE</w:t>
      </w:r>
      <w:bookmarkEnd w:id="10"/>
      <w:r>
        <w:t xml:space="preserve"> </w:t>
      </w:r>
    </w:p>
    <w:p w:rsidR="005C5A29" w:rsidRDefault="005C5A29" w:rsidP="005C5A29">
      <w:pPr>
        <w:pStyle w:val="BodyTextIndent"/>
        <w:rPr>
          <w:rFonts w:ascii="Times New Roman" w:hAnsi="Times New Roman"/>
        </w:rPr>
      </w:pPr>
      <w:r w:rsidRPr="009825E0">
        <w:rPr>
          <w:rFonts w:ascii="Times New Roman" w:hAnsi="Times New Roman"/>
          <w:i/>
          <w:iCs/>
        </w:rPr>
        <w:t>{Provide a general description of system architecture and functionality. Indicate the operating environment, physical location, general location of users, and partnerships with external organizations/systems. Include information regarding any other technical considerations that are important for recovery purposes, such as backup procedures. Provide a diagram of the architecture, including security controls and telecommunications connections.}</w:t>
      </w:r>
    </w:p>
    <w:p w:rsidR="005C5A29" w:rsidRDefault="005C5A29" w:rsidP="005C5A29">
      <w:pPr>
        <w:pStyle w:val="BodyTextIndent"/>
        <w:rPr>
          <w:rFonts w:ascii="Times New Roman" w:hAnsi="Times New Roman"/>
          <w:b/>
          <w:bCs/>
        </w:rPr>
      </w:pPr>
    </w:p>
    <w:p w:rsidR="005C5A29" w:rsidRDefault="005C5A29" w:rsidP="005C5A29">
      <w:pPr>
        <w:pStyle w:val="Heading2"/>
      </w:pPr>
      <w:bookmarkStart w:id="11" w:name="_Toc520974641"/>
      <w:r>
        <w:t>2.2 LINE OF SUCCESSION</w:t>
      </w:r>
      <w:bookmarkEnd w:id="11"/>
      <w:r>
        <w:t xml:space="preserve"> </w:t>
      </w:r>
    </w:p>
    <w:p w:rsidR="005C5A29" w:rsidRDefault="005C5A29" w:rsidP="005C5A29">
      <w:r>
        <w:t xml:space="preserve">OPDIV sets forth an order of succession, in coordination with the order set forth by the Department to ensure that decision-making authority for the </w:t>
      </w:r>
      <w:r w:rsidRPr="008A76FC">
        <w:rPr>
          <w:i/>
          <w:szCs w:val="22"/>
        </w:rPr>
        <w:t xml:space="preserve">{system name} </w:t>
      </w:r>
      <w:r>
        <w:t xml:space="preserve">Contingency Plan is uninterrupted. The Chief Information Officer (CIO), {OPDIV}, is responsible for ensuring the safety of personnel and the execution of procedures documented within this </w:t>
      </w:r>
      <w:r w:rsidRPr="008A76FC">
        <w:rPr>
          <w:i/>
          <w:szCs w:val="22"/>
        </w:rPr>
        <w:t xml:space="preserve">{system name} </w:t>
      </w:r>
      <w:r>
        <w:t xml:space="preserve">Contingency Plan. If the CIO is unable to function as the overall authority or </w:t>
      </w:r>
      <w:r w:rsidRPr="009825E0">
        <w:t>chooses to delegate this responsibility to a successor, the Deputy CIO shall function as that authority. {</w:t>
      </w:r>
      <w:r w:rsidRPr="009825E0">
        <w:rPr>
          <w:i/>
          <w:iCs/>
        </w:rPr>
        <w:t>Continue description of succession as applicable.}</w:t>
      </w:r>
    </w:p>
    <w:p w:rsidR="005C5A29" w:rsidRDefault="005C5A29" w:rsidP="005C5A29">
      <w:pPr>
        <w:rPr>
          <w:b/>
          <w:bCs/>
        </w:rPr>
      </w:pPr>
    </w:p>
    <w:p w:rsidR="005C5A29" w:rsidRDefault="005C5A29" w:rsidP="005C5A29">
      <w:pPr>
        <w:pStyle w:val="Heading2"/>
      </w:pPr>
      <w:bookmarkStart w:id="12" w:name="_Toc520974642"/>
      <w:r>
        <w:t>2.3 RESPONSIBILITIES</w:t>
      </w:r>
      <w:bookmarkEnd w:id="12"/>
      <w:r>
        <w:t xml:space="preserve"> </w:t>
      </w:r>
    </w:p>
    <w:p w:rsidR="005C5A29" w:rsidRDefault="005C5A29" w:rsidP="005C5A29">
      <w:pPr>
        <w:spacing w:after="120"/>
      </w:pPr>
      <w:r>
        <w:t xml:space="preserve">The following teams have been developed and trained to respond to a contingency event affecting the IT system. </w:t>
      </w:r>
    </w:p>
    <w:p w:rsidR="005C5A29" w:rsidRPr="009825E0" w:rsidRDefault="005C5A29" w:rsidP="005C5A29">
      <w:r>
        <w:t xml:space="preserve">The </w:t>
      </w:r>
      <w:r w:rsidRPr="009825E0">
        <w:t xml:space="preserve">Contingency Plan establishes several teams assigned to participate in recovering </w:t>
      </w:r>
      <w:r w:rsidRPr="00404EF9">
        <w:rPr>
          <w:i/>
          <w:iCs/>
          <w:szCs w:val="22"/>
        </w:rPr>
        <w:t>{system name}</w:t>
      </w:r>
      <w:r w:rsidRPr="009825E0">
        <w:rPr>
          <w:i/>
          <w:iCs/>
          <w:szCs w:val="22"/>
          <w:u w:val="single"/>
        </w:rPr>
        <w:t xml:space="preserve"> </w:t>
      </w:r>
      <w:r w:rsidRPr="009825E0">
        <w:t xml:space="preserve">operations. The </w:t>
      </w:r>
      <w:r w:rsidRPr="009825E0">
        <w:rPr>
          <w:i/>
          <w:iCs/>
        </w:rPr>
        <w:t>{team name}</w:t>
      </w:r>
      <w:r w:rsidRPr="009825E0">
        <w:rPr>
          <w:i/>
          <w:iCs/>
          <w:u w:val="single"/>
        </w:rPr>
        <w:t xml:space="preserve"> </w:t>
      </w:r>
      <w:r w:rsidRPr="009825E0">
        <w:t xml:space="preserve">is responsible for recovery of the </w:t>
      </w:r>
      <w:r w:rsidRPr="009825E0">
        <w:rPr>
          <w:i/>
          <w:iCs/>
          <w:szCs w:val="22"/>
        </w:rPr>
        <w:t>{</w:t>
      </w:r>
      <w:r w:rsidRPr="00404EF9">
        <w:rPr>
          <w:i/>
          <w:iCs/>
          <w:szCs w:val="22"/>
        </w:rPr>
        <w:t>system name}</w:t>
      </w:r>
      <w:r w:rsidRPr="009825E0">
        <w:rPr>
          <w:i/>
          <w:iCs/>
          <w:szCs w:val="22"/>
        </w:rPr>
        <w:t xml:space="preserve"> </w:t>
      </w:r>
      <w:r w:rsidRPr="009825E0">
        <w:t xml:space="preserve">computer environment and all applications. Members of the </w:t>
      </w:r>
      <w:r w:rsidRPr="009825E0">
        <w:rPr>
          <w:i/>
          <w:iCs/>
        </w:rPr>
        <w:t xml:space="preserve">team name </w:t>
      </w:r>
      <w:r w:rsidRPr="009825E0">
        <w:t xml:space="preserve">include personnel who are also responsible for the daily operations and maintenance of </w:t>
      </w:r>
      <w:r w:rsidRPr="009825E0">
        <w:rPr>
          <w:i/>
          <w:iCs/>
        </w:rPr>
        <w:t>{system name}</w:t>
      </w:r>
      <w:r w:rsidRPr="009825E0">
        <w:t xml:space="preserve">. The </w:t>
      </w:r>
      <w:r w:rsidRPr="009825E0">
        <w:rPr>
          <w:i/>
          <w:iCs/>
        </w:rPr>
        <w:t xml:space="preserve">team leader title </w:t>
      </w:r>
      <w:r w:rsidRPr="009825E0">
        <w:t xml:space="preserve">directs the </w:t>
      </w:r>
      <w:r w:rsidRPr="009825E0">
        <w:rPr>
          <w:i/>
          <w:iCs/>
        </w:rPr>
        <w:t xml:space="preserve">{team name}. </w:t>
      </w:r>
    </w:p>
    <w:p w:rsidR="005C5A29" w:rsidRDefault="005C5A29" w:rsidP="005C5A29">
      <w:pPr>
        <w:pStyle w:val="BodyTextIndent2"/>
        <w:rPr>
          <w:rFonts w:ascii="Times New Roman" w:hAnsi="Times New Roman"/>
          <w:i/>
          <w:iCs/>
        </w:rPr>
      </w:pPr>
    </w:p>
    <w:p w:rsidR="005C5A29" w:rsidRPr="009825E0" w:rsidRDefault="005C5A29" w:rsidP="005C5A29">
      <w:pPr>
        <w:pStyle w:val="BodyTextIndent2"/>
        <w:rPr>
          <w:rFonts w:ascii="Times New Roman" w:hAnsi="Times New Roman"/>
          <w:i/>
          <w:iCs/>
        </w:rPr>
      </w:pPr>
      <w:r>
        <w:rPr>
          <w:rFonts w:ascii="Times New Roman" w:hAnsi="Times New Roman"/>
          <w:i/>
          <w:iCs/>
        </w:rPr>
        <w:t>{</w:t>
      </w:r>
      <w:r w:rsidRPr="009825E0">
        <w:rPr>
          <w:rFonts w:ascii="Times New Roman" w:hAnsi="Times New Roman"/>
          <w:i/>
          <w:iCs/>
        </w:rPr>
        <w:t>Continue to describe each team, their responsibilities, leadership, and coordination with other applicable teams during a recovery operation.</w:t>
      </w:r>
      <w:r>
        <w:rPr>
          <w:rFonts w:ascii="Times New Roman" w:hAnsi="Times New Roman"/>
          <w:i/>
          <w:iCs/>
        </w:rPr>
        <w:t>}</w:t>
      </w:r>
    </w:p>
    <w:p w:rsidR="005C5A29" w:rsidRPr="009825E0" w:rsidRDefault="005C5A29" w:rsidP="005C5A29">
      <w:pPr>
        <w:pStyle w:val="Default"/>
      </w:pPr>
    </w:p>
    <w:p w:rsidR="005C5A29" w:rsidRPr="009825E0" w:rsidRDefault="005C5A29" w:rsidP="005C5A29">
      <w:r w:rsidRPr="009825E0">
        <w:t xml:space="preserve">The relationships of the team leaders involved in </w:t>
      </w:r>
      <w:r w:rsidRPr="009825E0">
        <w:rPr>
          <w:i/>
          <w:iCs/>
        </w:rPr>
        <w:t xml:space="preserve">system </w:t>
      </w:r>
      <w:r w:rsidRPr="009825E0">
        <w:t xml:space="preserve">recovery and their member teams are illustrated in Figure XX below. </w:t>
      </w:r>
    </w:p>
    <w:p w:rsidR="005C5A29" w:rsidRDefault="005C5A29" w:rsidP="005C5A29">
      <w:pPr>
        <w:pStyle w:val="BodyTextIndent3"/>
        <w:rPr>
          <w:rFonts w:ascii="Times New Roman" w:hAnsi="Times New Roman"/>
          <w:i/>
          <w:iCs/>
        </w:rPr>
      </w:pPr>
      <w:r>
        <w:rPr>
          <w:rFonts w:ascii="Times New Roman" w:hAnsi="Times New Roman"/>
          <w:i/>
          <w:iCs/>
        </w:rPr>
        <w:t>{</w:t>
      </w:r>
      <w:r w:rsidRPr="009825E0">
        <w:rPr>
          <w:rFonts w:ascii="Times New Roman" w:hAnsi="Times New Roman"/>
          <w:i/>
          <w:iCs/>
        </w:rPr>
        <w:t>Insert hierarchical diagram of recovery teams. Show team names and leaders; do not include actual names of personnel.</w:t>
      </w:r>
      <w:r>
        <w:rPr>
          <w:rFonts w:ascii="Times New Roman" w:hAnsi="Times New Roman"/>
          <w:i/>
          <w:iCs/>
        </w:rPr>
        <w:t>}</w:t>
      </w:r>
    </w:p>
    <w:p w:rsidR="005C5A29" w:rsidRPr="009825E0" w:rsidRDefault="005C5A29" w:rsidP="005C5A29">
      <w:pPr>
        <w:pStyle w:val="BodyTextIndent3"/>
        <w:rPr>
          <w:rFonts w:ascii="Times New Roman" w:hAnsi="Times New Roman"/>
        </w:rPr>
      </w:pPr>
    </w:p>
    <w:p w:rsidR="005C5A29" w:rsidRDefault="005C5A29" w:rsidP="005C5A29">
      <w:pPr>
        <w:spacing w:after="120"/>
      </w:pPr>
      <w:r>
        <w:rPr>
          <w:i/>
          <w:iCs/>
        </w:rPr>
        <w:t>{</w:t>
      </w:r>
      <w:r w:rsidRPr="009825E0">
        <w:rPr>
          <w:i/>
          <w:iCs/>
        </w:rPr>
        <w:t>Describe each team separately, highlighting overall recovery goals and specific responsibilities. Do not detail the procedures that will be used to execute these responsibilities. These procedures will be itemized in the appropriate phase sections.</w:t>
      </w:r>
      <w:r>
        <w:rPr>
          <w:i/>
          <w:iCs/>
        </w:rPr>
        <w:t xml:space="preserve">} </w:t>
      </w:r>
    </w:p>
    <w:p w:rsidR="005C5A29" w:rsidRDefault="005C5A29" w:rsidP="005C5A29">
      <w:pPr>
        <w:pStyle w:val="Default"/>
        <w:rPr>
          <w:rFonts w:ascii="Times New Roman" w:hAnsi="Times New Roman"/>
          <w:sz w:val="24"/>
          <w:szCs w:val="24"/>
        </w:rPr>
      </w:pPr>
    </w:p>
    <w:p w:rsidR="005C5A29" w:rsidRDefault="005C5A29" w:rsidP="005C5A29">
      <w:pPr>
        <w:pStyle w:val="Heading1"/>
        <w:rPr>
          <w:szCs w:val="24"/>
        </w:rPr>
      </w:pPr>
      <w:r>
        <w:br w:type="page"/>
      </w:r>
      <w:bookmarkStart w:id="13" w:name="_Toc520974643"/>
      <w:r>
        <w:t>3. NOTIFICATION AND ACTIVATION PHASE</w:t>
      </w:r>
      <w:bookmarkEnd w:id="13"/>
      <w:r>
        <w:t xml:space="preserve"> </w:t>
      </w:r>
    </w:p>
    <w:p w:rsidR="005C5A29" w:rsidRDefault="005C5A29" w:rsidP="005C5A29">
      <w:pPr>
        <w:spacing w:after="120"/>
      </w:pPr>
      <w:r w:rsidRPr="00134C95">
        <w:t>This phase addresses the initial actions taken to detect and assess damage inflicted by a disruption to {</w:t>
      </w:r>
      <w:r w:rsidRPr="00134C95">
        <w:rPr>
          <w:i/>
        </w:rPr>
        <w:t>system name</w:t>
      </w:r>
      <w:r w:rsidRPr="00134C95">
        <w:t>}. Based on the assessment of the event, the plan may be activated by the {</w:t>
      </w:r>
      <w:r w:rsidRPr="00134C95">
        <w:rPr>
          <w:i/>
        </w:rPr>
        <w:t>Contingency Planning Coordinator</w:t>
      </w:r>
      <w:r w:rsidRPr="00134C95">
        <w:t>}.</w:t>
      </w:r>
      <w:r>
        <w:t xml:space="preserve"> </w:t>
      </w:r>
      <w:r w:rsidRPr="00134C95">
        <w:t xml:space="preserve">In an emergency, {OPDIV’s} top priority is to preserve the health and safety of its staff before proceeding to the Notification and Activation procedures. </w:t>
      </w:r>
    </w:p>
    <w:p w:rsidR="005C5A29" w:rsidRDefault="005C5A29" w:rsidP="005C5A29"/>
    <w:p w:rsidR="005C5A29" w:rsidRDefault="005C5A29" w:rsidP="005C5A29">
      <w:pPr>
        <w:spacing w:after="120"/>
      </w:pPr>
      <w:r>
        <w:t xml:space="preserve">Contact information for key personnel is located in Appendix A. The notification sequence is listed below: </w:t>
      </w:r>
    </w:p>
    <w:p w:rsidR="005C5A29" w:rsidRDefault="005C5A29" w:rsidP="005C5A29">
      <w:pPr>
        <w:numPr>
          <w:ilvl w:val="0"/>
          <w:numId w:val="16"/>
        </w:numPr>
        <w:spacing w:after="120" w:line="240" w:lineRule="auto"/>
      </w:pPr>
      <w:r>
        <w:t>The first responder is to notify the {</w:t>
      </w:r>
      <w:r>
        <w:rPr>
          <w:i/>
          <w:iCs/>
        </w:rPr>
        <w:t>Contingency Planning Coordinator}</w:t>
      </w:r>
      <w:r>
        <w:t>. All known information must be relayed to the {</w:t>
      </w:r>
      <w:r>
        <w:rPr>
          <w:i/>
          <w:iCs/>
        </w:rPr>
        <w:t>Contingency Planning Coordinator}.</w:t>
      </w:r>
    </w:p>
    <w:p w:rsidR="005C5A29" w:rsidRDefault="005C5A29" w:rsidP="005C5A29">
      <w:pPr>
        <w:numPr>
          <w:ilvl w:val="0"/>
          <w:numId w:val="16"/>
        </w:numPr>
        <w:spacing w:after="120" w:line="240" w:lineRule="auto"/>
      </w:pPr>
      <w:r>
        <w:t>The {</w:t>
      </w:r>
      <w:r>
        <w:rPr>
          <w:i/>
          <w:iCs/>
        </w:rPr>
        <w:t xml:space="preserve">systems </w:t>
      </w:r>
      <w:r w:rsidRPr="00134C95">
        <w:rPr>
          <w:i/>
          <w:iCs/>
        </w:rPr>
        <w:t>manager</w:t>
      </w:r>
      <w:r>
        <w:rPr>
          <w:iCs/>
        </w:rPr>
        <w:t>}</w:t>
      </w:r>
      <w:r>
        <w:rPr>
          <w:i/>
          <w:iCs/>
        </w:rPr>
        <w:t xml:space="preserve"> </w:t>
      </w:r>
      <w:r>
        <w:t>is to contact the {</w:t>
      </w:r>
      <w:r>
        <w:rPr>
          <w:i/>
          <w:iCs/>
        </w:rPr>
        <w:t>Damage Assessment Team Leader</w:t>
      </w:r>
      <w:r>
        <w:rPr>
          <w:iCs/>
        </w:rPr>
        <w:t>}</w:t>
      </w:r>
      <w:r>
        <w:rPr>
          <w:i/>
          <w:iCs/>
        </w:rPr>
        <w:t xml:space="preserve"> </w:t>
      </w:r>
      <w:r>
        <w:t xml:space="preserve">and inform them of the event. The </w:t>
      </w:r>
      <w:r>
        <w:rPr>
          <w:sz w:val="20"/>
        </w:rPr>
        <w:t>{</w:t>
      </w:r>
      <w:r>
        <w:rPr>
          <w:i/>
          <w:iCs/>
        </w:rPr>
        <w:t>Contingency Planning Coordinator</w:t>
      </w:r>
      <w:r>
        <w:rPr>
          <w:iCs/>
        </w:rPr>
        <w:t>}</w:t>
      </w:r>
      <w:r>
        <w:rPr>
          <w:i/>
          <w:iCs/>
        </w:rPr>
        <w:t xml:space="preserve"> </w:t>
      </w:r>
      <w:r>
        <w:t>is to instruct the Team Leader to begin assessment procedures.</w:t>
      </w:r>
    </w:p>
    <w:p w:rsidR="005C5A29" w:rsidRDefault="005C5A29" w:rsidP="005C5A29">
      <w:pPr>
        <w:numPr>
          <w:ilvl w:val="0"/>
          <w:numId w:val="16"/>
        </w:numPr>
        <w:spacing w:after="120" w:line="240" w:lineRule="auto"/>
      </w:pPr>
      <w:r>
        <w:t>The {</w:t>
      </w:r>
      <w:r>
        <w:rPr>
          <w:i/>
          <w:iCs/>
        </w:rPr>
        <w:t xml:space="preserve">Damage Assessment Team </w:t>
      </w:r>
      <w:r w:rsidRPr="00134C95">
        <w:rPr>
          <w:i/>
          <w:iCs/>
        </w:rPr>
        <w:t>Leader</w:t>
      </w:r>
      <w:r>
        <w:rPr>
          <w:iCs/>
        </w:rPr>
        <w:t>}</w:t>
      </w:r>
      <w:r>
        <w:rPr>
          <w:i/>
          <w:iCs/>
        </w:rPr>
        <w:t xml:space="preserve"> </w:t>
      </w:r>
      <w:r>
        <w:t>is to notify team members and direct them to complete the assessment procedures outlined below to determine the extent of damage and estimated recovery time. If damage assessment cannot be performed locally because of unsafe conditions, the {</w:t>
      </w:r>
      <w:r>
        <w:rPr>
          <w:i/>
          <w:iCs/>
        </w:rPr>
        <w:t>Damage Assessment Team</w:t>
      </w:r>
      <w:r>
        <w:rPr>
          <w:iCs/>
        </w:rPr>
        <w:t>}</w:t>
      </w:r>
      <w:r>
        <w:rPr>
          <w:i/>
          <w:iCs/>
        </w:rPr>
        <w:t xml:space="preserve"> </w:t>
      </w:r>
      <w:r>
        <w:t>is to follow the outline below:</w:t>
      </w:r>
    </w:p>
    <w:p w:rsidR="005C5A29" w:rsidRPr="00AA512F" w:rsidRDefault="005C5A29" w:rsidP="005C5A29">
      <w:pPr>
        <w:numPr>
          <w:ilvl w:val="1"/>
          <w:numId w:val="21"/>
        </w:numPr>
        <w:spacing w:line="240" w:lineRule="auto"/>
      </w:pPr>
      <w:r w:rsidRPr="00AA512F">
        <w:t xml:space="preserve">Damage Assessment Procedures: </w:t>
      </w:r>
    </w:p>
    <w:p w:rsidR="005C5A29" w:rsidRPr="00134C95" w:rsidRDefault="005C5A29" w:rsidP="005C5A29">
      <w:pPr>
        <w:pStyle w:val="BodyTextIndent2"/>
        <w:numPr>
          <w:ilvl w:val="2"/>
          <w:numId w:val="17"/>
        </w:numPr>
        <w:rPr>
          <w:rFonts w:ascii="Times New Roman" w:hAnsi="Times New Roman"/>
        </w:rPr>
      </w:pPr>
      <w:r w:rsidRPr="00134C95">
        <w:rPr>
          <w:rFonts w:ascii="Times New Roman" w:hAnsi="Times New Roman"/>
          <w:i/>
          <w:iCs/>
        </w:rPr>
        <w:t>{Detailed procedures should be outlined to include activities to determine the cause of the disruption; potential for additional disruption or damage; affected physical area and status of physical infrastructure; status of IT equipment functionality and inventory, including items that will need to be replaced; and estimated time to repair services to normal operations.}</w:t>
      </w:r>
    </w:p>
    <w:p w:rsidR="005C5A29" w:rsidRPr="008A76FC" w:rsidRDefault="005C5A29" w:rsidP="005C5A29">
      <w:pPr>
        <w:pStyle w:val="BodyTextIndent2"/>
        <w:numPr>
          <w:ilvl w:val="2"/>
          <w:numId w:val="17"/>
        </w:numPr>
        <w:rPr>
          <w:rFonts w:ascii="Times New Roman" w:hAnsi="Times New Roman"/>
        </w:rPr>
      </w:pPr>
      <w:r>
        <w:rPr>
          <w:rFonts w:ascii="Times New Roman" w:hAnsi="Times New Roman"/>
        </w:rPr>
        <w:t xml:space="preserve">Upon notification from the </w:t>
      </w:r>
      <w:r>
        <w:rPr>
          <w:rFonts w:ascii="Times New Roman" w:hAnsi="Times New Roman"/>
          <w:i/>
          <w:iCs/>
        </w:rPr>
        <w:t xml:space="preserve">Contingency Planning Coordinator, </w:t>
      </w:r>
      <w:r>
        <w:rPr>
          <w:rFonts w:ascii="Times New Roman" w:hAnsi="Times New Roman"/>
        </w:rPr>
        <w:t xml:space="preserve">the </w:t>
      </w:r>
      <w:r w:rsidRPr="008A76FC">
        <w:rPr>
          <w:rFonts w:ascii="Times New Roman" w:hAnsi="Times New Roman"/>
          <w:iCs/>
        </w:rPr>
        <w:t xml:space="preserve">Damage Assessment Team Leader </w:t>
      </w:r>
      <w:r w:rsidRPr="008A76FC">
        <w:rPr>
          <w:rFonts w:ascii="Times New Roman" w:hAnsi="Times New Roman"/>
        </w:rPr>
        <w:t xml:space="preserve">is to … </w:t>
      </w:r>
    </w:p>
    <w:p w:rsidR="005C5A29" w:rsidRPr="008A76FC" w:rsidRDefault="005C5A29" w:rsidP="005C5A29">
      <w:pPr>
        <w:pStyle w:val="BodyTextIndent2"/>
        <w:numPr>
          <w:ilvl w:val="2"/>
          <w:numId w:val="17"/>
        </w:numPr>
        <w:rPr>
          <w:rFonts w:ascii="Times New Roman" w:hAnsi="Times New Roman"/>
        </w:rPr>
      </w:pPr>
      <w:r w:rsidRPr="008A76FC">
        <w:rPr>
          <w:rFonts w:ascii="Times New Roman" w:hAnsi="Times New Roman"/>
          <w:iCs/>
        </w:rPr>
        <w:t xml:space="preserve">The Damage Assessment Team </w:t>
      </w:r>
      <w:r w:rsidRPr="008A76FC">
        <w:rPr>
          <w:rFonts w:ascii="Times New Roman" w:hAnsi="Times New Roman"/>
        </w:rPr>
        <w:t xml:space="preserve">is to …. </w:t>
      </w:r>
    </w:p>
    <w:p w:rsidR="005C5A29" w:rsidRPr="00AA512F" w:rsidRDefault="005C5A29" w:rsidP="005C5A29">
      <w:pPr>
        <w:numPr>
          <w:ilvl w:val="1"/>
          <w:numId w:val="21"/>
        </w:numPr>
        <w:spacing w:line="240" w:lineRule="auto"/>
      </w:pPr>
      <w:r w:rsidRPr="00AA512F">
        <w:t xml:space="preserve">Alternate Assessment Procedures: </w:t>
      </w:r>
    </w:p>
    <w:p w:rsidR="005C5A29" w:rsidRDefault="005C5A29" w:rsidP="005C5A29">
      <w:pPr>
        <w:numPr>
          <w:ilvl w:val="2"/>
          <w:numId w:val="17"/>
        </w:numPr>
        <w:spacing w:line="240" w:lineRule="auto"/>
      </w:pPr>
      <w:r>
        <w:t xml:space="preserve">Upon notification from the </w:t>
      </w:r>
      <w:r>
        <w:rPr>
          <w:i/>
          <w:iCs/>
        </w:rPr>
        <w:t xml:space="preserve">Contingency Planning Coordinator, </w:t>
      </w:r>
      <w:r>
        <w:t>the {</w:t>
      </w:r>
      <w:r>
        <w:rPr>
          <w:i/>
          <w:iCs/>
        </w:rPr>
        <w:t xml:space="preserve">Damage Assessment Team Leader </w:t>
      </w:r>
      <w:r>
        <w:t xml:space="preserve">is to …} </w:t>
      </w:r>
    </w:p>
    <w:p w:rsidR="005C5A29" w:rsidRDefault="005C5A29" w:rsidP="005C5A29">
      <w:pPr>
        <w:numPr>
          <w:ilvl w:val="2"/>
          <w:numId w:val="17"/>
        </w:numPr>
        <w:spacing w:line="240" w:lineRule="auto"/>
      </w:pPr>
      <w:r>
        <w:rPr>
          <w:i/>
          <w:iCs/>
        </w:rPr>
        <w:t xml:space="preserve">{The Damage Assessment Team </w:t>
      </w:r>
      <w:r>
        <w:t>is to …. }</w:t>
      </w:r>
    </w:p>
    <w:p w:rsidR="005C5A29" w:rsidRDefault="005C5A29" w:rsidP="005C5A29">
      <w:pPr>
        <w:numPr>
          <w:ilvl w:val="3"/>
          <w:numId w:val="16"/>
        </w:numPr>
        <w:spacing w:line="240" w:lineRule="auto"/>
      </w:pPr>
      <w:r>
        <w:t>When damage assessment has been completed, the {</w:t>
      </w:r>
      <w:r>
        <w:rPr>
          <w:i/>
          <w:iCs/>
        </w:rPr>
        <w:t>Damage Assessment Team Leader</w:t>
      </w:r>
      <w:r>
        <w:rPr>
          <w:iCs/>
        </w:rPr>
        <w:t>}</w:t>
      </w:r>
      <w:r>
        <w:rPr>
          <w:i/>
          <w:iCs/>
        </w:rPr>
        <w:t xml:space="preserve"> </w:t>
      </w:r>
      <w:r>
        <w:t>is to notify the {</w:t>
      </w:r>
      <w:r>
        <w:rPr>
          <w:i/>
          <w:iCs/>
        </w:rPr>
        <w:t>Contingency Planning Coordinator</w:t>
      </w:r>
      <w:r>
        <w:rPr>
          <w:iCs/>
        </w:rPr>
        <w:t>}</w:t>
      </w:r>
      <w:r>
        <w:rPr>
          <w:i/>
          <w:iCs/>
        </w:rPr>
        <w:t xml:space="preserve"> </w:t>
      </w:r>
      <w:r>
        <w:t xml:space="preserve">of the results. </w:t>
      </w:r>
    </w:p>
    <w:p w:rsidR="005C5A29" w:rsidRDefault="005C5A29" w:rsidP="005C5A29">
      <w:pPr>
        <w:numPr>
          <w:ilvl w:val="3"/>
          <w:numId w:val="16"/>
        </w:numPr>
        <w:spacing w:line="240" w:lineRule="auto"/>
      </w:pPr>
      <w:r>
        <w:t>The {</w:t>
      </w:r>
      <w:r>
        <w:rPr>
          <w:i/>
          <w:iCs/>
        </w:rPr>
        <w:t>Contingency Planning Coordinator</w:t>
      </w:r>
      <w:r>
        <w:rPr>
          <w:iCs/>
        </w:rPr>
        <w:t>}</w:t>
      </w:r>
      <w:r>
        <w:rPr>
          <w:i/>
          <w:iCs/>
        </w:rPr>
        <w:t xml:space="preserve"> </w:t>
      </w:r>
      <w:r>
        <w:t xml:space="preserve">is to evaluate the results and determine whether the contingency plan is to be activated and if relocation is required. </w:t>
      </w:r>
    </w:p>
    <w:p w:rsidR="005C5A29" w:rsidRDefault="005C5A29" w:rsidP="005C5A29">
      <w:pPr>
        <w:numPr>
          <w:ilvl w:val="3"/>
          <w:numId w:val="16"/>
        </w:numPr>
        <w:spacing w:line="240" w:lineRule="auto"/>
      </w:pPr>
      <w:r>
        <w:t xml:space="preserve">Based on assessment results, the </w:t>
      </w:r>
      <w:r>
        <w:rPr>
          <w:sz w:val="20"/>
        </w:rPr>
        <w:t>{</w:t>
      </w:r>
      <w:r>
        <w:rPr>
          <w:i/>
          <w:iCs/>
        </w:rPr>
        <w:t>Contingency Planning Coordinator</w:t>
      </w:r>
      <w:r>
        <w:rPr>
          <w:iCs/>
        </w:rPr>
        <w:t>}</w:t>
      </w:r>
      <w:r>
        <w:rPr>
          <w:i/>
          <w:iCs/>
        </w:rPr>
        <w:t xml:space="preserve"> </w:t>
      </w:r>
      <w:r>
        <w:t xml:space="preserve">is to notify assessment results to civil emergency personnel (e.g., police or fire department) as appropriate. </w:t>
      </w:r>
    </w:p>
    <w:p w:rsidR="005C5A29" w:rsidRDefault="005C5A29" w:rsidP="005C5A29">
      <w:pPr>
        <w:rPr>
          <w:b/>
          <w:bCs/>
        </w:rPr>
      </w:pPr>
    </w:p>
    <w:p w:rsidR="005C5A29" w:rsidRPr="00AA512F" w:rsidRDefault="005C5A29" w:rsidP="005C5A29">
      <w:pPr>
        <w:numPr>
          <w:ilvl w:val="0"/>
          <w:numId w:val="16"/>
        </w:numPr>
        <w:spacing w:line="240" w:lineRule="auto"/>
      </w:pPr>
      <w:r w:rsidRPr="00AA512F">
        <w:t xml:space="preserve">The Contingency Plan is to be activated if one or more of the following criteria are met: </w:t>
      </w:r>
    </w:p>
    <w:p w:rsidR="005C5A29" w:rsidRDefault="005C5A29" w:rsidP="005C5A29">
      <w:pPr>
        <w:numPr>
          <w:ilvl w:val="1"/>
          <w:numId w:val="22"/>
        </w:numPr>
        <w:spacing w:line="240" w:lineRule="auto"/>
      </w:pPr>
      <w:r w:rsidRPr="00404EF9">
        <w:rPr>
          <w:i/>
          <w:szCs w:val="22"/>
        </w:rPr>
        <w:t>{system name}</w:t>
      </w:r>
      <w:r w:rsidRPr="008A76FC">
        <w:rPr>
          <w:i/>
          <w:szCs w:val="22"/>
        </w:rPr>
        <w:t xml:space="preserve"> </w:t>
      </w:r>
      <w:r>
        <w:t xml:space="preserve">will be unavailable for more than 48 hours </w:t>
      </w:r>
    </w:p>
    <w:p w:rsidR="005C5A29" w:rsidRDefault="005C5A29" w:rsidP="005C5A29">
      <w:pPr>
        <w:numPr>
          <w:ilvl w:val="1"/>
          <w:numId w:val="22"/>
        </w:numPr>
        <w:spacing w:line="240" w:lineRule="auto"/>
      </w:pPr>
      <w:r>
        <w:rPr>
          <w:i/>
          <w:iCs/>
        </w:rPr>
        <w:t xml:space="preserve">{Facility is damaged and will be unavailable for more than 24 hours </w:t>
      </w:r>
    </w:p>
    <w:p w:rsidR="005C5A29" w:rsidRDefault="005C5A29" w:rsidP="005C5A29">
      <w:pPr>
        <w:numPr>
          <w:ilvl w:val="1"/>
          <w:numId w:val="22"/>
        </w:numPr>
        <w:spacing w:line="240" w:lineRule="auto"/>
      </w:pPr>
      <w:r>
        <w:rPr>
          <w:i/>
          <w:iCs/>
        </w:rPr>
        <w:t>Other criteria, as appropriate}</w:t>
      </w:r>
    </w:p>
    <w:p w:rsidR="005C5A29" w:rsidRDefault="005C5A29" w:rsidP="005C5A29">
      <w:pPr>
        <w:numPr>
          <w:ilvl w:val="1"/>
          <w:numId w:val="22"/>
        </w:numPr>
        <w:spacing w:line="240" w:lineRule="auto"/>
      </w:pPr>
      <w:r>
        <w:t>If the plan is to be activated, the {</w:t>
      </w:r>
      <w:r>
        <w:rPr>
          <w:i/>
          <w:iCs/>
        </w:rPr>
        <w:t xml:space="preserve">Contingency Planning Coordinator} </w:t>
      </w:r>
      <w:r>
        <w:t xml:space="preserve">is to notify all Team Leaders and inform them of the details of the event and if relocation is required. </w:t>
      </w:r>
    </w:p>
    <w:p w:rsidR="005C5A29" w:rsidRDefault="005C5A29" w:rsidP="005C5A29">
      <w:pPr>
        <w:numPr>
          <w:ilvl w:val="1"/>
          <w:numId w:val="22"/>
        </w:numPr>
        <w:spacing w:line="240" w:lineRule="auto"/>
      </w:pPr>
      <w:r>
        <w:t>Upon notification from the {</w:t>
      </w:r>
      <w:r>
        <w:rPr>
          <w:i/>
          <w:iCs/>
        </w:rPr>
        <w:t>Contingency Planning Coordinator</w:t>
      </w:r>
      <w:r>
        <w:rPr>
          <w:iCs/>
        </w:rPr>
        <w:t>}</w:t>
      </w:r>
      <w:r>
        <w:t xml:space="preserve">, Team Leaders are to notify their respective teams. Team members are to be informed of all applicable information and prepared to respond and relocate if necessary. </w:t>
      </w:r>
    </w:p>
    <w:p w:rsidR="005C5A29" w:rsidRDefault="005C5A29" w:rsidP="005C5A29">
      <w:pPr>
        <w:numPr>
          <w:ilvl w:val="1"/>
          <w:numId w:val="22"/>
        </w:numPr>
        <w:spacing w:line="240" w:lineRule="auto"/>
      </w:pPr>
      <w:r>
        <w:t>The {</w:t>
      </w:r>
      <w:r>
        <w:rPr>
          <w:i/>
          <w:iCs/>
        </w:rPr>
        <w:t>Contingency Planning Coordinator</w:t>
      </w:r>
      <w:r>
        <w:rPr>
          <w:iCs/>
        </w:rPr>
        <w:t>}</w:t>
      </w:r>
      <w:r>
        <w:rPr>
          <w:i/>
          <w:iCs/>
        </w:rPr>
        <w:t xml:space="preserve"> </w:t>
      </w:r>
      <w:r>
        <w:t>is to notify the {</w:t>
      </w:r>
      <w:r>
        <w:rPr>
          <w:i/>
          <w:iCs/>
        </w:rPr>
        <w:t xml:space="preserve">off-site storage facility} </w:t>
      </w:r>
      <w:r>
        <w:t xml:space="preserve">that a contingency event has been declared and to ship the necessary materials (as determined by damage assessment) to the </w:t>
      </w:r>
      <w:r>
        <w:rPr>
          <w:i/>
          <w:iCs/>
        </w:rPr>
        <w:t xml:space="preserve">alternate site. </w:t>
      </w:r>
    </w:p>
    <w:p w:rsidR="005C5A29" w:rsidRDefault="005C5A29" w:rsidP="005C5A29">
      <w:pPr>
        <w:numPr>
          <w:ilvl w:val="1"/>
          <w:numId w:val="22"/>
        </w:numPr>
        <w:spacing w:line="240" w:lineRule="auto"/>
      </w:pPr>
      <w:r>
        <w:t>The {</w:t>
      </w:r>
      <w:r>
        <w:rPr>
          <w:i/>
          <w:iCs/>
        </w:rPr>
        <w:t>Contingency Planning Coordinator</w:t>
      </w:r>
      <w:r>
        <w:rPr>
          <w:iCs/>
        </w:rPr>
        <w:t>}</w:t>
      </w:r>
      <w:r>
        <w:rPr>
          <w:i/>
          <w:iCs/>
        </w:rPr>
        <w:t xml:space="preserve"> </w:t>
      </w:r>
      <w:r>
        <w:t>is to notify the {</w:t>
      </w:r>
      <w:r w:rsidRPr="00404EF9">
        <w:rPr>
          <w:i/>
        </w:rPr>
        <w:t>a</w:t>
      </w:r>
      <w:r>
        <w:rPr>
          <w:i/>
          <w:iCs/>
        </w:rPr>
        <w:t>lternate site</w:t>
      </w:r>
      <w:r>
        <w:rPr>
          <w:iCs/>
        </w:rPr>
        <w:t>}</w:t>
      </w:r>
      <w:r>
        <w:rPr>
          <w:i/>
          <w:iCs/>
        </w:rPr>
        <w:t xml:space="preserve"> </w:t>
      </w:r>
      <w:r>
        <w:t>that a contingency event has been declared and to prepare the facility for the {</w:t>
      </w:r>
      <w:r>
        <w:rPr>
          <w:i/>
          <w:iCs/>
        </w:rPr>
        <w:t xml:space="preserve">Organization’s} </w:t>
      </w:r>
      <w:r>
        <w:t xml:space="preserve">arrival. </w:t>
      </w:r>
    </w:p>
    <w:p w:rsidR="005C5A29" w:rsidRDefault="005C5A29" w:rsidP="005C5A29">
      <w:pPr>
        <w:numPr>
          <w:ilvl w:val="1"/>
          <w:numId w:val="22"/>
        </w:numPr>
        <w:spacing w:line="240" w:lineRule="auto"/>
      </w:pPr>
      <w:r>
        <w:t>The {</w:t>
      </w:r>
      <w:r>
        <w:rPr>
          <w:i/>
          <w:iCs/>
        </w:rPr>
        <w:t xml:space="preserve">Contingency Planning Coordinator} </w:t>
      </w:r>
      <w:r>
        <w:t xml:space="preserve">is to notify remaining personnel (via notification procedures) on the general status of the incident. </w:t>
      </w:r>
    </w:p>
    <w:p w:rsidR="005C5A29" w:rsidRDefault="005C5A29" w:rsidP="005C5A29">
      <w:pPr>
        <w:pStyle w:val="Default"/>
        <w:rPr>
          <w:rFonts w:ascii="Times New Roman" w:hAnsi="Times New Roman"/>
          <w:sz w:val="24"/>
          <w:szCs w:val="24"/>
        </w:rPr>
      </w:pPr>
    </w:p>
    <w:p w:rsidR="005C5A29" w:rsidRDefault="005C5A29" w:rsidP="005C5A29">
      <w:pPr>
        <w:pStyle w:val="Heading1"/>
        <w:rPr>
          <w:szCs w:val="24"/>
        </w:rPr>
      </w:pPr>
      <w:r>
        <w:br w:type="page"/>
      </w:r>
      <w:bookmarkStart w:id="14" w:name="_Toc520974644"/>
      <w:r>
        <w:t>4. RECOVERY OPERATIONS</w:t>
      </w:r>
      <w:bookmarkEnd w:id="14"/>
      <w:r>
        <w:t xml:space="preserve"> </w:t>
      </w:r>
    </w:p>
    <w:p w:rsidR="005C5A29" w:rsidRDefault="005C5A29" w:rsidP="005C5A29">
      <w:r>
        <w:t xml:space="preserve">This section provides procedures for recovering the application at the alternate site, whereas other efforts are directed to repair damage to the original system and capabilities. </w:t>
      </w:r>
    </w:p>
    <w:p w:rsidR="005C5A29" w:rsidRDefault="005C5A29" w:rsidP="005C5A29"/>
    <w:p w:rsidR="005C5A29" w:rsidRDefault="005C5A29" w:rsidP="005C5A29">
      <w:r>
        <w:t xml:space="preserve">The following procedures are for recovering the </w:t>
      </w:r>
      <w:r w:rsidRPr="008A76FC">
        <w:rPr>
          <w:i/>
          <w:szCs w:val="22"/>
        </w:rPr>
        <w:t xml:space="preserve">{system name} </w:t>
      </w:r>
      <w:r>
        <w:t xml:space="preserve">at the </w:t>
      </w:r>
      <w:r>
        <w:rPr>
          <w:i/>
          <w:iCs/>
        </w:rPr>
        <w:t xml:space="preserve">alternate site. </w:t>
      </w:r>
      <w:r>
        <w:t xml:space="preserve">Procedures are outlined per team required. Each procedure should be executed in the sequence it is presented to maintain efficient operations. </w:t>
      </w:r>
    </w:p>
    <w:p w:rsidR="005C5A29" w:rsidRDefault="005C5A29" w:rsidP="005C5A29">
      <w:pPr>
        <w:rPr>
          <w:b/>
          <w:bCs/>
          <w:i/>
          <w:iCs/>
        </w:rPr>
      </w:pPr>
    </w:p>
    <w:p w:rsidR="005C5A29" w:rsidRPr="00134C95" w:rsidRDefault="005C5A29" w:rsidP="005C5A29">
      <w:r w:rsidRPr="00134C95">
        <w:rPr>
          <w:b/>
          <w:bCs/>
          <w:i/>
          <w:iCs/>
        </w:rPr>
        <w:t xml:space="preserve">Recovery Goal. </w:t>
      </w:r>
      <w:r w:rsidRPr="00134C95">
        <w:rPr>
          <w:i/>
          <w:iCs/>
        </w:rPr>
        <w:t xml:space="preserve">State the first recovery objective as determined by the Business Impact Assessment (BIA). </w:t>
      </w:r>
      <w:r>
        <w:rPr>
          <w:i/>
          <w:iCs/>
        </w:rPr>
        <w:t>{</w:t>
      </w:r>
      <w:r w:rsidRPr="00134C95">
        <w:rPr>
          <w:i/>
          <w:iCs/>
        </w:rPr>
        <w:t>For each team responsible for executing a function to meet this objective, state the team names and list their respective procedures.</w:t>
      </w:r>
      <w:r>
        <w:rPr>
          <w:i/>
          <w:iCs/>
        </w:rPr>
        <w:t>}</w:t>
      </w:r>
    </w:p>
    <w:p w:rsidR="005C5A29" w:rsidRPr="00134C95" w:rsidRDefault="005C5A29" w:rsidP="005C5A29">
      <w:pPr>
        <w:numPr>
          <w:ilvl w:val="0"/>
          <w:numId w:val="18"/>
        </w:numPr>
        <w:spacing w:after="120"/>
      </w:pPr>
      <w:r w:rsidRPr="00134C95">
        <w:t xml:space="preserve">  </w:t>
      </w:r>
      <w:r w:rsidRPr="00134C95">
        <w:rPr>
          <w:i/>
          <w:iCs/>
        </w:rPr>
        <w:t xml:space="preserve">{team name} </w:t>
      </w:r>
    </w:p>
    <w:p w:rsidR="005C5A29" w:rsidRPr="00134C95" w:rsidRDefault="005C5A29" w:rsidP="005C5A29">
      <w:pPr>
        <w:numPr>
          <w:ilvl w:val="1"/>
          <w:numId w:val="23"/>
        </w:numPr>
      </w:pPr>
      <w:r w:rsidRPr="00134C95">
        <w:rPr>
          <w:i/>
          <w:iCs/>
        </w:rPr>
        <w:t xml:space="preserve">Team </w:t>
      </w:r>
      <w:r w:rsidRPr="00134C95">
        <w:t>Recovery</w:t>
      </w:r>
      <w:r w:rsidRPr="00134C95">
        <w:rPr>
          <w:i/>
          <w:iCs/>
        </w:rPr>
        <w:t xml:space="preserve"> Procedures </w:t>
      </w:r>
    </w:p>
    <w:p w:rsidR="005C5A29" w:rsidRPr="00134C95" w:rsidRDefault="005C5A29" w:rsidP="005C5A29">
      <w:pPr>
        <w:numPr>
          <w:ilvl w:val="0"/>
          <w:numId w:val="18"/>
        </w:numPr>
        <w:spacing w:after="120"/>
      </w:pPr>
      <w:r w:rsidRPr="00134C95">
        <w:t xml:space="preserve">  </w:t>
      </w:r>
      <w:r w:rsidRPr="00134C95">
        <w:rPr>
          <w:i/>
          <w:iCs/>
        </w:rPr>
        <w:t xml:space="preserve">{team name} </w:t>
      </w:r>
    </w:p>
    <w:p w:rsidR="005C5A29" w:rsidRPr="00134C95" w:rsidRDefault="005C5A29" w:rsidP="005C5A29">
      <w:pPr>
        <w:numPr>
          <w:ilvl w:val="1"/>
          <w:numId w:val="23"/>
        </w:numPr>
      </w:pPr>
      <w:r w:rsidRPr="00134C95">
        <w:rPr>
          <w:i/>
          <w:iCs/>
        </w:rPr>
        <w:t xml:space="preserve">Team </w:t>
      </w:r>
      <w:r w:rsidRPr="00134C95">
        <w:t>Recovery</w:t>
      </w:r>
      <w:r w:rsidRPr="00134C95">
        <w:rPr>
          <w:i/>
          <w:iCs/>
        </w:rPr>
        <w:t xml:space="preserve"> Procedures </w:t>
      </w:r>
    </w:p>
    <w:p w:rsidR="005C5A29" w:rsidRPr="00134C95" w:rsidRDefault="005C5A29" w:rsidP="005C5A29">
      <w:pPr>
        <w:numPr>
          <w:ilvl w:val="0"/>
          <w:numId w:val="18"/>
        </w:numPr>
        <w:spacing w:after="120"/>
      </w:pPr>
      <w:r w:rsidRPr="00134C95">
        <w:t xml:space="preserve">  </w:t>
      </w:r>
      <w:r w:rsidRPr="00134C95">
        <w:rPr>
          <w:i/>
          <w:iCs/>
        </w:rPr>
        <w:t xml:space="preserve">{team name} </w:t>
      </w:r>
    </w:p>
    <w:p w:rsidR="005C5A29" w:rsidRPr="00134C95" w:rsidRDefault="005C5A29" w:rsidP="005C5A29">
      <w:pPr>
        <w:numPr>
          <w:ilvl w:val="1"/>
          <w:numId w:val="23"/>
        </w:numPr>
      </w:pPr>
      <w:r w:rsidRPr="00134C95">
        <w:rPr>
          <w:i/>
          <w:iCs/>
        </w:rPr>
        <w:t xml:space="preserve">Team </w:t>
      </w:r>
      <w:r w:rsidRPr="00134C95">
        <w:t>Recovery</w:t>
      </w:r>
      <w:r w:rsidRPr="00134C95">
        <w:rPr>
          <w:i/>
          <w:iCs/>
        </w:rPr>
        <w:t xml:space="preserve"> Procedures </w:t>
      </w:r>
    </w:p>
    <w:p w:rsidR="005C5A29" w:rsidRPr="00134C95" w:rsidRDefault="005C5A29" w:rsidP="005C5A29">
      <w:pPr>
        <w:rPr>
          <w:b/>
          <w:bCs/>
          <w:i/>
          <w:iCs/>
        </w:rPr>
      </w:pPr>
    </w:p>
    <w:p w:rsidR="005C5A29" w:rsidRPr="00134C95" w:rsidRDefault="005C5A29" w:rsidP="005C5A29">
      <w:r w:rsidRPr="00134C95">
        <w:rPr>
          <w:b/>
          <w:bCs/>
          <w:i/>
          <w:iCs/>
        </w:rPr>
        <w:t xml:space="preserve">Recovery Goal. </w:t>
      </w:r>
      <w:r>
        <w:rPr>
          <w:b/>
          <w:bCs/>
          <w:i/>
          <w:iCs/>
        </w:rPr>
        <w:t>{</w:t>
      </w:r>
      <w:r w:rsidRPr="00134C95">
        <w:rPr>
          <w:i/>
          <w:iCs/>
        </w:rPr>
        <w:t>State the second recovery objective as determined by the BIA. For each team responsible for executing a function to meet this objective, state the team names and li</w:t>
      </w:r>
      <w:r>
        <w:rPr>
          <w:i/>
          <w:iCs/>
        </w:rPr>
        <w:t>st their respective procedures.}</w:t>
      </w:r>
    </w:p>
    <w:p w:rsidR="005C5A29" w:rsidRPr="00134C95" w:rsidRDefault="005C5A29" w:rsidP="005C5A29">
      <w:pPr>
        <w:numPr>
          <w:ilvl w:val="0"/>
          <w:numId w:val="18"/>
        </w:numPr>
        <w:spacing w:after="120"/>
      </w:pPr>
      <w:r w:rsidRPr="00134C95">
        <w:t xml:space="preserve">  </w:t>
      </w:r>
      <w:r w:rsidRPr="00134C95">
        <w:rPr>
          <w:i/>
          <w:iCs/>
        </w:rPr>
        <w:t xml:space="preserve">{team name} </w:t>
      </w:r>
    </w:p>
    <w:p w:rsidR="005C5A29" w:rsidRPr="00134C95" w:rsidRDefault="005C5A29" w:rsidP="005C5A29">
      <w:pPr>
        <w:numPr>
          <w:ilvl w:val="1"/>
          <w:numId w:val="23"/>
        </w:numPr>
      </w:pPr>
      <w:r w:rsidRPr="00134C95">
        <w:rPr>
          <w:i/>
          <w:iCs/>
        </w:rPr>
        <w:t xml:space="preserve">Team Recovery Procedures </w:t>
      </w:r>
    </w:p>
    <w:p w:rsidR="005C5A29" w:rsidRPr="00134C95" w:rsidRDefault="005C5A29" w:rsidP="005C5A29">
      <w:pPr>
        <w:numPr>
          <w:ilvl w:val="0"/>
          <w:numId w:val="18"/>
        </w:numPr>
        <w:spacing w:after="120"/>
      </w:pPr>
      <w:r w:rsidRPr="00134C95">
        <w:t xml:space="preserve">  </w:t>
      </w:r>
      <w:r w:rsidRPr="00134C95">
        <w:rPr>
          <w:i/>
          <w:iCs/>
        </w:rPr>
        <w:t xml:space="preserve">{team name} </w:t>
      </w:r>
    </w:p>
    <w:p w:rsidR="005C5A29" w:rsidRPr="00134C95" w:rsidRDefault="005C5A29" w:rsidP="005C5A29">
      <w:pPr>
        <w:numPr>
          <w:ilvl w:val="1"/>
          <w:numId w:val="23"/>
        </w:numPr>
      </w:pPr>
      <w:r w:rsidRPr="00134C95">
        <w:rPr>
          <w:i/>
          <w:iCs/>
        </w:rPr>
        <w:t xml:space="preserve">Team Recovery Procedures </w:t>
      </w:r>
    </w:p>
    <w:p w:rsidR="005C5A29" w:rsidRPr="00134C95" w:rsidRDefault="005C5A29" w:rsidP="005C5A29">
      <w:pPr>
        <w:numPr>
          <w:ilvl w:val="0"/>
          <w:numId w:val="18"/>
        </w:numPr>
        <w:spacing w:after="120"/>
      </w:pPr>
      <w:r w:rsidRPr="00134C95">
        <w:t xml:space="preserve">  </w:t>
      </w:r>
      <w:r w:rsidRPr="00134C95">
        <w:rPr>
          <w:i/>
          <w:iCs/>
        </w:rPr>
        <w:t xml:space="preserve">{team name} </w:t>
      </w:r>
    </w:p>
    <w:p w:rsidR="005C5A29" w:rsidRPr="008A76FC" w:rsidRDefault="005C5A29" w:rsidP="005C5A29">
      <w:pPr>
        <w:numPr>
          <w:ilvl w:val="1"/>
          <w:numId w:val="23"/>
        </w:numPr>
      </w:pPr>
      <w:r w:rsidRPr="00134C95">
        <w:rPr>
          <w:i/>
          <w:iCs/>
        </w:rPr>
        <w:t>Team Recovery Procedures</w:t>
      </w:r>
      <w:r w:rsidRPr="008A76FC">
        <w:rPr>
          <w:i/>
          <w:iCs/>
        </w:rPr>
        <w:t xml:space="preserve"> </w:t>
      </w:r>
    </w:p>
    <w:p w:rsidR="005C5A29" w:rsidRDefault="005C5A29" w:rsidP="005C5A29">
      <w:pPr>
        <w:rPr>
          <w:b/>
          <w:bCs/>
          <w:i/>
          <w:iCs/>
        </w:rPr>
      </w:pPr>
    </w:p>
    <w:p w:rsidR="005C5A29" w:rsidRDefault="005C5A29" w:rsidP="005C5A29">
      <w:r>
        <w:rPr>
          <w:b/>
          <w:bCs/>
          <w:i/>
          <w:iCs/>
        </w:rPr>
        <w:t>Recovery Goal. {</w:t>
      </w:r>
      <w:r>
        <w:rPr>
          <w:i/>
          <w:iCs/>
        </w:rPr>
        <w:t>State the remaining recovery objectives (as determined by the BIA). For each team responsible for executing a function to meet this objective, state the team names and list their respective procedures.}</w:t>
      </w:r>
    </w:p>
    <w:p w:rsidR="005C5A29" w:rsidRDefault="005C5A29" w:rsidP="005C5A29">
      <w:pPr>
        <w:pStyle w:val="Default"/>
        <w:rPr>
          <w:rFonts w:ascii="Times New Roman" w:hAnsi="Times New Roman"/>
          <w:sz w:val="24"/>
          <w:szCs w:val="24"/>
        </w:rPr>
      </w:pPr>
    </w:p>
    <w:p w:rsidR="005C5A29" w:rsidRDefault="005C5A29" w:rsidP="005C5A29">
      <w:pPr>
        <w:pStyle w:val="Heading1"/>
        <w:rPr>
          <w:szCs w:val="24"/>
        </w:rPr>
      </w:pPr>
      <w:r>
        <w:br w:type="page"/>
      </w:r>
      <w:bookmarkStart w:id="15" w:name="_Toc520974645"/>
      <w:r>
        <w:t xml:space="preserve">5. RETURN TO </w:t>
      </w:r>
      <w:smartTag w:uri="urn:schemas-microsoft-com:office:smarttags" w:element="place">
        <w:r>
          <w:t>NORMAL</w:t>
        </w:r>
      </w:smartTag>
      <w:r>
        <w:t xml:space="preserve"> OPERATIONS</w:t>
      </w:r>
      <w:bookmarkEnd w:id="15"/>
      <w:r>
        <w:t xml:space="preserve"> </w:t>
      </w:r>
    </w:p>
    <w:p w:rsidR="005C5A29" w:rsidRPr="00134C95" w:rsidRDefault="005C5A29" w:rsidP="005C5A29">
      <w:r w:rsidRPr="00134C95">
        <w:t xml:space="preserve">This section discusses activities necessary for restoring </w:t>
      </w:r>
      <w:r w:rsidRPr="00134C95">
        <w:rPr>
          <w:i/>
          <w:szCs w:val="22"/>
        </w:rPr>
        <w:t xml:space="preserve">{system name} </w:t>
      </w:r>
      <w:r w:rsidRPr="00134C95">
        <w:t xml:space="preserve">operations at the </w:t>
      </w:r>
      <w:r>
        <w:t>{</w:t>
      </w:r>
      <w:r w:rsidRPr="00404EF9">
        <w:rPr>
          <w:i/>
        </w:rPr>
        <w:t>OPDIV’s</w:t>
      </w:r>
      <w:r>
        <w:t>}</w:t>
      </w:r>
      <w:r w:rsidRPr="00134C95">
        <w:rPr>
          <w:i/>
          <w:iCs/>
        </w:rPr>
        <w:t xml:space="preserve"> </w:t>
      </w:r>
      <w:r w:rsidRPr="00134C95">
        <w:t xml:space="preserve">original or new site. When the computer center at the original or new site has been restored, </w:t>
      </w:r>
      <w:r w:rsidRPr="00134C95">
        <w:rPr>
          <w:i/>
          <w:szCs w:val="22"/>
        </w:rPr>
        <w:t xml:space="preserve">{system name} </w:t>
      </w:r>
      <w:r w:rsidRPr="00134C95">
        <w:t xml:space="preserve">operations at the </w:t>
      </w:r>
      <w:r>
        <w:t>{</w:t>
      </w:r>
      <w:r w:rsidRPr="00134C95">
        <w:rPr>
          <w:i/>
          <w:iCs/>
        </w:rPr>
        <w:t>alternate site</w:t>
      </w:r>
      <w:r>
        <w:rPr>
          <w:iCs/>
        </w:rPr>
        <w:t>}</w:t>
      </w:r>
      <w:r w:rsidRPr="00134C95">
        <w:rPr>
          <w:i/>
          <w:iCs/>
        </w:rPr>
        <w:t xml:space="preserve"> </w:t>
      </w:r>
      <w:r w:rsidRPr="00134C95">
        <w:t xml:space="preserve">must be transitioned back. The goal is to provide a seamless transition of operations from the </w:t>
      </w:r>
      <w:r>
        <w:t>{</w:t>
      </w:r>
      <w:r w:rsidRPr="00134C95">
        <w:rPr>
          <w:i/>
          <w:iCs/>
        </w:rPr>
        <w:t>alternate site</w:t>
      </w:r>
      <w:r>
        <w:rPr>
          <w:iCs/>
          <w:u w:val="single"/>
        </w:rPr>
        <w:t>}</w:t>
      </w:r>
      <w:r w:rsidRPr="00134C95">
        <w:rPr>
          <w:i/>
          <w:iCs/>
        </w:rPr>
        <w:t xml:space="preserve"> </w:t>
      </w:r>
      <w:r w:rsidRPr="00134C95">
        <w:t xml:space="preserve">to the computer center. </w:t>
      </w:r>
    </w:p>
    <w:p w:rsidR="005C5A29" w:rsidRPr="00134C95" w:rsidRDefault="005C5A29" w:rsidP="005C5A29">
      <w:pPr>
        <w:pStyle w:val="Heading2"/>
      </w:pPr>
      <w:bookmarkStart w:id="16" w:name="_Toc520974646"/>
      <w:r w:rsidRPr="00134C95">
        <w:t>Original or New Site Restoration</w:t>
      </w:r>
      <w:bookmarkEnd w:id="16"/>
      <w:r w:rsidRPr="00134C95">
        <w:t xml:space="preserve"> </w:t>
      </w:r>
    </w:p>
    <w:p w:rsidR="005C5A29" w:rsidRPr="00134C95" w:rsidRDefault="005C5A29" w:rsidP="005C5A29">
      <w:pPr>
        <w:spacing w:after="120"/>
      </w:pPr>
      <w:r>
        <w:rPr>
          <w:i/>
          <w:iCs/>
        </w:rPr>
        <w:t>{</w:t>
      </w:r>
      <w:r w:rsidRPr="00134C95">
        <w:rPr>
          <w:i/>
          <w:iCs/>
        </w:rPr>
        <w:t>Procedures should be outlined, per necessary team, to restore or replace the original site so that normal operations may be transferred. IT equipment and telecommunications connections should be tested</w:t>
      </w:r>
      <w:r>
        <w:rPr>
          <w:i/>
          <w:iCs/>
        </w:rPr>
        <w:t>}</w:t>
      </w:r>
      <w:r w:rsidRPr="00134C95">
        <w:rPr>
          <w:i/>
          <w:iCs/>
        </w:rPr>
        <w:t xml:space="preserve">. </w:t>
      </w:r>
    </w:p>
    <w:p w:rsidR="005C5A29" w:rsidRPr="00134C95" w:rsidRDefault="005C5A29" w:rsidP="005C5A29">
      <w:pPr>
        <w:numPr>
          <w:ilvl w:val="0"/>
          <w:numId w:val="18"/>
        </w:numPr>
        <w:spacing w:after="120"/>
      </w:pPr>
      <w:r w:rsidRPr="00134C95">
        <w:rPr>
          <w:i/>
          <w:iCs/>
        </w:rPr>
        <w:t xml:space="preserve">{team name} </w:t>
      </w:r>
    </w:p>
    <w:p w:rsidR="005C5A29" w:rsidRPr="00134C95" w:rsidRDefault="005C5A29" w:rsidP="005C5A29">
      <w:pPr>
        <w:numPr>
          <w:ilvl w:val="1"/>
          <w:numId w:val="24"/>
        </w:numPr>
      </w:pPr>
      <w:r w:rsidRPr="00134C95">
        <w:rPr>
          <w:i/>
          <w:iCs/>
        </w:rPr>
        <w:t xml:space="preserve">Team Resumption </w:t>
      </w:r>
      <w:r w:rsidRPr="00134C95">
        <w:t>Procedures</w:t>
      </w:r>
      <w:r w:rsidRPr="00134C95">
        <w:rPr>
          <w:i/>
          <w:iCs/>
        </w:rPr>
        <w:t xml:space="preserve"> </w:t>
      </w:r>
    </w:p>
    <w:p w:rsidR="005C5A29" w:rsidRPr="00134C95" w:rsidRDefault="005C5A29" w:rsidP="005C5A29">
      <w:pPr>
        <w:numPr>
          <w:ilvl w:val="0"/>
          <w:numId w:val="10"/>
        </w:numPr>
        <w:spacing w:after="120"/>
      </w:pPr>
      <w:r w:rsidRPr="00134C95">
        <w:rPr>
          <w:i/>
          <w:iCs/>
        </w:rPr>
        <w:t xml:space="preserve">{team name} </w:t>
      </w:r>
    </w:p>
    <w:p w:rsidR="005C5A29" w:rsidRPr="00134C95" w:rsidRDefault="005C5A29" w:rsidP="005C5A29">
      <w:pPr>
        <w:numPr>
          <w:ilvl w:val="1"/>
          <w:numId w:val="24"/>
        </w:numPr>
      </w:pPr>
      <w:r w:rsidRPr="00134C95">
        <w:rPr>
          <w:i/>
          <w:iCs/>
        </w:rPr>
        <w:t xml:space="preserve">Team Resumption Procedures </w:t>
      </w:r>
    </w:p>
    <w:p w:rsidR="005C5A29" w:rsidRPr="00134C95" w:rsidRDefault="005C5A29" w:rsidP="005C5A29">
      <w:pPr>
        <w:pStyle w:val="Heading2"/>
      </w:pPr>
      <w:bookmarkStart w:id="17" w:name="_Toc520974647"/>
      <w:r w:rsidRPr="00134C95">
        <w:t>5.1 CONCURRENT PROCESSING</w:t>
      </w:r>
      <w:bookmarkEnd w:id="17"/>
      <w:r w:rsidRPr="00134C95">
        <w:t xml:space="preserve"> </w:t>
      </w:r>
    </w:p>
    <w:p w:rsidR="005C5A29" w:rsidRPr="00134C95" w:rsidRDefault="005C5A29" w:rsidP="005C5A29">
      <w:pPr>
        <w:pStyle w:val="BodyTextIndent"/>
        <w:spacing w:after="120"/>
        <w:rPr>
          <w:rFonts w:ascii="Times New Roman" w:hAnsi="Times New Roman"/>
        </w:rPr>
      </w:pPr>
      <w:r>
        <w:rPr>
          <w:rFonts w:ascii="Times New Roman" w:hAnsi="Times New Roman"/>
          <w:i/>
          <w:iCs/>
        </w:rPr>
        <w:t>{</w:t>
      </w:r>
      <w:r w:rsidRPr="00134C95">
        <w:rPr>
          <w:rFonts w:ascii="Times New Roman" w:hAnsi="Times New Roman"/>
          <w:i/>
          <w:iCs/>
        </w:rPr>
        <w:t>Procedures should be outlined, per necessary team, to operate the system in coordination with the system at the original or new site. These procedures should include testing the original or new system until it is functioning properly and the contingency system is shut down gracefully.</w:t>
      </w:r>
      <w:r>
        <w:rPr>
          <w:rFonts w:ascii="Times New Roman" w:hAnsi="Times New Roman"/>
          <w:i/>
          <w:iCs/>
        </w:rPr>
        <w:t>}</w:t>
      </w:r>
      <w:r w:rsidRPr="00134C95">
        <w:rPr>
          <w:rFonts w:ascii="Times New Roman" w:hAnsi="Times New Roman"/>
          <w:i/>
          <w:iCs/>
        </w:rPr>
        <w:t xml:space="preserve"> </w:t>
      </w:r>
    </w:p>
    <w:p w:rsidR="005C5A29" w:rsidRPr="00134C95" w:rsidRDefault="005C5A29" w:rsidP="005C5A29">
      <w:pPr>
        <w:numPr>
          <w:ilvl w:val="0"/>
          <w:numId w:val="10"/>
        </w:numPr>
        <w:spacing w:after="120"/>
      </w:pPr>
      <w:r w:rsidRPr="00134C95">
        <w:t xml:space="preserve">  </w:t>
      </w:r>
      <w:r w:rsidRPr="00134C95">
        <w:rPr>
          <w:i/>
          <w:iCs/>
        </w:rPr>
        <w:t xml:space="preserve">{team name} </w:t>
      </w:r>
    </w:p>
    <w:p w:rsidR="005C5A29" w:rsidRPr="00134C95" w:rsidRDefault="005C5A29" w:rsidP="005C5A29">
      <w:pPr>
        <w:numPr>
          <w:ilvl w:val="1"/>
          <w:numId w:val="25"/>
        </w:numPr>
      </w:pPr>
      <w:r w:rsidRPr="00134C95">
        <w:rPr>
          <w:i/>
          <w:iCs/>
        </w:rPr>
        <w:t xml:space="preserve">Team Resumption Procedures </w:t>
      </w:r>
    </w:p>
    <w:p w:rsidR="005C5A29" w:rsidRPr="00134C95" w:rsidRDefault="005C5A29" w:rsidP="005C5A29">
      <w:pPr>
        <w:numPr>
          <w:ilvl w:val="0"/>
          <w:numId w:val="10"/>
        </w:numPr>
        <w:spacing w:after="120"/>
      </w:pPr>
      <w:r w:rsidRPr="00134C95">
        <w:t xml:space="preserve">  </w:t>
      </w:r>
      <w:r w:rsidRPr="00134C95">
        <w:rPr>
          <w:i/>
          <w:iCs/>
        </w:rPr>
        <w:t xml:space="preserve">{team name} </w:t>
      </w:r>
    </w:p>
    <w:p w:rsidR="005C5A29" w:rsidRPr="00134C95" w:rsidRDefault="005C5A29" w:rsidP="005C5A29">
      <w:pPr>
        <w:numPr>
          <w:ilvl w:val="1"/>
          <w:numId w:val="25"/>
        </w:numPr>
      </w:pPr>
      <w:r w:rsidRPr="00134C95">
        <w:rPr>
          <w:i/>
          <w:iCs/>
        </w:rPr>
        <w:t xml:space="preserve">Team Resumption Procedures </w:t>
      </w:r>
    </w:p>
    <w:p w:rsidR="005C5A29" w:rsidRPr="00134C95" w:rsidRDefault="005C5A29" w:rsidP="005C5A29">
      <w:pPr>
        <w:pStyle w:val="Heading2"/>
      </w:pPr>
      <w:bookmarkStart w:id="18" w:name="_Toc520974648"/>
      <w:r w:rsidRPr="00134C95">
        <w:t>5.2 PLAN DEACTIVATION</w:t>
      </w:r>
      <w:bookmarkEnd w:id="18"/>
      <w:r w:rsidRPr="00134C95">
        <w:t xml:space="preserve"> </w:t>
      </w:r>
    </w:p>
    <w:p w:rsidR="005C5A29" w:rsidRPr="00134C95" w:rsidRDefault="005C5A29" w:rsidP="005C5A29">
      <w:pPr>
        <w:pStyle w:val="BodyTextIndent"/>
        <w:spacing w:after="120"/>
        <w:rPr>
          <w:rFonts w:ascii="Times New Roman" w:hAnsi="Times New Roman"/>
        </w:rPr>
      </w:pPr>
      <w:r>
        <w:rPr>
          <w:rFonts w:ascii="Times New Roman" w:hAnsi="Times New Roman"/>
          <w:i/>
          <w:iCs/>
        </w:rPr>
        <w:t>{</w:t>
      </w:r>
      <w:r w:rsidRPr="00134C95">
        <w:rPr>
          <w:rFonts w:ascii="Times New Roman" w:hAnsi="Times New Roman"/>
          <w:i/>
          <w:iCs/>
        </w:rPr>
        <w:t xml:space="preserve">Procedures should be outlined, per necessary team, to clean the alternate site of any equipment or other materials belonging to the organization, with a focus on handling sensitive information. Materials, equipment, and backup media should be properly packaged, labeled, and shipped to the appropriate location(s). Team members should be instructed to return to the original or new site. </w:t>
      </w:r>
      <w:r>
        <w:rPr>
          <w:rFonts w:ascii="Times New Roman" w:hAnsi="Times New Roman"/>
          <w:i/>
          <w:iCs/>
        </w:rPr>
        <w:t>}</w:t>
      </w:r>
    </w:p>
    <w:p w:rsidR="005C5A29" w:rsidRPr="00134C95" w:rsidRDefault="005C5A29" w:rsidP="005C5A29">
      <w:pPr>
        <w:numPr>
          <w:ilvl w:val="0"/>
          <w:numId w:val="10"/>
        </w:numPr>
        <w:spacing w:after="120"/>
      </w:pPr>
      <w:r w:rsidRPr="00134C95">
        <w:t xml:space="preserve">  </w:t>
      </w:r>
      <w:r w:rsidRPr="00134C95">
        <w:rPr>
          <w:i/>
          <w:iCs/>
        </w:rPr>
        <w:t xml:space="preserve">{team name} </w:t>
      </w:r>
    </w:p>
    <w:p w:rsidR="005C5A29" w:rsidRPr="00134C95" w:rsidRDefault="005C5A29" w:rsidP="005C5A29">
      <w:pPr>
        <w:numPr>
          <w:ilvl w:val="1"/>
          <w:numId w:val="26"/>
        </w:numPr>
      </w:pPr>
      <w:r w:rsidRPr="00134C95">
        <w:rPr>
          <w:i/>
          <w:iCs/>
        </w:rPr>
        <w:t xml:space="preserve">Team Testing Procedures </w:t>
      </w:r>
    </w:p>
    <w:p w:rsidR="005C5A29" w:rsidRPr="00134C95" w:rsidRDefault="005C5A29" w:rsidP="005C5A29">
      <w:pPr>
        <w:numPr>
          <w:ilvl w:val="0"/>
          <w:numId w:val="10"/>
        </w:numPr>
        <w:spacing w:after="120"/>
      </w:pPr>
      <w:r w:rsidRPr="00134C95">
        <w:t xml:space="preserve">  </w:t>
      </w:r>
      <w:r w:rsidRPr="00134C95">
        <w:rPr>
          <w:i/>
          <w:iCs/>
        </w:rPr>
        <w:t xml:space="preserve">{team name} </w:t>
      </w:r>
    </w:p>
    <w:p w:rsidR="005C5A29" w:rsidRPr="00134C95" w:rsidRDefault="005C5A29" w:rsidP="005C5A29">
      <w:pPr>
        <w:numPr>
          <w:ilvl w:val="1"/>
          <w:numId w:val="26"/>
        </w:numPr>
      </w:pPr>
      <w:r w:rsidRPr="00134C95">
        <w:rPr>
          <w:i/>
          <w:iCs/>
        </w:rPr>
        <w:t xml:space="preserve">Team Testing Procedures </w:t>
      </w:r>
    </w:p>
    <w:p w:rsidR="005C5A29" w:rsidRPr="00134C95" w:rsidRDefault="005C5A29" w:rsidP="005C5A29">
      <w:pPr>
        <w:pStyle w:val="Default"/>
        <w:rPr>
          <w:rFonts w:ascii="Times New Roman" w:hAnsi="Times New Roman"/>
          <w:sz w:val="24"/>
          <w:szCs w:val="24"/>
        </w:rPr>
      </w:pPr>
    </w:p>
    <w:p w:rsidR="005C5A29" w:rsidRPr="00134C95" w:rsidRDefault="005C5A29" w:rsidP="005C5A29">
      <w:pPr>
        <w:pStyle w:val="Heading1"/>
        <w:rPr>
          <w:szCs w:val="24"/>
        </w:rPr>
      </w:pPr>
      <w:r w:rsidRPr="00134C95">
        <w:br w:type="page"/>
      </w:r>
      <w:bookmarkStart w:id="19" w:name="_Toc520974649"/>
      <w:r w:rsidRPr="00134C95">
        <w:t>6. PLAN APPENDICES</w:t>
      </w:r>
      <w:bookmarkEnd w:id="19"/>
      <w:r w:rsidRPr="00134C95">
        <w:t xml:space="preserve"> </w:t>
      </w:r>
    </w:p>
    <w:p w:rsidR="005C5A29" w:rsidRPr="00134C95" w:rsidRDefault="005C5A29" w:rsidP="005C5A29">
      <w:pPr>
        <w:pStyle w:val="BodyTextIndent"/>
        <w:spacing w:after="120"/>
        <w:rPr>
          <w:rFonts w:ascii="Times New Roman" w:hAnsi="Times New Roman"/>
        </w:rPr>
      </w:pPr>
      <w:r>
        <w:rPr>
          <w:rFonts w:ascii="Times New Roman" w:hAnsi="Times New Roman"/>
          <w:i/>
          <w:iCs/>
        </w:rPr>
        <w:t>{</w:t>
      </w:r>
      <w:r w:rsidRPr="00134C95">
        <w:rPr>
          <w:rFonts w:ascii="Times New Roman" w:hAnsi="Times New Roman"/>
          <w:i/>
          <w:iCs/>
        </w:rPr>
        <w:t xml:space="preserve">The appendices included should be based on system and plan requirements. </w:t>
      </w:r>
    </w:p>
    <w:p w:rsidR="005C5A29" w:rsidRPr="00134C95" w:rsidRDefault="005C5A29" w:rsidP="005C5A29">
      <w:pPr>
        <w:pStyle w:val="BodyTextIndent"/>
        <w:spacing w:after="120"/>
        <w:rPr>
          <w:rFonts w:ascii="Times New Roman" w:hAnsi="Times New Roman"/>
        </w:rPr>
      </w:pPr>
      <w:r w:rsidRPr="00134C95">
        <w:rPr>
          <w:rFonts w:ascii="Times New Roman" w:hAnsi="Times New Roman"/>
        </w:rPr>
        <w:t xml:space="preserve">  </w:t>
      </w:r>
      <w:r w:rsidRPr="00134C95">
        <w:rPr>
          <w:rFonts w:ascii="Times New Roman" w:hAnsi="Times New Roman"/>
          <w:i/>
          <w:iCs/>
        </w:rPr>
        <w:t xml:space="preserve">Personnel Contact List </w:t>
      </w:r>
    </w:p>
    <w:p w:rsidR="005C5A29" w:rsidRPr="00134C95" w:rsidRDefault="005C5A29" w:rsidP="005C5A29">
      <w:pPr>
        <w:pStyle w:val="BodyTextIndent"/>
        <w:spacing w:after="120"/>
        <w:rPr>
          <w:rFonts w:ascii="Times New Roman" w:hAnsi="Times New Roman"/>
        </w:rPr>
      </w:pPr>
      <w:r w:rsidRPr="00134C95">
        <w:rPr>
          <w:rFonts w:ascii="Times New Roman" w:hAnsi="Times New Roman"/>
        </w:rPr>
        <w:t xml:space="preserve">  </w:t>
      </w:r>
      <w:r w:rsidRPr="00134C95">
        <w:rPr>
          <w:rFonts w:ascii="Times New Roman" w:hAnsi="Times New Roman"/>
          <w:i/>
          <w:iCs/>
        </w:rPr>
        <w:t xml:space="preserve">Vendor Contact List </w:t>
      </w:r>
    </w:p>
    <w:p w:rsidR="005C5A29" w:rsidRPr="00134C95" w:rsidRDefault="005C5A29" w:rsidP="005C5A29">
      <w:pPr>
        <w:pStyle w:val="BodyTextIndent"/>
        <w:spacing w:after="120"/>
        <w:rPr>
          <w:rFonts w:ascii="Times New Roman" w:hAnsi="Times New Roman"/>
        </w:rPr>
      </w:pPr>
      <w:r w:rsidRPr="00134C95">
        <w:rPr>
          <w:rFonts w:ascii="Times New Roman" w:hAnsi="Times New Roman"/>
        </w:rPr>
        <w:t xml:space="preserve">  </w:t>
      </w:r>
      <w:r w:rsidRPr="00134C95">
        <w:rPr>
          <w:rFonts w:ascii="Times New Roman" w:hAnsi="Times New Roman"/>
          <w:i/>
          <w:iCs/>
        </w:rPr>
        <w:t xml:space="preserve">Equipment and Specifications </w:t>
      </w:r>
    </w:p>
    <w:p w:rsidR="005C5A29" w:rsidRPr="00134C95" w:rsidRDefault="005C5A29" w:rsidP="005C5A29">
      <w:pPr>
        <w:pStyle w:val="BodyTextIndent"/>
        <w:spacing w:after="120"/>
        <w:rPr>
          <w:rFonts w:ascii="Times New Roman" w:hAnsi="Times New Roman"/>
        </w:rPr>
      </w:pPr>
      <w:r w:rsidRPr="00134C95">
        <w:rPr>
          <w:rFonts w:ascii="Times New Roman" w:hAnsi="Times New Roman"/>
        </w:rPr>
        <w:t xml:space="preserve">  </w:t>
      </w:r>
      <w:r w:rsidRPr="00134C95">
        <w:rPr>
          <w:rFonts w:ascii="Times New Roman" w:hAnsi="Times New Roman"/>
          <w:i/>
          <w:iCs/>
        </w:rPr>
        <w:t xml:space="preserve">Service Level Agreements and Memorandums of Understanding </w:t>
      </w:r>
    </w:p>
    <w:p w:rsidR="005C5A29" w:rsidRPr="00134C95" w:rsidRDefault="005C5A29" w:rsidP="005C5A29">
      <w:pPr>
        <w:pStyle w:val="BodyTextIndent"/>
        <w:spacing w:after="120"/>
        <w:rPr>
          <w:rFonts w:ascii="Times New Roman" w:hAnsi="Times New Roman"/>
        </w:rPr>
      </w:pPr>
      <w:r w:rsidRPr="00134C95">
        <w:rPr>
          <w:rFonts w:ascii="Times New Roman" w:hAnsi="Times New Roman"/>
        </w:rPr>
        <w:t xml:space="preserve">  </w:t>
      </w:r>
      <w:r w:rsidRPr="00134C95">
        <w:rPr>
          <w:rFonts w:ascii="Times New Roman" w:hAnsi="Times New Roman"/>
          <w:i/>
          <w:iCs/>
        </w:rPr>
        <w:t xml:space="preserve">IT Standard Operating Procedures </w:t>
      </w:r>
    </w:p>
    <w:p w:rsidR="005C5A29" w:rsidRPr="00134C95" w:rsidRDefault="005C5A29" w:rsidP="005C5A29">
      <w:pPr>
        <w:pStyle w:val="BodyTextIndent"/>
        <w:spacing w:after="120"/>
        <w:rPr>
          <w:rFonts w:ascii="Times New Roman" w:hAnsi="Times New Roman"/>
        </w:rPr>
      </w:pPr>
      <w:r w:rsidRPr="00134C95">
        <w:rPr>
          <w:rFonts w:ascii="Times New Roman" w:hAnsi="Times New Roman"/>
        </w:rPr>
        <w:t xml:space="preserve">  </w:t>
      </w:r>
      <w:r w:rsidRPr="00134C95">
        <w:rPr>
          <w:rFonts w:ascii="Times New Roman" w:hAnsi="Times New Roman"/>
          <w:i/>
          <w:iCs/>
        </w:rPr>
        <w:t xml:space="preserve">Business Impact Analysis </w:t>
      </w:r>
    </w:p>
    <w:p w:rsidR="005C5A29" w:rsidRPr="00134C95" w:rsidRDefault="005C5A29" w:rsidP="005C5A29">
      <w:pPr>
        <w:pStyle w:val="BodyTextIndent"/>
        <w:spacing w:after="120"/>
        <w:rPr>
          <w:rFonts w:ascii="Times New Roman" w:hAnsi="Times New Roman"/>
        </w:rPr>
      </w:pPr>
      <w:r w:rsidRPr="00134C95">
        <w:rPr>
          <w:rFonts w:ascii="Times New Roman" w:hAnsi="Times New Roman"/>
        </w:rPr>
        <w:t xml:space="preserve">  </w:t>
      </w:r>
      <w:r w:rsidRPr="00134C95">
        <w:rPr>
          <w:rFonts w:ascii="Times New Roman" w:hAnsi="Times New Roman"/>
          <w:i/>
          <w:iCs/>
        </w:rPr>
        <w:t xml:space="preserve">Related Contingency Plans </w:t>
      </w:r>
    </w:p>
    <w:p w:rsidR="005C5A29" w:rsidRPr="00134C95" w:rsidRDefault="005C5A29" w:rsidP="005C5A29">
      <w:pPr>
        <w:pStyle w:val="BodyTextIndent"/>
        <w:spacing w:after="120"/>
        <w:rPr>
          <w:rFonts w:ascii="Times New Roman" w:hAnsi="Times New Roman"/>
        </w:rPr>
      </w:pPr>
      <w:r w:rsidRPr="00134C95">
        <w:rPr>
          <w:rFonts w:ascii="Times New Roman" w:hAnsi="Times New Roman"/>
        </w:rPr>
        <w:t xml:space="preserve">  </w:t>
      </w:r>
      <w:r w:rsidRPr="00134C95">
        <w:rPr>
          <w:rFonts w:ascii="Times New Roman" w:hAnsi="Times New Roman"/>
          <w:i/>
          <w:iCs/>
        </w:rPr>
        <w:t xml:space="preserve">Emergency Management Plan </w:t>
      </w:r>
    </w:p>
    <w:p w:rsidR="005C5A29" w:rsidRPr="00134C95" w:rsidRDefault="005C5A29" w:rsidP="005C5A29">
      <w:pPr>
        <w:pStyle w:val="BodyTextIndent"/>
        <w:spacing w:after="120"/>
        <w:rPr>
          <w:rFonts w:ascii="Times New Roman" w:hAnsi="Times New Roman"/>
        </w:rPr>
      </w:pPr>
      <w:r w:rsidRPr="00134C95">
        <w:rPr>
          <w:rFonts w:ascii="Times New Roman" w:hAnsi="Times New Roman"/>
        </w:rPr>
        <w:t xml:space="preserve">  </w:t>
      </w:r>
      <w:r w:rsidRPr="00134C95">
        <w:rPr>
          <w:rFonts w:ascii="Times New Roman" w:hAnsi="Times New Roman"/>
          <w:i/>
          <w:iCs/>
        </w:rPr>
        <w:t xml:space="preserve">Occupant Evacuation Plan </w:t>
      </w:r>
    </w:p>
    <w:p w:rsidR="005C5A29" w:rsidRDefault="005C5A29" w:rsidP="005C5A29">
      <w:pPr>
        <w:pStyle w:val="BodyTextIndent"/>
        <w:spacing w:after="120"/>
        <w:rPr>
          <w:rFonts w:ascii="Times New Roman" w:hAnsi="Times New Roman"/>
        </w:rPr>
      </w:pPr>
      <w:r w:rsidRPr="00134C95">
        <w:rPr>
          <w:rFonts w:ascii="Times New Roman" w:hAnsi="Times New Roman"/>
        </w:rPr>
        <w:t xml:space="preserve">  </w:t>
      </w:r>
      <w:r w:rsidRPr="00134C95">
        <w:rPr>
          <w:rFonts w:ascii="Times New Roman" w:hAnsi="Times New Roman"/>
          <w:i/>
          <w:iCs/>
        </w:rPr>
        <w:t>Continuity of Operations Plan</w:t>
      </w:r>
      <w:r>
        <w:rPr>
          <w:rFonts w:ascii="Times New Roman" w:hAnsi="Times New Roman"/>
          <w:i/>
          <w:iCs/>
        </w:rPr>
        <w:t>}</w:t>
      </w:r>
    </w:p>
    <w:p w:rsidR="005C5A29" w:rsidRDefault="005C5A29" w:rsidP="005C5A29">
      <w:pPr>
        <w:pStyle w:val="Default"/>
        <w:rPr>
          <w:rFonts w:ascii="Times New Roman" w:hAnsi="Times New Roman"/>
          <w:sz w:val="24"/>
          <w:szCs w:val="24"/>
        </w:rPr>
      </w:pPr>
    </w:p>
    <w:p w:rsidR="005C5A29" w:rsidRDefault="005C5A29" w:rsidP="005C5A29"/>
    <w:sectPr w:rsidR="005C5A29" w:rsidSect="005C5A29">
      <w:pgSz w:w="12240" w:h="15840" w:code="1"/>
      <w:pgMar w:top="1440" w:right="1800" w:bottom="1440" w:left="1800" w:header="36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A29" w:rsidRDefault="005C5A29">
      <w:r>
        <w:separator/>
      </w:r>
    </w:p>
  </w:endnote>
  <w:endnote w:type="continuationSeparator" w:id="0">
    <w:p w:rsidR="005C5A29" w:rsidRDefault="005C5A2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29" w:rsidRDefault="005C5A29" w:rsidP="005C5A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5A29" w:rsidRDefault="005C5A29" w:rsidP="005C5A2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29" w:rsidRDefault="005C5A29">
    <w:pPr>
      <w:pStyle w:val="Footer"/>
      <w:tabs>
        <w:tab w:val="clear" w:pos="4680"/>
        <w:tab w:val="clear" w:pos="9360"/>
        <w:tab w:val="center" w:pos="6480"/>
        <w:tab w:val="right" w:pos="12960"/>
      </w:tabs>
      <w:jc w:val="left"/>
    </w:pPr>
    <w:r>
      <w:t xml:space="preserve">Secure One HHS                                                                 For Official Use Only                                  </w:t>
    </w:r>
    <w:r>
      <w:tab/>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bookmarkStart w:id="0" w:name="_Toc52876053"/>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29" w:rsidRDefault="005C5A29">
    <w:pPr>
      <w:pStyle w:val="Footer"/>
      <w:pBdr>
        <w:top w:val="none" w:sz="0" w:space="0" w:color="auto"/>
      </w:pBdr>
      <w:jc w:val="left"/>
    </w:pPr>
  </w:p>
  <w:p w:rsidR="005C5A29" w:rsidRDefault="005C5A29">
    <w:pPr>
      <w:pStyle w:val="Footer"/>
      <w:pBdr>
        <w:top w:val="none" w:sz="0" w:space="0" w:color="auto"/>
      </w:pBdr>
      <w:jc w:val="lef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29" w:rsidRPr="008C6691" w:rsidRDefault="005C5A29" w:rsidP="005C5A29">
    <w:pPr>
      <w:pStyle w:val="Footer"/>
      <w:tabs>
        <w:tab w:val="clear" w:pos="4680"/>
        <w:tab w:val="clear" w:pos="9360"/>
        <w:tab w:val="center" w:pos="6480"/>
        <w:tab w:val="right" w:pos="12960"/>
      </w:tabs>
      <w:jc w:val="left"/>
      <w:rPr>
        <w:szCs w:val="16"/>
      </w:rPr>
    </w:pPr>
    <w:r w:rsidRPr="008C6691">
      <w:rPr>
        <w:szCs w:val="16"/>
      </w:rPr>
      <w:t xml:space="preserve">Secure One HHS                                                                                                  </w:t>
    </w:r>
    <w:r w:rsidRPr="008C6691">
      <w:rPr>
        <w:szCs w:val="16"/>
      </w:rPr>
      <w:tab/>
      <w:t xml:space="preserve">                                                                                     </w:t>
    </w:r>
    <w:r>
      <w:rPr>
        <w:rStyle w:val="PageNumber"/>
      </w:rPr>
      <w:fldChar w:fldCharType="begin"/>
    </w:r>
    <w:r>
      <w:rPr>
        <w:rStyle w:val="PageNumber"/>
      </w:rPr>
      <w:instrText xml:space="preserve"> PAGE </w:instrText>
    </w:r>
    <w:r>
      <w:rPr>
        <w:rStyle w:val="PageNumber"/>
      </w:rPr>
      <w:fldChar w:fldCharType="separate"/>
    </w:r>
    <w:r w:rsidR="003A1F61">
      <w:rPr>
        <w:rStyle w:val="PageNumber"/>
        <w:noProof/>
      </w:rPr>
      <w:t>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A29" w:rsidRDefault="005C5A29">
      <w:r>
        <w:separator/>
      </w:r>
    </w:p>
  </w:footnote>
  <w:footnote w:type="continuationSeparator" w:id="0">
    <w:p w:rsidR="005C5A29" w:rsidRDefault="005C5A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p w:rsidR="005C5A29" w:rsidRDefault="005C5A2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29" w:rsidRDefault="005C5A2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0;margin-top:0;width:6in;height:42pt;z-index:251657728">
          <v:imagedata r:id="rId1" r:pict="rId2" o:title=""/>
          <w10:wrap type="topAndBottom"/>
        </v:shape>
        <o:OLEObject Type="Embed" ProgID="Word.Document.8" ShapeID="_x0000_s1042" DrawAspect="Content" ObjectID="_1350970408" r:id="rId3">
          <o:FieldCodes>\s</o:FieldCodes>
        </o:OLEObj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29" w:rsidRDefault="005C5A29">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34CF"/>
    <w:multiLevelType w:val="hybridMultilevel"/>
    <w:tmpl w:val="049C0FBE"/>
    <w:lvl w:ilvl="0">
      <w:start w:val="1"/>
      <w:numFmt w:val="bullet"/>
      <w:pStyle w:val="BulletedIndent075"/>
      <w:lvlText w:val=""/>
      <w:lvlJc w:val="left"/>
      <w:pPr>
        <w:tabs>
          <w:tab w:val="num" w:pos="1440"/>
        </w:tabs>
        <w:ind w:left="1440" w:hanging="360"/>
      </w:pPr>
      <w:rPr>
        <w:rFonts w:ascii="Wingdings" w:hAnsi="Wingdings" w:hint="default"/>
        <w:b w:val="0"/>
        <w:i w:val="0"/>
        <w:color w:val="auto"/>
        <w:sz w:val="18"/>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
    <w:nsid w:val="09C20340"/>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337D73"/>
    <w:multiLevelType w:val="hybridMultilevel"/>
    <w:tmpl w:val="F03855B4"/>
    <w:lvl w:ilvl="0" w:tplc="7C729B0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473A04"/>
    <w:multiLevelType w:val="hybridMultilevel"/>
    <w:tmpl w:val="A00C8232"/>
    <w:lvl w:ilvl="0">
      <w:start w:val="1"/>
      <w:numFmt w:val="lowerRoman"/>
      <w:pStyle w:val="NumberedList075"/>
      <w:lvlText w:val="%1"/>
      <w:lvlJc w:val="left"/>
      <w:pPr>
        <w:tabs>
          <w:tab w:val="num" w:pos="1627"/>
        </w:tabs>
        <w:ind w:left="1627" w:hanging="547"/>
      </w:pPr>
      <w:rPr>
        <w:rFonts w:ascii="Times New Roman" w:hAnsi="Times New Roman" w:hint="default"/>
        <w:b w:val="0"/>
        <w:i w:val="0"/>
        <w:sz w:val="22"/>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E2E12AD"/>
    <w:multiLevelType w:val="hybridMultilevel"/>
    <w:tmpl w:val="672688C4"/>
    <w:lvl w:ilvl="0">
      <w:start w:val="1"/>
      <w:numFmt w:val="bullet"/>
      <w:pStyle w:val="BulletedIndent10"/>
      <w:lvlText w:val=""/>
      <w:lvlJc w:val="left"/>
      <w:pPr>
        <w:tabs>
          <w:tab w:val="num" w:pos="1800"/>
        </w:tabs>
        <w:ind w:left="1800" w:hanging="360"/>
      </w:pPr>
      <w:rPr>
        <w:rFonts w:ascii="Wingdings" w:hAnsi="Wingdings" w:hint="default"/>
        <w:b w:val="0"/>
        <w:i w:val="0"/>
        <w:color w:val="auto"/>
        <w:sz w:val="1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3D96D44"/>
    <w:multiLevelType w:val="hybridMultilevel"/>
    <w:tmpl w:val="109EDE74"/>
    <w:lvl w:ilvl="0" w:tplc="97D67F06">
      <w:start w:val="1"/>
      <w:numFmt w:val="bullet"/>
      <w:lvlText w:val=""/>
      <w:lvlJc w:val="left"/>
      <w:pPr>
        <w:tabs>
          <w:tab w:val="num" w:pos="36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CABAB744">
      <w:start w:val="1"/>
      <w:numFmt w:val="bullet"/>
      <w:lvlText w:val=""/>
      <w:lvlJc w:val="left"/>
      <w:pPr>
        <w:tabs>
          <w:tab w:val="num" w:pos="3240"/>
        </w:tabs>
        <w:ind w:left="3240" w:firstLine="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841F0F"/>
    <w:multiLevelType w:val="hybridMultilevel"/>
    <w:tmpl w:val="CCE88142"/>
    <w:lvl w:ilvl="0" w:tplc="04090005">
      <w:start w:val="1"/>
      <w:numFmt w:val="bullet"/>
      <w:lvlText w:val=""/>
      <w:lvlJc w:val="left"/>
      <w:pPr>
        <w:tabs>
          <w:tab w:val="num" w:pos="720"/>
        </w:tabs>
        <w:ind w:left="720" w:hanging="360"/>
      </w:pPr>
      <w:rPr>
        <w:rFonts w:ascii="Wingdings" w:hAnsi="Wingdings" w:hint="default"/>
      </w:rPr>
    </w:lvl>
    <w:lvl w:ilvl="1" w:tplc="349A703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45515B"/>
    <w:multiLevelType w:val="hybridMultilevel"/>
    <w:tmpl w:val="E7F419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F76584"/>
    <w:multiLevelType w:val="hybridMultilevel"/>
    <w:tmpl w:val="AD087FBE"/>
    <w:lvl w:ilvl="0">
      <w:start w:val="1"/>
      <w:numFmt w:val="lowerLetter"/>
      <w:pStyle w:val="NumberedList05"/>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3BBD1439"/>
    <w:multiLevelType w:val="hybridMultilevel"/>
    <w:tmpl w:val="0D7836AC"/>
    <w:lvl w:ilvl="0" w:tplc="97D67F06">
      <w:start w:val="1"/>
      <w:numFmt w:val="bullet"/>
      <w:lvlText w:val=""/>
      <w:lvlJc w:val="left"/>
      <w:pPr>
        <w:tabs>
          <w:tab w:val="num" w:pos="36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CABAB744">
      <w:start w:val="1"/>
      <w:numFmt w:val="bullet"/>
      <w:lvlText w:val=""/>
      <w:lvlJc w:val="left"/>
      <w:pPr>
        <w:tabs>
          <w:tab w:val="num" w:pos="3240"/>
        </w:tabs>
        <w:ind w:left="3240" w:firstLine="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E0C1F26"/>
    <w:multiLevelType w:val="hybridMultilevel"/>
    <w:tmpl w:val="3BDA9D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2C0B8F"/>
    <w:multiLevelType w:val="hybridMultilevel"/>
    <w:tmpl w:val="3EDABE62"/>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080"/>
        </w:tabs>
        <w:ind w:left="108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5F256D"/>
    <w:multiLevelType w:val="hybridMultilevel"/>
    <w:tmpl w:val="F222C6AE"/>
    <w:lvl w:ilvl="0" w:tplc="97D67F06">
      <w:start w:val="1"/>
      <w:numFmt w:val="bullet"/>
      <w:lvlText w:val=""/>
      <w:lvlJc w:val="left"/>
      <w:pPr>
        <w:tabs>
          <w:tab w:val="num" w:pos="36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CABAB744">
      <w:start w:val="1"/>
      <w:numFmt w:val="bullet"/>
      <w:lvlText w:val=""/>
      <w:lvlJc w:val="left"/>
      <w:pPr>
        <w:tabs>
          <w:tab w:val="num" w:pos="3240"/>
        </w:tabs>
        <w:ind w:left="3240" w:firstLine="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1C234AC"/>
    <w:multiLevelType w:val="hybridMultilevel"/>
    <w:tmpl w:val="AA18CDA2"/>
    <w:lvl w:ilvl="0" w:tplc="04090005">
      <w:start w:val="1"/>
      <w:numFmt w:val="bullet"/>
      <w:lvlText w:val=""/>
      <w:lvlJc w:val="left"/>
      <w:pPr>
        <w:tabs>
          <w:tab w:val="num" w:pos="720"/>
        </w:tabs>
        <w:ind w:left="720" w:hanging="360"/>
      </w:pPr>
      <w:rPr>
        <w:rFonts w:ascii="Wingdings" w:hAnsi="Wingdings" w:hint="default"/>
      </w:rPr>
    </w:lvl>
    <w:lvl w:ilvl="1" w:tplc="475E47E0">
      <w:start w:val="1"/>
      <w:numFmt w:val="bullet"/>
      <w:pStyle w:val="BulletedIndent05"/>
      <w:lvlText w:val="o"/>
      <w:lvlJc w:val="left"/>
      <w:pPr>
        <w:tabs>
          <w:tab w:val="num" w:pos="1440"/>
        </w:tabs>
        <w:ind w:left="1440" w:hanging="360"/>
      </w:pPr>
      <w:rPr>
        <w:rFonts w:ascii="Courier New" w:hAnsi="Courier New" w:cs="Courier New" w:hint="default"/>
      </w:rPr>
    </w:lvl>
    <w:lvl w:ilvl="2" w:tplc="D982EED2">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095CCD"/>
    <w:multiLevelType w:val="multilevel"/>
    <w:tmpl w:val="DA186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60026B92"/>
    <w:multiLevelType w:val="hybridMultilevel"/>
    <w:tmpl w:val="39C478EC"/>
    <w:lvl w:ilvl="0" w:tplc="97D67F06">
      <w:start w:val="1"/>
      <w:numFmt w:val="bullet"/>
      <w:lvlText w:val=""/>
      <w:lvlJc w:val="left"/>
      <w:pPr>
        <w:tabs>
          <w:tab w:val="num" w:pos="36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CABAB744">
      <w:start w:val="1"/>
      <w:numFmt w:val="bullet"/>
      <w:lvlText w:val=""/>
      <w:lvlJc w:val="left"/>
      <w:pPr>
        <w:tabs>
          <w:tab w:val="num" w:pos="3240"/>
        </w:tabs>
        <w:ind w:left="3240" w:firstLine="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D31B53"/>
    <w:multiLevelType w:val="hybridMultilevel"/>
    <w:tmpl w:val="CBB6A6E0"/>
    <w:lvl w:ilvl="0">
      <w:start w:val="1"/>
      <w:numFmt w:val="bullet"/>
      <w:pStyle w:val="BulletedIndent025"/>
      <w:lvlText w:val=""/>
      <w:lvlJc w:val="left"/>
      <w:pPr>
        <w:tabs>
          <w:tab w:val="num" w:pos="1440"/>
        </w:tabs>
        <w:ind w:left="1440" w:hanging="360"/>
      </w:pPr>
      <w:rPr>
        <w:rFonts w:ascii="Wingdings" w:hAnsi="Wingdings" w:hint="default"/>
        <w:b w:val="0"/>
        <w:i w:val="0"/>
        <w:sz w:val="18"/>
      </w:rPr>
    </w:lvl>
    <w:lvl w:ilvl="1">
      <w:start w:val="1"/>
      <w:numFmt w:val="bullet"/>
      <w:pStyle w:val="BulletedIndent025"/>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0C4ACE"/>
    <w:multiLevelType w:val="hybridMultilevel"/>
    <w:tmpl w:val="E8547A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FAF5973"/>
    <w:multiLevelType w:val="hybridMultilevel"/>
    <w:tmpl w:val="90F0C1FE"/>
    <w:lvl w:ilvl="0">
      <w:start w:val="1"/>
      <w:numFmt w:val="decimal"/>
      <w:pStyle w:val="NumberedList025"/>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7043072C"/>
    <w:multiLevelType w:val="hybridMultilevel"/>
    <w:tmpl w:val="BB1EF93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BB3DC4"/>
    <w:multiLevelType w:val="hybridMultilevel"/>
    <w:tmpl w:val="850C97EC"/>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080"/>
        </w:tabs>
        <w:ind w:left="1080" w:hanging="360"/>
      </w:pPr>
      <w:rPr>
        <w:rFonts w:ascii="Wingdings" w:hAnsi="Wingdings" w:hint="default"/>
        <w:b w:val="0"/>
        <w:i w:val="0"/>
        <w:color w:val="auto"/>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962853"/>
    <w:multiLevelType w:val="hybridMultilevel"/>
    <w:tmpl w:val="67628B3A"/>
    <w:lvl w:ilvl="0" w:tplc="97D67F06">
      <w:start w:val="1"/>
      <w:numFmt w:val="bullet"/>
      <w:lvlText w:val=""/>
      <w:lvlJc w:val="left"/>
      <w:pPr>
        <w:tabs>
          <w:tab w:val="num" w:pos="360"/>
        </w:tabs>
        <w:ind w:left="720" w:hanging="360"/>
      </w:pPr>
      <w:rPr>
        <w:rFonts w:ascii="Wingdings" w:hAnsi="Wingdings" w:hint="default"/>
      </w:rPr>
    </w:lvl>
    <w:lvl w:ilvl="1" w:tplc="7F12776A">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CABAB744">
      <w:start w:val="1"/>
      <w:numFmt w:val="bullet"/>
      <w:lvlText w:val=""/>
      <w:lvlJc w:val="left"/>
      <w:pPr>
        <w:tabs>
          <w:tab w:val="num" w:pos="3240"/>
        </w:tabs>
        <w:ind w:left="3240" w:firstLine="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ADD5594"/>
    <w:multiLevelType w:val="hybridMultilevel"/>
    <w:tmpl w:val="F15AB65C"/>
    <w:lvl w:ilvl="0">
      <w:start w:val="1"/>
      <w:numFmt w:val="decimal"/>
      <w:pStyle w:val="NumberedList10"/>
      <w:lvlText w:val="%1."/>
      <w:lvlJc w:val="left"/>
      <w:pPr>
        <w:tabs>
          <w:tab w:val="num" w:pos="1800"/>
        </w:tabs>
        <w:ind w:left="180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7FE832E1"/>
    <w:multiLevelType w:val="hybridMultilevel"/>
    <w:tmpl w:val="6128AA4A"/>
    <w:lvl w:ilvl="0" w:tplc="04090005">
      <w:start w:val="1"/>
      <w:numFmt w:val="bullet"/>
      <w:lvlText w:val=""/>
      <w:lvlJc w:val="left"/>
      <w:pPr>
        <w:tabs>
          <w:tab w:val="num" w:pos="720"/>
        </w:tabs>
        <w:ind w:left="720" w:hanging="360"/>
      </w:pPr>
      <w:rPr>
        <w:rFonts w:ascii="Wingdings" w:hAnsi="Wingdings" w:hint="default"/>
      </w:rPr>
    </w:lvl>
    <w:lvl w:ilvl="1" w:tplc="92DCEBB2">
      <w:start w:val="1"/>
      <w:numFmt w:val="bullet"/>
      <w:lvlText w:val=""/>
      <w:lvlJc w:val="left"/>
      <w:pPr>
        <w:tabs>
          <w:tab w:val="num" w:pos="1080"/>
        </w:tabs>
        <w:ind w:left="1080" w:hanging="360"/>
      </w:pPr>
      <w:rPr>
        <w:rFonts w:ascii="Wingdings" w:hAnsi="Wingdings" w:hint="default"/>
        <w:b w:val="0"/>
        <w:i w:val="0"/>
        <w:color w:val="auto"/>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8"/>
  </w:num>
  <w:num w:numId="3">
    <w:abstractNumId w:val="0"/>
  </w:num>
  <w:num w:numId="4">
    <w:abstractNumId w:val="4"/>
  </w:num>
  <w:num w:numId="5">
    <w:abstractNumId w:val="3"/>
  </w:num>
  <w:num w:numId="6">
    <w:abstractNumId w:val="24"/>
  </w:num>
  <w:num w:numId="7">
    <w:abstractNumId w:val="14"/>
  </w:num>
  <w:num w:numId="8">
    <w:abstractNumId w:val="17"/>
  </w:num>
  <w:num w:numId="9">
    <w:abstractNumId w:val="13"/>
  </w:num>
  <w:num w:numId="10">
    <w:abstractNumId w:val="23"/>
  </w:num>
  <w:num w:numId="11">
    <w:abstractNumId w:val="21"/>
  </w:num>
  <w:num w:numId="12">
    <w:abstractNumId w:val="6"/>
  </w:num>
  <w:num w:numId="13">
    <w:abstractNumId w:val="7"/>
  </w:num>
  <w:num w:numId="14">
    <w:abstractNumId w:val="19"/>
  </w:num>
  <w:num w:numId="15">
    <w:abstractNumId w:val="10"/>
  </w:num>
  <w:num w:numId="16">
    <w:abstractNumId w:val="16"/>
  </w:num>
  <w:num w:numId="17">
    <w:abstractNumId w:val="1"/>
  </w:num>
  <w:num w:numId="18">
    <w:abstractNumId w:val="2"/>
  </w:num>
  <w:num w:numId="19">
    <w:abstractNumId w:val="25"/>
  </w:num>
  <w:num w:numId="20">
    <w:abstractNumId w:val="22"/>
  </w:num>
  <w:num w:numId="21">
    <w:abstractNumId w:val="11"/>
  </w:num>
  <w:num w:numId="22">
    <w:abstractNumId w:val="18"/>
  </w:num>
  <w:num w:numId="23">
    <w:abstractNumId w:val="15"/>
  </w:num>
  <w:num w:numId="24">
    <w:abstractNumId w:val="9"/>
  </w:num>
  <w:num w:numId="25">
    <w:abstractNumId w:val="12"/>
  </w:num>
  <w:num w:numId="26">
    <w:abstractNumId w:val="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oNotHyphenateCaps/>
  <w:noPunctuationKerning/>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B97F06"/>
    <w:rsid w:val="003A1F61"/>
    <w:rsid w:val="005C5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sz w:val="22"/>
    </w:rPr>
  </w:style>
  <w:style w:type="paragraph" w:styleId="Heading1">
    <w:name w:val="heading 1"/>
    <w:basedOn w:val="Normal"/>
    <w:next w:val="Normal"/>
    <w:qFormat/>
    <w:pPr>
      <w:pBdr>
        <w:top w:val="single" w:sz="2" w:space="3" w:color="auto"/>
        <w:bottom w:val="single" w:sz="2" w:space="3" w:color="auto"/>
      </w:pBdr>
      <w:tabs>
        <w:tab w:val="left" w:pos="360"/>
        <w:tab w:val="left" w:pos="720"/>
        <w:tab w:val="left" w:pos="1080"/>
      </w:tabs>
      <w:spacing w:before="120" w:after="240" w:line="360" w:lineRule="exact"/>
      <w:outlineLvl w:val="0"/>
    </w:pPr>
    <w:rPr>
      <w:rFonts w:ascii="Arial" w:hAnsi="Arial"/>
      <w:b/>
      <w:sz w:val="32"/>
    </w:rPr>
  </w:style>
  <w:style w:type="paragraph" w:styleId="Heading2">
    <w:name w:val="heading 2"/>
    <w:basedOn w:val="Normal"/>
    <w:next w:val="Normal"/>
    <w:qFormat/>
    <w:pPr>
      <w:tabs>
        <w:tab w:val="left" w:pos="720"/>
        <w:tab w:val="left" w:pos="1080"/>
        <w:tab w:val="left" w:pos="1440"/>
      </w:tabs>
      <w:spacing w:before="240" w:after="120" w:line="280" w:lineRule="exact"/>
      <w:outlineLvl w:val="1"/>
    </w:pPr>
    <w:rPr>
      <w:rFonts w:ascii="Arial" w:hAnsi="Arial"/>
      <w:b/>
      <w:sz w:val="26"/>
    </w:rPr>
  </w:style>
  <w:style w:type="paragraph" w:styleId="Heading3">
    <w:name w:val="heading 3"/>
    <w:basedOn w:val="Heading2"/>
    <w:next w:val="Normal"/>
    <w:qFormat/>
    <w:pPr>
      <w:tabs>
        <w:tab w:val="clear" w:pos="720"/>
        <w:tab w:val="left" w:pos="1800"/>
      </w:tabs>
      <w:spacing w:line="240" w:lineRule="exact"/>
      <w:outlineLvl w:val="2"/>
    </w:pPr>
    <w:rPr>
      <w:sz w:val="22"/>
    </w:rPr>
  </w:style>
  <w:style w:type="paragraph" w:styleId="Heading4">
    <w:name w:val="heading 4"/>
    <w:basedOn w:val="Normal"/>
    <w:next w:val="Normal"/>
    <w:qFormat/>
    <w:pPr>
      <w:spacing w:before="240" w:after="120"/>
      <w:outlineLvl w:val="3"/>
    </w:pPr>
    <w:rPr>
      <w:rFonts w:ascii="Arial" w:hAnsi="Arial"/>
      <w:i/>
    </w:rPr>
  </w:style>
  <w:style w:type="paragraph" w:styleId="Heading5">
    <w:name w:val="heading 5"/>
    <w:basedOn w:val="Normal"/>
    <w:next w:val="Normal"/>
    <w:qFormat/>
    <w:pPr>
      <w:numPr>
        <w:ilvl w:val="4"/>
        <w:numId w:val="7"/>
      </w:numPr>
      <w:spacing w:line="200" w:lineRule="exact"/>
      <w:outlineLvl w:val="4"/>
    </w:pPr>
    <w:rPr>
      <w:rFonts w:ascii="Arial" w:hAnsi="Arial"/>
      <w:b/>
    </w:rPr>
  </w:style>
  <w:style w:type="paragraph" w:styleId="Heading6">
    <w:name w:val="heading 6"/>
    <w:basedOn w:val="Normal"/>
    <w:next w:val="Normal"/>
    <w:qFormat/>
    <w:pPr>
      <w:numPr>
        <w:ilvl w:val="5"/>
        <w:numId w:val="7"/>
      </w:numPr>
      <w:spacing w:line="240" w:lineRule="auto"/>
      <w:outlineLvl w:val="5"/>
    </w:pPr>
  </w:style>
  <w:style w:type="paragraph" w:styleId="Heading7">
    <w:name w:val="heading 7"/>
    <w:basedOn w:val="Normal"/>
    <w:next w:val="Normal"/>
    <w:qFormat/>
    <w:pPr>
      <w:numPr>
        <w:ilvl w:val="6"/>
        <w:numId w:val="7"/>
      </w:numPr>
      <w:spacing w:line="240" w:lineRule="auto"/>
      <w:outlineLvl w:val="6"/>
    </w:pPr>
  </w:style>
  <w:style w:type="paragraph" w:styleId="Heading8">
    <w:name w:val="heading 8"/>
    <w:basedOn w:val="Normal"/>
    <w:next w:val="Normal"/>
    <w:qFormat/>
    <w:pPr>
      <w:numPr>
        <w:ilvl w:val="7"/>
        <w:numId w:val="7"/>
      </w:numPr>
      <w:spacing w:line="240" w:lineRule="auto"/>
      <w:outlineLvl w:val="7"/>
    </w:pPr>
  </w:style>
  <w:style w:type="paragraph" w:styleId="Heading9">
    <w:name w:val="heading 9"/>
    <w:basedOn w:val="Normal"/>
    <w:next w:val="Normal"/>
    <w:qFormat/>
    <w:pPr>
      <w:numPr>
        <w:ilvl w:val="8"/>
        <w:numId w:val="7"/>
      </w:numPr>
      <w:spacing w:line="240" w:lineRule="auto"/>
      <w:jc w:val="both"/>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TextIndent10">
    <w:name w:val="Body Text Indent 1.0"/>
    <w:basedOn w:val="Normal"/>
    <w:pPr>
      <w:ind w:left="1440"/>
    </w:pPr>
  </w:style>
  <w:style w:type="paragraph" w:customStyle="1" w:styleId="BodyTextIndent05">
    <w:name w:val="Body Text Indent 0.5"/>
    <w:basedOn w:val="Normal"/>
    <w:pPr>
      <w:ind w:left="720"/>
    </w:pPr>
  </w:style>
  <w:style w:type="paragraph" w:customStyle="1" w:styleId="BulletedIndent025">
    <w:name w:val="Bulleted Indent 0.25"/>
    <w:basedOn w:val="Normal"/>
    <w:autoRedefine/>
    <w:pPr>
      <w:numPr>
        <w:numId w:val="8"/>
      </w:numPr>
      <w:tabs>
        <w:tab w:val="clear" w:pos="1440"/>
        <w:tab w:val="left" w:pos="360"/>
        <w:tab w:val="left" w:pos="720"/>
      </w:tabs>
      <w:ind w:left="720"/>
    </w:pPr>
  </w:style>
  <w:style w:type="paragraph" w:customStyle="1" w:styleId="BulletedIndent05">
    <w:name w:val="Bulleted Indent 0.5"/>
    <w:basedOn w:val="Normal"/>
    <w:autoRedefine/>
    <w:rsid w:val="00DC05B3"/>
    <w:pPr>
      <w:numPr>
        <w:ilvl w:val="1"/>
        <w:numId w:val="9"/>
      </w:numPr>
    </w:pPr>
  </w:style>
  <w:style w:type="paragraph" w:customStyle="1" w:styleId="BulletedIndent075">
    <w:name w:val="Bulleted Indent 0.75"/>
    <w:basedOn w:val="Normal"/>
    <w:pPr>
      <w:numPr>
        <w:numId w:val="3"/>
      </w:numPr>
    </w:pPr>
  </w:style>
  <w:style w:type="paragraph" w:customStyle="1" w:styleId="BulletedIndent10">
    <w:name w:val="Bulleted Indent 1.0"/>
    <w:basedOn w:val="Normal"/>
    <w:pPr>
      <w:numPr>
        <w:numId w:val="4"/>
      </w:numPr>
      <w:tabs>
        <w:tab w:val="left" w:pos="360"/>
      </w:tabs>
    </w:pPr>
  </w:style>
  <w:style w:type="paragraph" w:customStyle="1" w:styleId="BodyTextIndent075">
    <w:name w:val="Body Text Indent 0.75"/>
    <w:basedOn w:val="Normal"/>
    <w:pPr>
      <w:ind w:left="1080"/>
    </w:pPr>
  </w:style>
  <w:style w:type="paragraph" w:customStyle="1" w:styleId="FirstHyperlink">
    <w:name w:val="First Hyperlink"/>
    <w:basedOn w:val="Normal"/>
    <w:next w:val="Normal"/>
    <w:rPr>
      <w:color w:val="993300"/>
    </w:rPr>
  </w:style>
  <w:style w:type="paragraph" w:styleId="FootnoteText">
    <w:name w:val="footnote text"/>
    <w:basedOn w:val="Normal"/>
    <w:next w:val="Normal"/>
    <w:semiHidden/>
    <w:pPr>
      <w:ind w:left="360" w:hanging="360"/>
    </w:pPr>
    <w:rPr>
      <w:sz w:val="18"/>
    </w:rPr>
  </w:style>
  <w:style w:type="paragraph" w:styleId="Footer">
    <w:name w:val="footer"/>
    <w:basedOn w:val="Normal"/>
    <w:pPr>
      <w:pBdr>
        <w:top w:val="single" w:sz="4" w:space="1" w:color="auto"/>
      </w:pBdr>
      <w:tabs>
        <w:tab w:val="center" w:pos="4680"/>
        <w:tab w:val="right" w:pos="9360"/>
      </w:tabs>
      <w:jc w:val="right"/>
    </w:pPr>
    <w:rPr>
      <w:sz w:val="16"/>
    </w:rPr>
  </w:style>
  <w:style w:type="paragraph" w:styleId="Header">
    <w:name w:val="header"/>
    <w:basedOn w:val="Normal"/>
    <w:pPr>
      <w:pBdr>
        <w:bottom w:val="single" w:sz="4" w:space="1" w:color="auto"/>
      </w:pBdr>
      <w:tabs>
        <w:tab w:val="center" w:pos="4320"/>
        <w:tab w:val="right" w:pos="8640"/>
      </w:tabs>
      <w:jc w:val="center"/>
    </w:pPr>
    <w:rPr>
      <w:rFonts w:ascii="Arial" w:hAnsi="Arial"/>
    </w:rPr>
  </w:style>
  <w:style w:type="paragraph" w:customStyle="1" w:styleId="BodyTextIndent025">
    <w:name w:val="Body Text Indent 0.25"/>
    <w:basedOn w:val="Normal"/>
    <w:pPr>
      <w:ind w:left="360"/>
    </w:pPr>
  </w:style>
  <w:style w:type="paragraph" w:customStyle="1" w:styleId="FootnoteNumber">
    <w:name w:val="Footnote Number"/>
    <w:basedOn w:val="Normal"/>
    <w:next w:val="Normal"/>
    <w:rPr>
      <w:b/>
      <w:sz w:val="18"/>
      <w:vertAlign w:val="superscript"/>
    </w:rPr>
  </w:style>
  <w:style w:type="paragraph" w:styleId="Caption">
    <w:name w:val="caption"/>
    <w:basedOn w:val="Normal"/>
    <w:next w:val="Normal"/>
    <w:qFormat/>
    <w:pPr>
      <w:jc w:val="center"/>
    </w:pPr>
    <w:rPr>
      <w:i/>
    </w:rPr>
  </w:style>
  <w:style w:type="paragraph" w:styleId="TOC2">
    <w:name w:val="toc 2"/>
    <w:basedOn w:val="Normal"/>
    <w:next w:val="Normal"/>
    <w:semiHidden/>
    <w:pPr>
      <w:tabs>
        <w:tab w:val="left" w:pos="720"/>
        <w:tab w:val="right" w:leader="dot" w:pos="8640"/>
      </w:tabs>
      <w:spacing w:line="280" w:lineRule="exact"/>
      <w:ind w:left="360"/>
    </w:pPr>
  </w:style>
  <w:style w:type="paragraph" w:styleId="TOC1">
    <w:name w:val="toc 1"/>
    <w:basedOn w:val="Normal"/>
    <w:next w:val="Normal"/>
    <w:semiHidden/>
    <w:pPr>
      <w:tabs>
        <w:tab w:val="left" w:pos="360"/>
        <w:tab w:val="right" w:leader="dot" w:pos="8640"/>
      </w:tabs>
      <w:spacing w:line="280" w:lineRule="exact"/>
    </w:pPr>
    <w:rPr>
      <w:b/>
    </w:rPr>
  </w:style>
  <w:style w:type="paragraph" w:styleId="TOC3">
    <w:name w:val="toc 3"/>
    <w:basedOn w:val="Normal"/>
    <w:next w:val="Normal"/>
    <w:semiHidden/>
    <w:pPr>
      <w:tabs>
        <w:tab w:val="left" w:pos="1296"/>
        <w:tab w:val="right" w:leader="dot" w:pos="8640"/>
      </w:tabs>
      <w:spacing w:line="280" w:lineRule="exact"/>
      <w:ind w:left="720"/>
    </w:pPr>
  </w:style>
  <w:style w:type="paragraph" w:customStyle="1" w:styleId="NormalBold">
    <w:name w:val="Normal Bold"/>
    <w:basedOn w:val="Normal"/>
    <w:pPr>
      <w:tabs>
        <w:tab w:val="left" w:pos="360"/>
        <w:tab w:val="left" w:pos="720"/>
        <w:tab w:val="left" w:pos="1080"/>
        <w:tab w:val="left" w:pos="1440"/>
      </w:tabs>
    </w:pPr>
    <w:rPr>
      <w:b/>
    </w:rPr>
  </w:style>
  <w:style w:type="paragraph" w:customStyle="1" w:styleId="NumberedList025">
    <w:name w:val="Numbered List 0.25"/>
    <w:basedOn w:val="Normal"/>
    <w:pPr>
      <w:numPr>
        <w:numId w:val="1"/>
      </w:numPr>
    </w:pPr>
  </w:style>
  <w:style w:type="paragraph" w:customStyle="1" w:styleId="NumberedList05">
    <w:name w:val="Numbered List 0.5"/>
    <w:basedOn w:val="Normal"/>
    <w:pPr>
      <w:numPr>
        <w:numId w:val="2"/>
      </w:numPr>
    </w:pPr>
  </w:style>
  <w:style w:type="paragraph" w:customStyle="1" w:styleId="NumberedList075">
    <w:name w:val="Numbered List 0.75"/>
    <w:basedOn w:val="Normal"/>
    <w:pPr>
      <w:numPr>
        <w:numId w:val="5"/>
      </w:numPr>
      <w:tabs>
        <w:tab w:val="left" w:pos="1440"/>
      </w:tabs>
    </w:pPr>
  </w:style>
  <w:style w:type="paragraph" w:customStyle="1" w:styleId="NumberedList10">
    <w:name w:val="Numbered List 1.0"/>
    <w:basedOn w:val="Normal"/>
    <w:pPr>
      <w:numPr>
        <w:numId w:val="6"/>
      </w:numPr>
    </w:pPr>
  </w:style>
  <w:style w:type="paragraph" w:customStyle="1" w:styleId="FollowedHyperlink">
    <w:name w:val="Followed Hyperlink"/>
    <w:basedOn w:val="Normal"/>
    <w:next w:val="Normal"/>
    <w:rPr>
      <w:color w:val="800080"/>
    </w:rPr>
  </w:style>
  <w:style w:type="character" w:styleId="FootnoteReference">
    <w:name w:val="footnote reference"/>
    <w:basedOn w:val="DefaultParagraphFont"/>
    <w:semiHidden/>
    <w:rPr>
      <w:position w:val="6"/>
      <w:sz w:val="18"/>
      <w:vertAlign w:val="baseline"/>
    </w:rPr>
  </w:style>
  <w:style w:type="character" w:styleId="Hyperlink">
    <w:name w:val="Hyperlink"/>
    <w:basedOn w:val="DefaultParagraphFont"/>
    <w:rPr>
      <w:rFonts w:ascii="Times New Roman" w:hAnsi="Times New Roman"/>
      <w:color w:val="293F7B"/>
      <w:sz w:val="22"/>
      <w:u w:val="none"/>
    </w:rPr>
  </w:style>
  <w:style w:type="paragraph" w:customStyle="1" w:styleId="DocumentName-HHS">
    <w:name w:val="Document Name - HHS"/>
    <w:basedOn w:val="Normal"/>
    <w:pPr>
      <w:spacing w:line="480" w:lineRule="exact"/>
      <w:ind w:left="2160"/>
    </w:pPr>
    <w:rPr>
      <w:rFonts w:ascii="Arial" w:hAnsi="Arial"/>
      <w:i/>
      <w:sz w:val="48"/>
    </w:rPr>
  </w:style>
  <w:style w:type="paragraph" w:styleId="TableofFigures">
    <w:name w:val="table of figures"/>
    <w:basedOn w:val="Normal"/>
    <w:next w:val="Normal"/>
    <w:semiHidden/>
    <w:rPr>
      <w:b/>
    </w:rPr>
  </w:style>
  <w:style w:type="paragraph" w:customStyle="1" w:styleId="Cover-InfoTechSec-HHS">
    <w:name w:val="Cover - Info Tech Sec - HHS"/>
    <w:basedOn w:val="Normal"/>
    <w:next w:val="Normal"/>
    <w:pPr>
      <w:spacing w:line="760" w:lineRule="exact"/>
      <w:ind w:left="2160"/>
    </w:pPr>
    <w:rPr>
      <w:rFonts w:ascii="Arial Black" w:hAnsi="Arial Black"/>
      <w:sz w:val="68"/>
    </w:rPr>
  </w:style>
  <w:style w:type="paragraph" w:customStyle="1" w:styleId="DocumentDate-HHS">
    <w:name w:val="Document Date - HHS"/>
    <w:basedOn w:val="Normal"/>
    <w:pPr>
      <w:spacing w:line="400" w:lineRule="exact"/>
      <w:ind w:left="2160"/>
    </w:pPr>
    <w:rPr>
      <w:rFonts w:ascii="Arial" w:hAnsi="Arial"/>
      <w:sz w:val="28"/>
    </w:rPr>
  </w:style>
  <w:style w:type="paragraph" w:customStyle="1" w:styleId="FigureTitle">
    <w:name w:val="Figure Title"/>
    <w:basedOn w:val="Normal"/>
    <w:pPr>
      <w:spacing w:before="120" w:after="240" w:line="240" w:lineRule="auto"/>
      <w:jc w:val="center"/>
    </w:pPr>
    <w:rPr>
      <w:b/>
      <w:sz w:val="24"/>
    </w:rPr>
  </w:style>
  <w:style w:type="paragraph" w:styleId="TOC4">
    <w:name w:val="toc 4"/>
    <w:basedOn w:val="Normal"/>
    <w:next w:val="Normal"/>
    <w:autoRedefine/>
    <w:semiHidden/>
    <w:pPr>
      <w:tabs>
        <w:tab w:val="left" w:pos="2016"/>
        <w:tab w:val="right" w:leader="dot" w:pos="8640"/>
      </w:tabs>
      <w:spacing w:line="280" w:lineRule="exact"/>
      <w:ind w:left="1296"/>
    </w:pPr>
    <w:rPr>
      <w:noProof/>
    </w:rPr>
  </w:style>
  <w:style w:type="paragraph" w:styleId="TOC5">
    <w:name w:val="toc 5"/>
    <w:basedOn w:val="Normal"/>
    <w:next w:val="Normal"/>
    <w:autoRedefine/>
    <w:semiHidden/>
    <w:pPr>
      <w:spacing w:line="240" w:lineRule="auto"/>
      <w:ind w:left="960"/>
    </w:pPr>
    <w:rPr>
      <w:sz w:val="24"/>
    </w:rPr>
  </w:style>
  <w:style w:type="paragraph" w:styleId="TOC6">
    <w:name w:val="toc 6"/>
    <w:basedOn w:val="Normal"/>
    <w:next w:val="Normal"/>
    <w:autoRedefine/>
    <w:semiHidden/>
    <w:pPr>
      <w:spacing w:line="240" w:lineRule="auto"/>
      <w:ind w:left="1200"/>
    </w:pPr>
    <w:rPr>
      <w:sz w:val="24"/>
    </w:rPr>
  </w:style>
  <w:style w:type="paragraph" w:styleId="TOC7">
    <w:name w:val="toc 7"/>
    <w:basedOn w:val="Normal"/>
    <w:next w:val="Normal"/>
    <w:autoRedefine/>
    <w:semiHidden/>
    <w:pPr>
      <w:spacing w:line="240" w:lineRule="auto"/>
      <w:ind w:left="1440"/>
    </w:pPr>
    <w:rPr>
      <w:sz w:val="24"/>
    </w:rPr>
  </w:style>
  <w:style w:type="paragraph" w:styleId="TOC8">
    <w:name w:val="toc 8"/>
    <w:basedOn w:val="Normal"/>
    <w:next w:val="Normal"/>
    <w:autoRedefine/>
    <w:semiHidden/>
    <w:pPr>
      <w:spacing w:line="240" w:lineRule="auto"/>
      <w:ind w:left="1680"/>
    </w:pPr>
    <w:rPr>
      <w:sz w:val="24"/>
    </w:rPr>
  </w:style>
  <w:style w:type="paragraph" w:styleId="TOC9">
    <w:name w:val="toc 9"/>
    <w:basedOn w:val="Normal"/>
    <w:next w:val="Normal"/>
    <w:autoRedefine/>
    <w:semiHidden/>
    <w:pPr>
      <w:spacing w:line="240" w:lineRule="auto"/>
      <w:ind w:left="1920"/>
    </w:pPr>
    <w:rPr>
      <w:sz w:val="24"/>
    </w:rPr>
  </w:style>
  <w:style w:type="character" w:styleId="FollowedHyperlink0">
    <w:name w:val="FollowedHyperlink"/>
    <w:basedOn w:val="DefaultParagraphFont"/>
    <w:rPr>
      <w:color w:val="800080"/>
      <w:u w:val="single"/>
    </w:rPr>
  </w:style>
  <w:style w:type="character" w:styleId="PageNumber">
    <w:name w:val="page number"/>
    <w:basedOn w:val="DefaultParagraphFont"/>
    <w:rPr>
      <w:rFonts w:ascii="Arial" w:hAnsi="Arial"/>
      <w:sz w:val="18"/>
    </w:rPr>
  </w:style>
  <w:style w:type="paragraph" w:customStyle="1" w:styleId="TableColHeader">
    <w:name w:val="Table Col Header"/>
    <w:basedOn w:val="Normal"/>
    <w:pPr>
      <w:spacing w:line="240" w:lineRule="auto"/>
      <w:jc w:val="center"/>
    </w:pPr>
    <w:rPr>
      <w:rFonts w:ascii="Arial" w:eastAsia="Times" w:hAnsi="Arial"/>
      <w:b/>
      <w:color w:val="FFFFFF"/>
      <w:sz w:val="16"/>
    </w:rPr>
  </w:style>
  <w:style w:type="paragraph" w:customStyle="1" w:styleId="TableRowHeader">
    <w:name w:val="Table Row Header"/>
    <w:rPr>
      <w:rFonts w:ascii="Arial" w:eastAsia="Times" w:hAnsi="Arial"/>
      <w:b/>
      <w:noProof/>
      <w:sz w:val="16"/>
    </w:rPr>
  </w:style>
  <w:style w:type="paragraph" w:customStyle="1" w:styleId="TableText">
    <w:name w:val="Table Text"/>
    <w:rPr>
      <w:rFonts w:ascii="Arial" w:eastAsia="Times" w:hAnsi="Arial"/>
      <w:noProof/>
      <w:sz w:val="16"/>
    </w:rPr>
  </w:style>
  <w:style w:type="paragraph" w:customStyle="1" w:styleId="TableColHeaderFirstCol">
    <w:name w:val="Table Col Header First Col"/>
    <w:basedOn w:val="TableColHeader"/>
    <w:pPr>
      <w:jc w:val="left"/>
    </w:pPr>
  </w:style>
  <w:style w:type="paragraph" w:customStyle="1" w:styleId="colbullet">
    <w:name w:val="col bullet"/>
    <w:aliases w:val="cb"/>
    <w:basedOn w:val="Normal"/>
    <w:rsid w:val="00474DE8"/>
    <w:pPr>
      <w:tabs>
        <w:tab w:val="left" w:pos="446"/>
      </w:tabs>
      <w:spacing w:before="80" w:after="80" w:line="240" w:lineRule="auto"/>
      <w:ind w:left="259" w:hanging="259"/>
    </w:pPr>
    <w:rPr>
      <w:rFonts w:ascii="Book Antiqua" w:hAnsi="Book Antiqua"/>
      <w:sz w:val="24"/>
    </w:rPr>
  </w:style>
  <w:style w:type="paragraph" w:customStyle="1" w:styleId="Default">
    <w:name w:val="Default"/>
    <w:rsid w:val="00474DE8"/>
    <w:pPr>
      <w:autoSpaceDE w:val="0"/>
      <w:autoSpaceDN w:val="0"/>
      <w:adjustRightInd w:val="0"/>
    </w:pPr>
    <w:rPr>
      <w:rFonts w:ascii="TimesNewRoman,Bold" w:hAnsi="TimesNewRoman,Bold"/>
    </w:rPr>
  </w:style>
  <w:style w:type="paragraph" w:styleId="BodyTextIndent">
    <w:name w:val="Body Text Indent"/>
    <w:basedOn w:val="Default"/>
    <w:next w:val="Default"/>
    <w:rsid w:val="00474DE8"/>
    <w:rPr>
      <w:sz w:val="24"/>
      <w:szCs w:val="24"/>
    </w:rPr>
  </w:style>
  <w:style w:type="paragraph" w:styleId="BodyTextIndent2">
    <w:name w:val="Body Text Indent 2"/>
    <w:basedOn w:val="Default"/>
    <w:next w:val="Default"/>
    <w:rsid w:val="00474DE8"/>
    <w:rPr>
      <w:sz w:val="24"/>
      <w:szCs w:val="24"/>
    </w:rPr>
  </w:style>
  <w:style w:type="paragraph" w:styleId="BodyTextIndent3">
    <w:name w:val="Body Text Indent 3"/>
    <w:basedOn w:val="Default"/>
    <w:next w:val="Default"/>
    <w:rsid w:val="00474DE8"/>
    <w:rPr>
      <w:sz w:val="24"/>
      <w:szCs w:val="24"/>
    </w:rPr>
  </w:style>
  <w:style w:type="character" w:styleId="CommentReference">
    <w:name w:val="annotation reference"/>
    <w:basedOn w:val="DefaultParagraphFont"/>
    <w:semiHidden/>
    <w:rsid w:val="004C7B1B"/>
    <w:rPr>
      <w:sz w:val="16"/>
      <w:szCs w:val="16"/>
    </w:rPr>
  </w:style>
  <w:style w:type="paragraph" w:styleId="CommentText">
    <w:name w:val="annotation text"/>
    <w:basedOn w:val="Normal"/>
    <w:semiHidden/>
    <w:rsid w:val="004C7B1B"/>
    <w:rPr>
      <w:sz w:val="20"/>
    </w:rPr>
  </w:style>
  <w:style w:type="paragraph" w:styleId="CommentSubject">
    <w:name w:val="annotation subject"/>
    <w:basedOn w:val="CommentText"/>
    <w:next w:val="CommentText"/>
    <w:semiHidden/>
    <w:rsid w:val="004C7B1B"/>
    <w:rPr>
      <w:b/>
      <w:bCs/>
    </w:rPr>
  </w:style>
  <w:style w:type="paragraph" w:styleId="BalloonText">
    <w:name w:val="Balloon Text"/>
    <w:basedOn w:val="Normal"/>
    <w:semiHidden/>
    <w:rsid w:val="004C7B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Microsoft_Office_Word_97_-_2003_Document1.doc"/><Relationship Id="rId2" Type="http://schemas.openxmlformats.org/officeDocument/2006/relationships/image" Target="media/image3.pcz"/><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520884\Local%20Settings\Temporary%20Internet%20Files\OLK10\Secure%20One%20HHS%20Template_011805_no%20landscap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Secure One HHS Template_011805_no landscape (3).dot</Template>
  <TotalTime>2</TotalTime>
  <Pages>12</Pages>
  <Words>2496</Words>
  <Characters>14231</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HHS Information Technology Security Program </vt:lpstr>
    </vt:vector>
  </TitlesOfParts>
  <Company>HHS OIRM</Company>
  <LinksUpToDate>false</LinksUpToDate>
  <CharactersWithSpaces>16694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HHS Information Technology Security Program </dc:title>
  <dc:subject/>
  <dc:creator>Helena Lawrence</dc:creator>
  <cp:keywords/>
  <dc:description/>
  <cp:lastModifiedBy>SEK</cp:lastModifiedBy>
  <cp:revision>2</cp:revision>
  <cp:lastPrinted>2005-07-28T00:14:00Z</cp:lastPrinted>
  <dcterms:created xsi:type="dcterms:W3CDTF">2010-11-11T15:47:00Z</dcterms:created>
  <dcterms:modified xsi:type="dcterms:W3CDTF">2010-11-11T15:47:00Z</dcterms:modified>
</cp:coreProperties>
</file>