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64" w:rsidRPr="00F34F0F" w:rsidRDefault="00373A64" w:rsidP="00373A64">
      <w:pPr>
        <w:spacing w:after="120"/>
        <w:jc w:val="center"/>
        <w:rPr>
          <w:rFonts w:cs="Arial"/>
          <w:b/>
          <w:color w:val="215868"/>
          <w:sz w:val="36"/>
          <w:szCs w:val="36"/>
        </w:rPr>
      </w:pPr>
      <w:r w:rsidRPr="00F34F0F">
        <w:rPr>
          <w:rFonts w:cs="Arial"/>
          <w:b/>
          <w:color w:val="215868"/>
          <w:sz w:val="36"/>
          <w:szCs w:val="36"/>
        </w:rPr>
        <w:t xml:space="preserve">Cyber Security Evaluation Tool (CSET) </w:t>
      </w:r>
    </w:p>
    <w:p w:rsidR="000B020F" w:rsidRPr="00A44600" w:rsidRDefault="006B31DA" w:rsidP="00A44600">
      <w:pPr>
        <w:spacing w:after="120"/>
        <w:jc w:val="center"/>
        <w:rPr>
          <w:rFonts w:cs="Arial"/>
          <w:b/>
          <w:bCs/>
          <w:color w:val="215868"/>
          <w:sz w:val="36"/>
          <w:szCs w:val="36"/>
        </w:rPr>
      </w:pPr>
      <w:r w:rsidRPr="00A44600">
        <w:rPr>
          <w:rFonts w:cs="Arial"/>
          <w:b/>
          <w:bCs/>
          <w:color w:val="215868"/>
          <w:sz w:val="36"/>
          <w:szCs w:val="36"/>
        </w:rPr>
        <w:t xml:space="preserve">Technical </w:t>
      </w:r>
      <w:r w:rsidR="000B020F" w:rsidRPr="00A44600">
        <w:rPr>
          <w:rFonts w:cs="Arial"/>
          <w:b/>
          <w:bCs/>
          <w:color w:val="215868"/>
          <w:sz w:val="36"/>
          <w:szCs w:val="36"/>
        </w:rPr>
        <w:t>Releas</w:t>
      </w:r>
      <w:r w:rsidR="000B020F" w:rsidRPr="003B5BC0">
        <w:rPr>
          <w:rFonts w:cs="Arial"/>
          <w:b/>
          <w:bCs/>
          <w:color w:val="215868"/>
          <w:sz w:val="36"/>
          <w:szCs w:val="36"/>
        </w:rPr>
        <w:t>e No</w:t>
      </w:r>
      <w:r w:rsidR="000B020F" w:rsidRPr="00A44600">
        <w:rPr>
          <w:rFonts w:cs="Arial"/>
          <w:b/>
          <w:bCs/>
          <w:color w:val="215868"/>
          <w:sz w:val="36"/>
          <w:szCs w:val="36"/>
        </w:rPr>
        <w:t>tes</w:t>
      </w:r>
    </w:p>
    <w:p w:rsidR="0049199C" w:rsidRPr="008D6036" w:rsidRDefault="000B020F" w:rsidP="00CD486B">
      <w:pPr>
        <w:spacing w:after="480"/>
        <w:jc w:val="center"/>
        <w:rPr>
          <w:sz w:val="28"/>
          <w:szCs w:val="28"/>
          <w:u w:val="single"/>
        </w:rPr>
      </w:pPr>
      <w:r w:rsidRPr="00F34F0F">
        <w:rPr>
          <w:rFonts w:cs="Arial"/>
          <w:b/>
          <w:color w:val="215868"/>
          <w:sz w:val="28"/>
          <w:szCs w:val="28"/>
        </w:rPr>
        <w:t xml:space="preserve">An Explanation of </w:t>
      </w:r>
      <w:r w:rsidR="006B31DA" w:rsidRPr="00F34F0F">
        <w:rPr>
          <w:rFonts w:cs="Arial"/>
          <w:b/>
          <w:color w:val="215868"/>
          <w:sz w:val="28"/>
          <w:szCs w:val="28"/>
        </w:rPr>
        <w:t xml:space="preserve">Features and </w:t>
      </w:r>
      <w:r w:rsidRPr="00F34F0F">
        <w:rPr>
          <w:rFonts w:cs="Arial"/>
          <w:b/>
          <w:color w:val="215868"/>
          <w:sz w:val="28"/>
          <w:szCs w:val="28"/>
        </w:rPr>
        <w:t xml:space="preserve">Enhancements </w:t>
      </w:r>
    </w:p>
    <w:p w:rsidR="0032744E" w:rsidRDefault="0032744E" w:rsidP="00B80154">
      <w:pPr>
        <w:pStyle w:val="BodyText"/>
      </w:pPr>
    </w:p>
    <w:p w:rsidR="006A3C44" w:rsidRPr="003B5BC0" w:rsidRDefault="006A3C44" w:rsidP="00EF2AFA">
      <w:pPr>
        <w:pStyle w:val="BodyText"/>
        <w:spacing w:after="180"/>
        <w:rPr>
          <w:color w:val="1A404E"/>
          <w:sz w:val="28"/>
          <w:szCs w:val="28"/>
        </w:rPr>
      </w:pPr>
      <w:r w:rsidRPr="003B5BC0">
        <w:rPr>
          <w:rFonts w:cs="Arial"/>
          <w:b/>
          <w:color w:val="1A404E"/>
          <w:sz w:val="28"/>
          <w:szCs w:val="28"/>
          <w:lang w:eastAsia="ko-KR"/>
        </w:rPr>
        <w:t xml:space="preserve">CSET Release </w:t>
      </w:r>
      <w:r w:rsidR="003B5BC0" w:rsidRPr="003B5BC0">
        <w:rPr>
          <w:rFonts w:cs="Arial"/>
          <w:b/>
          <w:color w:val="1A404E"/>
          <w:sz w:val="28"/>
          <w:szCs w:val="28"/>
          <w:lang w:eastAsia="ko-KR"/>
        </w:rPr>
        <w:t>D</w:t>
      </w:r>
      <w:r w:rsidRPr="003B5BC0">
        <w:rPr>
          <w:rFonts w:cs="Arial"/>
          <w:b/>
          <w:color w:val="1A404E"/>
          <w:sz w:val="28"/>
          <w:szCs w:val="28"/>
          <w:lang w:eastAsia="ko-KR"/>
        </w:rPr>
        <w:t>ates</w:t>
      </w:r>
      <w:r w:rsidR="003B5BC0" w:rsidRPr="003B5BC0">
        <w:rPr>
          <w:rFonts w:cs="Arial"/>
          <w:b/>
          <w:color w:val="1A404E"/>
          <w:sz w:val="28"/>
          <w:szCs w:val="28"/>
          <w:lang w:eastAsia="ko-KR"/>
        </w:rPr>
        <w:t xml:space="preserve"> </w:t>
      </w:r>
    </w:p>
    <w:p w:rsidR="006A3C44" w:rsidRDefault="006A3C44" w:rsidP="00B80154">
      <w:pPr>
        <w:pStyle w:val="BodyText"/>
        <w:rPr>
          <w:rFonts w:cs="Arial"/>
        </w:rPr>
      </w:pPr>
      <w:r>
        <w:rPr>
          <w:rFonts w:cs="Arial"/>
        </w:rPr>
        <w:t xml:space="preserve">The following table provides the key dates for the release and distribution of the CSET application. The Release Date is when CSET development and testing was </w:t>
      </w:r>
      <w:r w:rsidR="003B5BC0">
        <w:rPr>
          <w:rFonts w:cs="Arial"/>
        </w:rPr>
        <w:t>completed</w:t>
      </w:r>
      <w:r>
        <w:rPr>
          <w:rFonts w:cs="Arial"/>
        </w:rPr>
        <w:t xml:space="preserve"> and the </w:t>
      </w:r>
      <w:r w:rsidR="003B5BC0">
        <w:rPr>
          <w:rFonts w:cs="Arial"/>
        </w:rPr>
        <w:t>software</w:t>
      </w:r>
      <w:r>
        <w:rPr>
          <w:rFonts w:cs="Arial"/>
        </w:rPr>
        <w:t xml:space="preserve"> released for use. The Estimated Distribution Date </w:t>
      </w:r>
      <w:r w:rsidR="003B5BC0">
        <w:rPr>
          <w:rFonts w:cs="Arial"/>
        </w:rPr>
        <w:t xml:space="preserve">is the approximate date that the software was made available for download through the </w:t>
      </w:r>
      <w:r w:rsidR="00F1488F">
        <w:t>Department of Homeland Security (DHS)</w:t>
      </w:r>
      <w:r w:rsidR="003B5BC0">
        <w:rPr>
          <w:rFonts w:cs="Arial"/>
        </w:rPr>
        <w:t xml:space="preserve"> webpage. </w:t>
      </w:r>
      <w:r>
        <w:rPr>
          <w:rFonts w:cs="Arial"/>
        </w:rPr>
        <w:t xml:space="preserve"> </w:t>
      </w:r>
    </w:p>
    <w:p w:rsidR="00EF2AFA" w:rsidRPr="006A3C44" w:rsidRDefault="00EF2AFA" w:rsidP="00B80154">
      <w:pPr>
        <w:pStyle w:val="BodyText"/>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2160"/>
        <w:gridCol w:w="2520"/>
      </w:tblGrid>
      <w:tr w:rsidR="006A3C44" w:rsidRPr="00533B49" w:rsidTr="00533B49">
        <w:trPr>
          <w:trHeight w:val="576"/>
          <w:jc w:val="center"/>
        </w:trPr>
        <w:tc>
          <w:tcPr>
            <w:tcW w:w="1278"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 xml:space="preserve">CSET Version </w:t>
            </w:r>
          </w:p>
        </w:tc>
        <w:tc>
          <w:tcPr>
            <w:tcW w:w="2160"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Release Date</w:t>
            </w:r>
          </w:p>
        </w:tc>
        <w:tc>
          <w:tcPr>
            <w:tcW w:w="2520" w:type="dxa"/>
            <w:tcBorders>
              <w:bottom w:val="single" w:sz="12" w:space="0" w:color="auto"/>
            </w:tcBorders>
            <w:shd w:val="clear" w:color="auto" w:fill="auto"/>
            <w:vAlign w:val="center"/>
          </w:tcPr>
          <w:p w:rsidR="006A3C44" w:rsidRPr="00533B49" w:rsidRDefault="006A3C44" w:rsidP="00533B49">
            <w:pPr>
              <w:rPr>
                <w:b/>
                <w:lang w:val="en"/>
              </w:rPr>
            </w:pPr>
            <w:r w:rsidRPr="00533B49">
              <w:rPr>
                <w:b/>
                <w:lang w:val="en"/>
              </w:rPr>
              <w:t>Estimated Distribution Date</w:t>
            </w:r>
          </w:p>
        </w:tc>
      </w:tr>
      <w:tr w:rsidR="006A3C44" w:rsidRPr="00533B49" w:rsidTr="00533B49">
        <w:trPr>
          <w:trHeight w:val="360"/>
          <w:jc w:val="center"/>
        </w:trPr>
        <w:tc>
          <w:tcPr>
            <w:tcW w:w="1278" w:type="dxa"/>
            <w:tcBorders>
              <w:top w:val="single" w:sz="12" w:space="0" w:color="auto"/>
            </w:tcBorders>
            <w:shd w:val="clear" w:color="auto" w:fill="auto"/>
            <w:vAlign w:val="center"/>
          </w:tcPr>
          <w:p w:rsidR="006A3C44" w:rsidRPr="00533B49" w:rsidRDefault="006A3C44" w:rsidP="00533B49">
            <w:pPr>
              <w:rPr>
                <w:lang w:val="en"/>
              </w:rPr>
            </w:pPr>
            <w:r w:rsidRPr="00533B49">
              <w:rPr>
                <w:lang w:val="en"/>
              </w:rPr>
              <w:t xml:space="preserve">1.0 </w:t>
            </w:r>
          </w:p>
        </w:tc>
        <w:tc>
          <w:tcPr>
            <w:tcW w:w="2160" w:type="dxa"/>
            <w:tcBorders>
              <w:top w:val="single" w:sz="12" w:space="0" w:color="auto"/>
            </w:tcBorders>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2009 </w:t>
            </w:r>
          </w:p>
        </w:tc>
        <w:tc>
          <w:tcPr>
            <w:tcW w:w="2520" w:type="dxa"/>
            <w:tcBorders>
              <w:top w:val="single" w:sz="12" w:space="0" w:color="auto"/>
            </w:tcBorders>
            <w:shd w:val="clear" w:color="auto" w:fill="auto"/>
            <w:vAlign w:val="center"/>
          </w:tcPr>
          <w:p w:rsidR="006A3C44" w:rsidRPr="00533B49" w:rsidRDefault="003B5BC0" w:rsidP="00533B49">
            <w:pPr>
              <w:rPr>
                <w:lang w:val="en"/>
              </w:rPr>
            </w:pPr>
            <w:r w:rsidRPr="00533B49">
              <w:rPr>
                <w:lang w:val="en"/>
              </w:rPr>
              <w:t>September</w:t>
            </w:r>
            <w:r w:rsidR="006A3C44" w:rsidRPr="00533B49">
              <w:rPr>
                <w:lang w:val="en"/>
              </w:rPr>
              <w:t xml:space="preserve"> 2009</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2.0 </w:t>
            </w:r>
          </w:p>
        </w:tc>
        <w:tc>
          <w:tcPr>
            <w:tcW w:w="2160" w:type="dxa"/>
            <w:shd w:val="clear" w:color="auto" w:fill="auto"/>
            <w:vAlign w:val="center"/>
          </w:tcPr>
          <w:p w:rsidR="006A3C44" w:rsidRPr="00533B49" w:rsidRDefault="006A3C44" w:rsidP="00533B49">
            <w:pPr>
              <w:rPr>
                <w:lang w:val="en"/>
              </w:rPr>
            </w:pPr>
            <w:r w:rsidRPr="00533B49">
              <w:rPr>
                <w:lang w:val="en"/>
              </w:rPr>
              <w:t>April 2010</w:t>
            </w:r>
          </w:p>
        </w:tc>
        <w:tc>
          <w:tcPr>
            <w:tcW w:w="2520" w:type="dxa"/>
            <w:shd w:val="clear" w:color="auto" w:fill="auto"/>
            <w:vAlign w:val="center"/>
          </w:tcPr>
          <w:p w:rsidR="006A3C44" w:rsidRPr="00533B49" w:rsidRDefault="006A3C44" w:rsidP="00533B49">
            <w:pPr>
              <w:rPr>
                <w:lang w:val="en"/>
              </w:rPr>
            </w:pPr>
            <w:r w:rsidRPr="00533B49">
              <w:rPr>
                <w:lang w:val="en"/>
              </w:rPr>
              <w:t>May 2010</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3.0 </w:t>
            </w:r>
          </w:p>
        </w:tc>
        <w:tc>
          <w:tcPr>
            <w:tcW w:w="2160" w:type="dxa"/>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2010 </w:t>
            </w:r>
          </w:p>
        </w:tc>
        <w:tc>
          <w:tcPr>
            <w:tcW w:w="2520" w:type="dxa"/>
            <w:shd w:val="clear" w:color="auto" w:fill="auto"/>
            <w:vAlign w:val="center"/>
          </w:tcPr>
          <w:p w:rsidR="006A3C44" w:rsidRPr="00533B49" w:rsidRDefault="003B5BC0" w:rsidP="00533B49">
            <w:pPr>
              <w:rPr>
                <w:lang w:val="en"/>
              </w:rPr>
            </w:pPr>
            <w:r w:rsidRPr="00533B49">
              <w:rPr>
                <w:lang w:val="en"/>
              </w:rPr>
              <w:t>September</w:t>
            </w:r>
            <w:r w:rsidR="006A3C44" w:rsidRPr="00533B49">
              <w:rPr>
                <w:lang w:val="en"/>
              </w:rPr>
              <w:t xml:space="preserve"> 2010</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4.0 </w:t>
            </w:r>
          </w:p>
        </w:tc>
        <w:tc>
          <w:tcPr>
            <w:tcW w:w="2160" w:type="dxa"/>
            <w:shd w:val="clear" w:color="auto" w:fill="auto"/>
            <w:vAlign w:val="center"/>
          </w:tcPr>
          <w:p w:rsidR="006A3C44" w:rsidRPr="00533B49" w:rsidRDefault="006A3C44" w:rsidP="00533B49">
            <w:pPr>
              <w:rPr>
                <w:lang w:val="en"/>
              </w:rPr>
            </w:pPr>
            <w:r w:rsidRPr="00533B49">
              <w:rPr>
                <w:lang w:val="en"/>
              </w:rPr>
              <w:t>Aug</w:t>
            </w:r>
            <w:r w:rsidR="003B5BC0" w:rsidRPr="00533B49">
              <w:rPr>
                <w:lang w:val="en"/>
              </w:rPr>
              <w:t>ust</w:t>
            </w:r>
            <w:r w:rsidRPr="00533B49">
              <w:rPr>
                <w:lang w:val="en"/>
              </w:rPr>
              <w:t xml:space="preserve"> 2011 </w:t>
            </w:r>
          </w:p>
        </w:tc>
        <w:tc>
          <w:tcPr>
            <w:tcW w:w="2520" w:type="dxa"/>
            <w:shd w:val="clear" w:color="auto" w:fill="auto"/>
            <w:vAlign w:val="center"/>
          </w:tcPr>
          <w:p w:rsidR="006A3C44" w:rsidRPr="00533B49" w:rsidRDefault="006A3C44" w:rsidP="00533B49">
            <w:pPr>
              <w:rPr>
                <w:lang w:val="en"/>
              </w:rPr>
            </w:pPr>
            <w:r w:rsidRPr="00533B49">
              <w:rPr>
                <w:lang w:val="en"/>
              </w:rPr>
              <w:t>Sep</w:t>
            </w:r>
            <w:r w:rsidR="003B5BC0" w:rsidRPr="00533B49">
              <w:rPr>
                <w:lang w:val="en"/>
              </w:rPr>
              <w:t>tember</w:t>
            </w:r>
            <w:r w:rsidRPr="00533B49">
              <w:rPr>
                <w:lang w:val="en"/>
              </w:rPr>
              <w:t xml:space="preserve"> 2011</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4.0.1 </w:t>
            </w:r>
          </w:p>
        </w:tc>
        <w:tc>
          <w:tcPr>
            <w:tcW w:w="2160" w:type="dxa"/>
            <w:shd w:val="clear" w:color="auto" w:fill="auto"/>
            <w:vAlign w:val="center"/>
          </w:tcPr>
          <w:p w:rsidR="006A3C44" w:rsidRPr="00533B49" w:rsidRDefault="003B5BC0" w:rsidP="00533B49">
            <w:pPr>
              <w:rPr>
                <w:lang w:val="en"/>
              </w:rPr>
            </w:pPr>
            <w:r w:rsidRPr="00533B49">
              <w:rPr>
                <w:lang w:val="en"/>
              </w:rPr>
              <w:t>December</w:t>
            </w:r>
            <w:r w:rsidR="006A3C44" w:rsidRPr="00533B49">
              <w:rPr>
                <w:lang w:val="en"/>
              </w:rPr>
              <w:t xml:space="preserve"> 2011 </w:t>
            </w:r>
          </w:p>
        </w:tc>
        <w:tc>
          <w:tcPr>
            <w:tcW w:w="2520" w:type="dxa"/>
            <w:shd w:val="clear" w:color="auto" w:fill="auto"/>
            <w:vAlign w:val="center"/>
          </w:tcPr>
          <w:p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2011</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4.1 </w:t>
            </w:r>
          </w:p>
        </w:tc>
        <w:tc>
          <w:tcPr>
            <w:tcW w:w="2160" w:type="dxa"/>
            <w:shd w:val="clear" w:color="auto" w:fill="auto"/>
            <w:vAlign w:val="center"/>
          </w:tcPr>
          <w:p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 </w:t>
            </w:r>
          </w:p>
        </w:tc>
        <w:tc>
          <w:tcPr>
            <w:tcW w:w="2520" w:type="dxa"/>
            <w:shd w:val="clear" w:color="auto" w:fill="auto"/>
            <w:vAlign w:val="center"/>
          </w:tcPr>
          <w:p w:rsidR="006A3C44" w:rsidRPr="00533B49" w:rsidRDefault="006A3C44" w:rsidP="00533B49">
            <w:pPr>
              <w:rPr>
                <w:lang w:val="en"/>
              </w:rPr>
            </w:pPr>
            <w:r w:rsidRPr="00533B49">
              <w:rPr>
                <w:lang w:val="en"/>
              </w:rPr>
              <w:t>Feb</w:t>
            </w:r>
            <w:r w:rsidR="003B5BC0" w:rsidRPr="00533B49">
              <w:rPr>
                <w:lang w:val="en"/>
              </w:rPr>
              <w:t>ruary</w:t>
            </w:r>
            <w:r w:rsidRPr="00533B49">
              <w:rPr>
                <w:lang w:val="en"/>
              </w:rPr>
              <w:t xml:space="preserve"> 2012</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r w:rsidRPr="00533B49">
              <w:rPr>
                <w:lang w:val="en"/>
              </w:rPr>
              <w:t xml:space="preserve">5.0 </w:t>
            </w:r>
          </w:p>
        </w:tc>
        <w:tc>
          <w:tcPr>
            <w:tcW w:w="2160" w:type="dxa"/>
            <w:shd w:val="clear" w:color="auto" w:fill="auto"/>
            <w:vAlign w:val="center"/>
          </w:tcPr>
          <w:p w:rsidR="006A3C44" w:rsidRPr="00533B49" w:rsidRDefault="006A3C44" w:rsidP="00533B49">
            <w:pPr>
              <w:rPr>
                <w:lang w:val="en"/>
              </w:rPr>
            </w:pPr>
            <w:r w:rsidRPr="00533B49">
              <w:rPr>
                <w:lang w:val="en"/>
              </w:rPr>
              <w:t>Dec</w:t>
            </w:r>
            <w:r w:rsidR="003B5BC0" w:rsidRPr="00533B49">
              <w:rPr>
                <w:lang w:val="en"/>
              </w:rPr>
              <w:t>ember</w:t>
            </w:r>
            <w:r w:rsidRPr="00533B49">
              <w:rPr>
                <w:lang w:val="en"/>
              </w:rPr>
              <w:t xml:space="preserve"> 2012 </w:t>
            </w:r>
          </w:p>
        </w:tc>
        <w:tc>
          <w:tcPr>
            <w:tcW w:w="2520" w:type="dxa"/>
            <w:shd w:val="clear" w:color="auto" w:fill="auto"/>
            <w:vAlign w:val="center"/>
          </w:tcPr>
          <w:p w:rsidR="006A3C44" w:rsidRPr="00533B49" w:rsidRDefault="006A3C44" w:rsidP="00533B49">
            <w:pPr>
              <w:rPr>
                <w:lang w:val="en"/>
              </w:rPr>
            </w:pPr>
            <w:r w:rsidRPr="00533B49">
              <w:rPr>
                <w:lang w:val="en"/>
              </w:rPr>
              <w:t>Jan</w:t>
            </w:r>
            <w:r w:rsidR="003B5BC0" w:rsidRPr="00533B49">
              <w:rPr>
                <w:lang w:val="en"/>
              </w:rPr>
              <w:t>uary</w:t>
            </w:r>
            <w:r w:rsidRPr="00533B49">
              <w:rPr>
                <w:lang w:val="en"/>
              </w:rPr>
              <w:t xml:space="preserve"> 2012</w:t>
            </w:r>
          </w:p>
        </w:tc>
      </w:tr>
      <w:tr w:rsidR="006A3C44" w:rsidRPr="00DD586C" w:rsidTr="00533B49">
        <w:trPr>
          <w:trHeight w:val="360"/>
          <w:jc w:val="center"/>
        </w:trPr>
        <w:tc>
          <w:tcPr>
            <w:tcW w:w="1278" w:type="dxa"/>
            <w:shd w:val="clear" w:color="auto" w:fill="auto"/>
            <w:vAlign w:val="center"/>
          </w:tcPr>
          <w:p w:rsidR="006A3C44" w:rsidRPr="00DD586C" w:rsidRDefault="006A3C44" w:rsidP="00533B49">
            <w:pPr>
              <w:rPr>
                <w:lang w:val="en"/>
              </w:rPr>
            </w:pPr>
            <w:r w:rsidRPr="00DD586C">
              <w:rPr>
                <w:lang w:val="en"/>
              </w:rPr>
              <w:t>5.1</w:t>
            </w:r>
          </w:p>
        </w:tc>
        <w:tc>
          <w:tcPr>
            <w:tcW w:w="2160" w:type="dxa"/>
            <w:shd w:val="clear" w:color="auto" w:fill="auto"/>
            <w:vAlign w:val="center"/>
          </w:tcPr>
          <w:p w:rsidR="006A3C44" w:rsidRPr="00DD586C" w:rsidRDefault="006A3C44" w:rsidP="00533B49">
            <w:pPr>
              <w:rPr>
                <w:lang w:val="en"/>
              </w:rPr>
            </w:pPr>
            <w:r w:rsidRPr="00DD586C">
              <w:rPr>
                <w:lang w:val="en"/>
              </w:rPr>
              <w:t xml:space="preserve">May 2013 </w:t>
            </w:r>
          </w:p>
        </w:tc>
        <w:tc>
          <w:tcPr>
            <w:tcW w:w="2520" w:type="dxa"/>
            <w:shd w:val="clear" w:color="auto" w:fill="auto"/>
            <w:vAlign w:val="center"/>
          </w:tcPr>
          <w:p w:rsidR="006A3C44" w:rsidRPr="00DD586C" w:rsidRDefault="006A3C44" w:rsidP="00533B49">
            <w:pPr>
              <w:rPr>
                <w:lang w:val="en"/>
              </w:rPr>
            </w:pPr>
            <w:r w:rsidRPr="00DD586C">
              <w:rPr>
                <w:lang w:val="en"/>
              </w:rPr>
              <w:t>June 2013</w:t>
            </w:r>
          </w:p>
        </w:tc>
      </w:tr>
      <w:tr w:rsidR="006A3C44" w:rsidRPr="00DD586C" w:rsidTr="00533B49">
        <w:trPr>
          <w:trHeight w:val="360"/>
          <w:jc w:val="center"/>
        </w:trPr>
        <w:tc>
          <w:tcPr>
            <w:tcW w:w="1278" w:type="dxa"/>
            <w:shd w:val="clear" w:color="auto" w:fill="auto"/>
            <w:vAlign w:val="center"/>
          </w:tcPr>
          <w:p w:rsidR="006A3C44" w:rsidRPr="00DD586C" w:rsidRDefault="006A3C44" w:rsidP="00533B49">
            <w:pPr>
              <w:rPr>
                <w:lang w:val="en"/>
              </w:rPr>
            </w:pPr>
            <w:r w:rsidRPr="00DD586C">
              <w:rPr>
                <w:lang w:val="en"/>
              </w:rPr>
              <w:t>6.0</w:t>
            </w:r>
          </w:p>
        </w:tc>
        <w:tc>
          <w:tcPr>
            <w:tcW w:w="2160" w:type="dxa"/>
            <w:shd w:val="clear" w:color="auto" w:fill="auto"/>
            <w:vAlign w:val="center"/>
          </w:tcPr>
          <w:p w:rsidR="006A3C44" w:rsidRPr="00DD586C" w:rsidRDefault="005253D6" w:rsidP="00902A49">
            <w:pPr>
              <w:rPr>
                <w:lang w:val="en"/>
              </w:rPr>
            </w:pPr>
            <w:r w:rsidRPr="00DD586C">
              <w:rPr>
                <w:lang w:val="en"/>
              </w:rPr>
              <w:t>February</w:t>
            </w:r>
            <w:r w:rsidR="006A3C44" w:rsidRPr="00DD586C">
              <w:rPr>
                <w:lang w:val="en"/>
              </w:rPr>
              <w:t xml:space="preserve"> </w:t>
            </w:r>
            <w:r w:rsidR="00902A49" w:rsidRPr="00DD586C">
              <w:rPr>
                <w:lang w:val="en"/>
              </w:rPr>
              <w:t xml:space="preserve">04, </w:t>
            </w:r>
            <w:r w:rsidR="006A3C44" w:rsidRPr="00DD586C">
              <w:rPr>
                <w:lang w:val="en"/>
              </w:rPr>
              <w:t>2014</w:t>
            </w:r>
          </w:p>
        </w:tc>
        <w:tc>
          <w:tcPr>
            <w:tcW w:w="2520" w:type="dxa"/>
            <w:shd w:val="clear" w:color="auto" w:fill="auto"/>
            <w:vAlign w:val="center"/>
          </w:tcPr>
          <w:p w:rsidR="006A3C44" w:rsidRPr="00DD586C" w:rsidRDefault="005253D6" w:rsidP="00902A49">
            <w:pPr>
              <w:rPr>
                <w:lang w:val="en"/>
              </w:rPr>
            </w:pPr>
            <w:r w:rsidRPr="00DD586C">
              <w:rPr>
                <w:lang w:val="en"/>
              </w:rPr>
              <w:t xml:space="preserve">February </w:t>
            </w:r>
            <w:r w:rsidR="00902A49" w:rsidRPr="00DD586C">
              <w:rPr>
                <w:lang w:val="en"/>
              </w:rPr>
              <w:t xml:space="preserve">27, </w:t>
            </w:r>
            <w:r w:rsidRPr="00DD586C">
              <w:rPr>
                <w:lang w:val="en"/>
              </w:rPr>
              <w:t>2014</w:t>
            </w:r>
          </w:p>
        </w:tc>
      </w:tr>
      <w:tr w:rsidR="00F255E4" w:rsidRPr="00533B49" w:rsidTr="00104E12">
        <w:trPr>
          <w:trHeight w:val="360"/>
          <w:jc w:val="center"/>
        </w:trPr>
        <w:tc>
          <w:tcPr>
            <w:tcW w:w="1278" w:type="dxa"/>
            <w:shd w:val="clear" w:color="auto" w:fill="auto"/>
            <w:vAlign w:val="center"/>
          </w:tcPr>
          <w:p w:rsidR="00F255E4" w:rsidRPr="00DD586C" w:rsidRDefault="00F255E4" w:rsidP="00104E12">
            <w:pPr>
              <w:rPr>
                <w:lang w:val="en"/>
              </w:rPr>
            </w:pPr>
            <w:r w:rsidRPr="00DD586C">
              <w:rPr>
                <w:lang w:val="en"/>
              </w:rPr>
              <w:t>6.1</w:t>
            </w:r>
          </w:p>
        </w:tc>
        <w:tc>
          <w:tcPr>
            <w:tcW w:w="2160" w:type="dxa"/>
            <w:shd w:val="clear" w:color="auto" w:fill="auto"/>
            <w:vAlign w:val="center"/>
          </w:tcPr>
          <w:p w:rsidR="00F255E4" w:rsidRPr="00533B49" w:rsidRDefault="00F255E4" w:rsidP="00DD586C">
            <w:pPr>
              <w:rPr>
                <w:lang w:val="en"/>
              </w:rPr>
            </w:pPr>
            <w:r w:rsidRPr="00DD586C">
              <w:rPr>
                <w:lang w:val="en"/>
              </w:rPr>
              <w:t>Ju</w:t>
            </w:r>
            <w:r w:rsidR="00DD586C" w:rsidRPr="00DD586C">
              <w:rPr>
                <w:lang w:val="en"/>
              </w:rPr>
              <w:t>ly</w:t>
            </w:r>
            <w:r w:rsidRPr="00DD586C">
              <w:rPr>
                <w:lang w:val="en"/>
              </w:rPr>
              <w:t xml:space="preserve"> 2014</w:t>
            </w:r>
          </w:p>
        </w:tc>
        <w:tc>
          <w:tcPr>
            <w:tcW w:w="2520" w:type="dxa"/>
            <w:shd w:val="clear" w:color="auto" w:fill="auto"/>
            <w:vAlign w:val="center"/>
          </w:tcPr>
          <w:p w:rsidR="00F255E4" w:rsidRPr="00533B49" w:rsidRDefault="00142112" w:rsidP="00104E12">
            <w:pPr>
              <w:rPr>
                <w:lang w:val="en"/>
              </w:rPr>
            </w:pPr>
            <w:r>
              <w:rPr>
                <w:lang w:val="en"/>
              </w:rPr>
              <w:t>August 7, 2014</w:t>
            </w:r>
          </w:p>
        </w:tc>
      </w:tr>
      <w:tr w:rsidR="006A3C44" w:rsidRPr="00533B49" w:rsidTr="00533B49">
        <w:trPr>
          <w:trHeight w:val="360"/>
          <w:jc w:val="center"/>
        </w:trPr>
        <w:tc>
          <w:tcPr>
            <w:tcW w:w="1278" w:type="dxa"/>
            <w:shd w:val="clear" w:color="auto" w:fill="auto"/>
            <w:vAlign w:val="center"/>
          </w:tcPr>
          <w:p w:rsidR="006A3C44" w:rsidRPr="00533B49" w:rsidRDefault="006A3C44" w:rsidP="00533B49">
            <w:pPr>
              <w:rPr>
                <w:lang w:val="en"/>
              </w:rPr>
            </w:pPr>
          </w:p>
        </w:tc>
        <w:tc>
          <w:tcPr>
            <w:tcW w:w="2160" w:type="dxa"/>
            <w:shd w:val="clear" w:color="auto" w:fill="auto"/>
            <w:vAlign w:val="center"/>
          </w:tcPr>
          <w:p w:rsidR="006A3C44" w:rsidRPr="00533B49" w:rsidRDefault="006A3C44" w:rsidP="00533B49">
            <w:pPr>
              <w:rPr>
                <w:lang w:val="en"/>
              </w:rPr>
            </w:pPr>
          </w:p>
        </w:tc>
        <w:tc>
          <w:tcPr>
            <w:tcW w:w="2520" w:type="dxa"/>
            <w:shd w:val="clear" w:color="auto" w:fill="auto"/>
            <w:vAlign w:val="center"/>
          </w:tcPr>
          <w:p w:rsidR="006A3C44" w:rsidRPr="00533B49" w:rsidRDefault="006A3C44" w:rsidP="00533B49">
            <w:pPr>
              <w:rPr>
                <w:lang w:val="en"/>
              </w:rPr>
            </w:pPr>
            <w:bookmarkStart w:id="0" w:name="_GoBack"/>
            <w:bookmarkEnd w:id="0"/>
          </w:p>
        </w:tc>
      </w:tr>
    </w:tbl>
    <w:p w:rsidR="006A3C44" w:rsidRPr="006A3C44" w:rsidRDefault="006A3C44" w:rsidP="00B80154">
      <w:pPr>
        <w:pStyle w:val="BodyText"/>
        <w:rPr>
          <w:rFonts w:cs="Arial"/>
        </w:rPr>
      </w:pPr>
    </w:p>
    <w:p w:rsidR="006A3C44" w:rsidRDefault="006A3C44" w:rsidP="00B80154">
      <w:pPr>
        <w:pStyle w:val="BodyText"/>
      </w:pPr>
    </w:p>
    <w:p w:rsidR="00F940DE" w:rsidRDefault="00F940DE" w:rsidP="00B80154">
      <w:pPr>
        <w:pStyle w:val="BodyText"/>
      </w:pPr>
    </w:p>
    <w:p w:rsidR="006A3C44" w:rsidRPr="00533B49" w:rsidRDefault="003B5BC0" w:rsidP="00EF2AFA">
      <w:pPr>
        <w:pStyle w:val="BodyText"/>
        <w:spacing w:after="180"/>
        <w:rPr>
          <w:color w:val="000000"/>
          <w:sz w:val="28"/>
          <w:szCs w:val="28"/>
        </w:rPr>
      </w:pPr>
      <w:r w:rsidRPr="003B5BC0">
        <w:rPr>
          <w:rFonts w:cs="Arial"/>
          <w:b/>
          <w:color w:val="1A404E"/>
          <w:sz w:val="28"/>
          <w:szCs w:val="28"/>
          <w:lang w:eastAsia="ko-KR"/>
        </w:rPr>
        <w:t>CSET Release Notes:</w:t>
      </w:r>
      <w:r w:rsidRPr="00533B49">
        <w:rPr>
          <w:rFonts w:cs="Arial"/>
          <w:b/>
          <w:color w:val="000000"/>
          <w:sz w:val="28"/>
          <w:szCs w:val="28"/>
          <w:lang w:eastAsia="ko-KR"/>
        </w:rPr>
        <w:t xml:space="preserve"> </w:t>
      </w:r>
    </w:p>
    <w:p w:rsidR="00F255E4" w:rsidRPr="000E0F8F" w:rsidRDefault="00F255E4" w:rsidP="00F255E4">
      <w:pPr>
        <w:pStyle w:val="Style12ptBoldCustomColorRGB3388104Underline"/>
      </w:pPr>
      <w:r w:rsidRPr="000E0F8F">
        <w:t>CSET Version 6.</w:t>
      </w:r>
      <w:r>
        <w:t>1</w:t>
      </w:r>
      <w:r w:rsidRPr="000E0F8F">
        <w:t xml:space="preserve">: </w:t>
      </w:r>
    </w:p>
    <w:p w:rsidR="00F255E4" w:rsidRDefault="00F255E4" w:rsidP="00F255E4">
      <w:pPr>
        <w:pStyle w:val="BodyText"/>
      </w:pPr>
      <w:r>
        <w:t xml:space="preserve">Version 6.1 included the addition of the Cybersecurity Framework </w:t>
      </w:r>
      <w:r w:rsidR="00C722B2">
        <w:t xml:space="preserve">as an </w:t>
      </w:r>
      <w:r>
        <w:t xml:space="preserve">assessment mode. The </w:t>
      </w:r>
      <w:r w:rsidR="00556F2E">
        <w:t xml:space="preserve">network diagram was revised to more easily incorporate zones. </w:t>
      </w:r>
    </w:p>
    <w:p w:rsidR="00F255E4" w:rsidRDefault="00F255E4" w:rsidP="00F255E4">
      <w:pPr>
        <w:numPr>
          <w:ilvl w:val="0"/>
          <w:numId w:val="3"/>
        </w:numPr>
        <w:spacing w:after="120"/>
        <w:ind w:left="446" w:hanging="446"/>
      </w:pPr>
      <w:r>
        <w:t>The following standards were added:</w:t>
      </w:r>
    </w:p>
    <w:p w:rsidR="00F255E4" w:rsidRDefault="00F255E4" w:rsidP="00F255E4">
      <w:pPr>
        <w:numPr>
          <w:ilvl w:val="1"/>
          <w:numId w:val="3"/>
        </w:numPr>
        <w:tabs>
          <w:tab w:val="clear" w:pos="1440"/>
          <w:tab w:val="left" w:pos="432"/>
          <w:tab w:val="left" w:pos="990"/>
        </w:tabs>
        <w:spacing w:after="120"/>
        <w:ind w:left="990" w:hanging="540"/>
      </w:pPr>
      <w:r w:rsidRPr="00F255E4">
        <w:t>Framework for Improving Critical Infrastructure Cybersecurity</w:t>
      </w:r>
      <w:r>
        <w:t xml:space="preserve">, Version 1.0, National Institute of Standards, February 12, 2014  </w:t>
      </w:r>
    </w:p>
    <w:p w:rsidR="00C722B2" w:rsidRPr="00C722B2" w:rsidRDefault="00C722B2" w:rsidP="00C722B2">
      <w:pPr>
        <w:spacing w:before="240" w:after="120"/>
        <w:rPr>
          <w:b/>
        </w:rPr>
      </w:pPr>
      <w:r w:rsidRPr="00C722B2">
        <w:rPr>
          <w:b/>
        </w:rPr>
        <w:t xml:space="preserve">Enhancements include: </w:t>
      </w:r>
    </w:p>
    <w:p w:rsidR="00C722B2" w:rsidRPr="0011487E" w:rsidRDefault="00C722B2" w:rsidP="0011487E">
      <w:pPr>
        <w:pStyle w:val="BodyText"/>
        <w:numPr>
          <w:ilvl w:val="0"/>
          <w:numId w:val="22"/>
        </w:numPr>
      </w:pPr>
      <w:r w:rsidRPr="0011487E">
        <w:lastRenderedPageBreak/>
        <w:t xml:space="preserve">The inclusion of the Cybersecurity Framework resulted in changes to the Standards screens to permit selection of Tiers and the creation of Profiles. Profiles are used to </w:t>
      </w:r>
      <w:r w:rsidR="00556F2E" w:rsidRPr="0011487E">
        <w:t xml:space="preserve">form and </w:t>
      </w:r>
      <w:r w:rsidRPr="0011487E">
        <w:t xml:space="preserve">manage question sets tailored to the specific needs of </w:t>
      </w:r>
      <w:r w:rsidR="00556F2E" w:rsidRPr="0011487E">
        <w:t>a business or facility</w:t>
      </w:r>
      <w:r w:rsidRPr="0011487E">
        <w:t xml:space="preserve">. </w:t>
      </w:r>
      <w:r w:rsidR="00556F2E" w:rsidRPr="0011487E">
        <w:t xml:space="preserve">Profiles can reflect the current security posture or can be used to set cybersecurity goals. </w:t>
      </w:r>
      <w:r w:rsidRPr="0011487E">
        <w:t xml:space="preserve"> </w:t>
      </w:r>
    </w:p>
    <w:p w:rsidR="00F255E4" w:rsidRPr="0011487E" w:rsidRDefault="00C722B2" w:rsidP="0011487E">
      <w:pPr>
        <w:pStyle w:val="BodyText"/>
        <w:ind w:left="360"/>
      </w:pPr>
      <w:r w:rsidRPr="0011487E">
        <w:t xml:space="preserve">Changes were also made to the </w:t>
      </w:r>
      <w:r w:rsidR="00556F2E" w:rsidRPr="0011487E">
        <w:t>Question screen to accommodate the display of questions</w:t>
      </w:r>
      <w:r w:rsidR="00B25889">
        <w:t xml:space="preserve"> and requirements</w:t>
      </w:r>
      <w:r w:rsidR="00556F2E" w:rsidRPr="0011487E">
        <w:t xml:space="preserve"> related to Framework activities. The </w:t>
      </w:r>
      <w:r w:rsidRPr="0011487E">
        <w:t xml:space="preserve">Analysis screens </w:t>
      </w:r>
      <w:r w:rsidR="00556F2E" w:rsidRPr="0011487E">
        <w:t xml:space="preserve">were updated </w:t>
      </w:r>
      <w:r w:rsidRPr="0011487E">
        <w:t xml:space="preserve">to provide detailed on-line summary information on the results on an assessment using the Framework mode. </w:t>
      </w:r>
    </w:p>
    <w:p w:rsidR="000B5221" w:rsidRDefault="0011487E" w:rsidP="0011487E">
      <w:pPr>
        <w:pStyle w:val="BodyText"/>
        <w:numPr>
          <w:ilvl w:val="0"/>
          <w:numId w:val="21"/>
        </w:numPr>
      </w:pPr>
      <w:r>
        <w:t xml:space="preserve">The Network Diagram was improved by making the Zone icon easier to access. The inclusion of shapes, components, and lines into a new Zone is now more intuitive. </w:t>
      </w:r>
    </w:p>
    <w:p w:rsidR="007A1D06" w:rsidRPr="0011487E" w:rsidRDefault="007A1D06" w:rsidP="0011487E">
      <w:pPr>
        <w:pStyle w:val="BodyText"/>
        <w:numPr>
          <w:ilvl w:val="0"/>
          <w:numId w:val="21"/>
        </w:numPr>
      </w:pPr>
      <w:r>
        <w:t xml:space="preserve">Several tab and menu labels were revised within the Network Diagram function to improve clarity. </w:t>
      </w:r>
    </w:p>
    <w:p w:rsidR="00556F2E" w:rsidRDefault="00556F2E" w:rsidP="00556F2E">
      <w:pPr>
        <w:pStyle w:val="BodyText"/>
        <w:spacing w:before="240"/>
        <w:rPr>
          <w:rFonts w:cs="Arial"/>
          <w:color w:val="000000"/>
        </w:rPr>
      </w:pPr>
      <w:r w:rsidRPr="000F48AA">
        <w:rPr>
          <w:b/>
        </w:rPr>
        <w:t>Issues</w:t>
      </w:r>
      <w:r w:rsidRPr="00B80154">
        <w:rPr>
          <w:b/>
        </w:rPr>
        <w:t xml:space="preserve">: </w:t>
      </w:r>
    </w:p>
    <w:p w:rsidR="0089014B" w:rsidRPr="00720A95" w:rsidRDefault="00556F2E" w:rsidP="0089014B">
      <w:pPr>
        <w:numPr>
          <w:ilvl w:val="0"/>
          <w:numId w:val="3"/>
        </w:numPr>
        <w:spacing w:after="120"/>
        <w:ind w:left="446" w:hanging="446"/>
      </w:pPr>
      <w:r>
        <w:t>Some anti-virus software programs have been found to significantly slow the download and installation of CSET from the</w:t>
      </w:r>
      <w:r w:rsidR="00F1488F">
        <w:t xml:space="preserve"> DHS</w:t>
      </w:r>
      <w:r>
        <w:t xml:space="preserve"> website. </w:t>
      </w:r>
    </w:p>
    <w:p w:rsidR="00F255E4" w:rsidRDefault="0089014B" w:rsidP="0089014B">
      <w:pPr>
        <w:numPr>
          <w:ilvl w:val="1"/>
          <w:numId w:val="3"/>
        </w:numPr>
        <w:tabs>
          <w:tab w:val="clear" w:pos="1440"/>
          <w:tab w:val="left" w:pos="432"/>
          <w:tab w:val="left" w:pos="990"/>
        </w:tabs>
        <w:spacing w:after="120"/>
        <w:ind w:left="990" w:hanging="540"/>
      </w:pPr>
      <w:r>
        <w:t>An installation disk may be requested from DHS if this is a problem.</w:t>
      </w:r>
    </w:p>
    <w:p w:rsidR="00556F2E" w:rsidRPr="00865F25" w:rsidRDefault="00865F25" w:rsidP="00865F25">
      <w:pPr>
        <w:pStyle w:val="BodyText"/>
        <w:numPr>
          <w:ilvl w:val="0"/>
          <w:numId w:val="3"/>
        </w:numPr>
        <w:rPr>
          <w:szCs w:val="24"/>
          <w:lang w:eastAsia="ko-KR"/>
        </w:rPr>
      </w:pPr>
      <w:r w:rsidRPr="00865F25">
        <w:rPr>
          <w:szCs w:val="24"/>
          <w:lang w:eastAsia="ko-KR"/>
        </w:rPr>
        <w:t xml:space="preserve">If using </w:t>
      </w:r>
      <w:r>
        <w:rPr>
          <w:szCs w:val="24"/>
          <w:lang w:eastAsia="ko-KR"/>
        </w:rPr>
        <w:t xml:space="preserve">the </w:t>
      </w:r>
      <w:r w:rsidRPr="00865F25">
        <w:rPr>
          <w:szCs w:val="24"/>
          <w:lang w:eastAsia="ko-KR"/>
        </w:rPr>
        <w:t>Windows Vista operating system,</w:t>
      </w:r>
      <w:r w:rsidRPr="00865F25">
        <w:rPr>
          <w:rFonts w:cs="Arial"/>
        </w:rPr>
        <w:t xml:space="preserve"> </w:t>
      </w:r>
      <w:r w:rsidRPr="00644217">
        <w:rPr>
          <w:rFonts w:cs="Arial"/>
        </w:rPr>
        <w:t>Microsoft</w:t>
      </w:r>
      <w:r>
        <w:rPr>
          <w:rFonts w:cs="Arial"/>
        </w:rPr>
        <w:t xml:space="preserve"> </w:t>
      </w:r>
      <w:r w:rsidRPr="00644217">
        <w:rPr>
          <w:rFonts w:cs="Arial"/>
        </w:rPr>
        <w:t>.NET Framework 4.5 Full Runtime</w:t>
      </w:r>
      <w:r w:rsidRPr="00865F25">
        <w:rPr>
          <w:szCs w:val="24"/>
          <w:lang w:eastAsia="ko-KR"/>
        </w:rPr>
        <w:t xml:space="preserve"> must be installed </w:t>
      </w:r>
      <w:r>
        <w:rPr>
          <w:szCs w:val="24"/>
          <w:lang w:eastAsia="ko-KR"/>
        </w:rPr>
        <w:t xml:space="preserve">manually </w:t>
      </w:r>
      <w:r w:rsidRPr="00865F25">
        <w:rPr>
          <w:szCs w:val="24"/>
          <w:lang w:eastAsia="ko-KR"/>
        </w:rPr>
        <w:t xml:space="preserve">prior to installing CSET. </w:t>
      </w:r>
    </w:p>
    <w:p w:rsidR="00865F25" w:rsidRPr="00556F2E" w:rsidRDefault="00865F25" w:rsidP="00556F2E">
      <w:pPr>
        <w:pStyle w:val="BodyText"/>
      </w:pPr>
    </w:p>
    <w:p w:rsidR="0032744E" w:rsidRPr="000E0F8F" w:rsidRDefault="0032744E" w:rsidP="000E0F8F">
      <w:pPr>
        <w:pStyle w:val="Style12ptBoldCustomColorRGB3388104Underline"/>
      </w:pPr>
      <w:r w:rsidRPr="000E0F8F">
        <w:t xml:space="preserve">CSET Version 6.0: </w:t>
      </w:r>
    </w:p>
    <w:p w:rsidR="00B80154" w:rsidRDefault="00DB446D" w:rsidP="00E228CA">
      <w:pPr>
        <w:pStyle w:val="BodyText"/>
      </w:pPr>
      <w:r>
        <w:t>Version 6.0 included the addition of the a</w:t>
      </w:r>
      <w:r w:rsidR="00E228CA" w:rsidRPr="00E228CA">
        <w:t>ggregation functionality</w:t>
      </w:r>
      <w:r>
        <w:t xml:space="preserve">. The </w:t>
      </w:r>
      <w:r w:rsidR="00E228CA" w:rsidRPr="00E228CA">
        <w:t xml:space="preserve">diagram interface </w:t>
      </w:r>
      <w:r>
        <w:t xml:space="preserve">was modified </w:t>
      </w:r>
      <w:r w:rsidR="00E228CA" w:rsidRPr="00E228CA">
        <w:t>to improve usability</w:t>
      </w:r>
      <w:r>
        <w:t xml:space="preserve">. The </w:t>
      </w:r>
      <w:r w:rsidR="00E228CA" w:rsidRPr="00E228CA">
        <w:t>ability to create a component inventory list from the diagram</w:t>
      </w:r>
      <w:r>
        <w:t xml:space="preserve"> was added</w:t>
      </w:r>
      <w:r w:rsidR="00E228CA" w:rsidRPr="00E228CA">
        <w:t xml:space="preserve"> </w:t>
      </w:r>
      <w:r>
        <w:t xml:space="preserve">as was a new </w:t>
      </w:r>
      <w:r w:rsidR="00E228CA" w:rsidRPr="00E228CA">
        <w:t xml:space="preserve">Security Plan Report option. </w:t>
      </w:r>
      <w:r>
        <w:t>The v</w:t>
      </w:r>
      <w:r w:rsidR="00670BFA">
        <w:t>ideo tutorials were moved to YouTube for on-line viewing.</w:t>
      </w:r>
    </w:p>
    <w:p w:rsidR="00CC7F81" w:rsidRDefault="00CC7F81" w:rsidP="00CC7F81">
      <w:pPr>
        <w:numPr>
          <w:ilvl w:val="0"/>
          <w:numId w:val="3"/>
        </w:numPr>
        <w:spacing w:after="120"/>
        <w:ind w:left="446" w:hanging="446"/>
      </w:pPr>
      <w:r>
        <w:t xml:space="preserve">The following </w:t>
      </w:r>
      <w:r w:rsidR="00DB446D">
        <w:t>standards</w:t>
      </w:r>
      <w:r>
        <w:t xml:space="preserve"> were added:</w:t>
      </w:r>
    </w:p>
    <w:p w:rsidR="008E720C" w:rsidRDefault="008E720C" w:rsidP="008E720C">
      <w:pPr>
        <w:numPr>
          <w:ilvl w:val="1"/>
          <w:numId w:val="3"/>
        </w:numPr>
        <w:tabs>
          <w:tab w:val="clear" w:pos="1440"/>
          <w:tab w:val="left" w:pos="432"/>
          <w:tab w:val="left" w:pos="990"/>
        </w:tabs>
        <w:spacing w:after="120"/>
        <w:ind w:left="990" w:hanging="540"/>
      </w:pPr>
      <w:r>
        <w:t>NEI 08-09 Cyber Security Plan for Nuclear Power Reactors</w:t>
      </w:r>
    </w:p>
    <w:p w:rsidR="008E720C" w:rsidRDefault="008E720C" w:rsidP="008E720C">
      <w:pPr>
        <w:numPr>
          <w:ilvl w:val="1"/>
          <w:numId w:val="3"/>
        </w:numPr>
        <w:tabs>
          <w:tab w:val="clear" w:pos="1440"/>
          <w:tab w:val="left" w:pos="432"/>
          <w:tab w:val="left" w:pos="990"/>
        </w:tabs>
        <w:spacing w:after="120"/>
        <w:ind w:left="990" w:hanging="540"/>
      </w:pPr>
      <w:r>
        <w:t>NISTIR 7628, Guidelines for Smart Grid Cyber Security, Vol 1</w:t>
      </w:r>
    </w:p>
    <w:p w:rsidR="008E720C" w:rsidRDefault="008E720C" w:rsidP="008E720C">
      <w:pPr>
        <w:numPr>
          <w:ilvl w:val="1"/>
          <w:numId w:val="3"/>
        </w:numPr>
        <w:tabs>
          <w:tab w:val="clear" w:pos="1440"/>
          <w:tab w:val="left" w:pos="432"/>
          <w:tab w:val="left" w:pos="990"/>
        </w:tabs>
        <w:spacing w:after="120"/>
        <w:ind w:left="990" w:hanging="540"/>
      </w:pPr>
      <w:r>
        <w:t>INGAA Control Systems Cyber Security Guidelines for the Natural Gas Pipeline Industry</w:t>
      </w:r>
    </w:p>
    <w:p w:rsidR="008E720C" w:rsidRDefault="008E720C" w:rsidP="008E720C">
      <w:pPr>
        <w:numPr>
          <w:ilvl w:val="1"/>
          <w:numId w:val="3"/>
        </w:numPr>
        <w:tabs>
          <w:tab w:val="clear" w:pos="1440"/>
          <w:tab w:val="left" w:pos="432"/>
          <w:tab w:val="left" w:pos="990"/>
        </w:tabs>
        <w:spacing w:after="120"/>
        <w:ind w:left="990" w:hanging="540"/>
      </w:pPr>
      <w:r>
        <w:t>NIST Special Publication 800-53, Rev 4, Appendix J</w:t>
      </w:r>
    </w:p>
    <w:p w:rsidR="008E720C" w:rsidRDefault="008E720C" w:rsidP="008E720C">
      <w:pPr>
        <w:numPr>
          <w:ilvl w:val="1"/>
          <w:numId w:val="3"/>
        </w:numPr>
        <w:tabs>
          <w:tab w:val="clear" w:pos="1440"/>
          <w:tab w:val="left" w:pos="432"/>
          <w:tab w:val="left" w:pos="990"/>
        </w:tabs>
        <w:spacing w:after="120"/>
        <w:ind w:left="990" w:hanging="540"/>
      </w:pPr>
      <w:r>
        <w:t>NIST Special Publication 800-82, Rev 1</w:t>
      </w:r>
    </w:p>
    <w:p w:rsidR="007C4550" w:rsidRDefault="00A57C05" w:rsidP="00CC7F81">
      <w:pPr>
        <w:numPr>
          <w:ilvl w:val="1"/>
          <w:numId w:val="3"/>
        </w:numPr>
        <w:tabs>
          <w:tab w:val="clear" w:pos="1440"/>
          <w:tab w:val="left" w:pos="432"/>
          <w:tab w:val="left" w:pos="990"/>
        </w:tabs>
        <w:spacing w:after="120"/>
        <w:ind w:left="990" w:hanging="540"/>
      </w:pPr>
      <w:r>
        <w:t xml:space="preserve">CNSSI No. 1253 (ICS) Overlay Version 1 </w:t>
      </w:r>
    </w:p>
    <w:p w:rsidR="00720A95" w:rsidRDefault="00720A95" w:rsidP="00720A95">
      <w:pPr>
        <w:spacing w:before="240" w:after="120"/>
      </w:pPr>
      <w:r w:rsidRPr="000F48AA">
        <w:rPr>
          <w:b/>
        </w:rPr>
        <w:t>Enhancements include</w:t>
      </w:r>
      <w:r>
        <w:t xml:space="preserve">: </w:t>
      </w:r>
    </w:p>
    <w:p w:rsidR="00720A95" w:rsidRDefault="00AA18D9" w:rsidP="00720A95">
      <w:pPr>
        <w:numPr>
          <w:ilvl w:val="0"/>
          <w:numId w:val="3"/>
        </w:numPr>
        <w:spacing w:after="120"/>
        <w:ind w:left="446" w:hanging="446"/>
      </w:pPr>
      <w:r>
        <w:t xml:space="preserve">The ability to work with more than one assessment at once was added. It is called </w:t>
      </w:r>
      <w:r w:rsidR="00720A95">
        <w:t xml:space="preserve">Aggregation. </w:t>
      </w:r>
      <w:r w:rsidRPr="002A27A0">
        <w:t>There are three types of aggregation</w:t>
      </w:r>
      <w:r w:rsidR="002F24C3">
        <w:t xml:space="preserve"> as discussed below</w:t>
      </w:r>
      <w:r>
        <w:t>:</w:t>
      </w:r>
      <w:r w:rsidRPr="002A27A0">
        <w:t xml:space="preserve"> Trend, C</w:t>
      </w:r>
      <w:r w:rsidRPr="00D5246F">
        <w:t xml:space="preserve">ompare, and Merge. </w:t>
      </w:r>
      <w:r w:rsidR="002F24C3">
        <w:t xml:space="preserve">The analysis result of Trend and Compare is a report. The result of the Merge function is a new assessment. </w:t>
      </w:r>
    </w:p>
    <w:p w:rsidR="00B319FB" w:rsidRPr="006536BB" w:rsidRDefault="00AA18D9" w:rsidP="00B319FB">
      <w:pPr>
        <w:numPr>
          <w:ilvl w:val="1"/>
          <w:numId w:val="3"/>
        </w:numPr>
        <w:tabs>
          <w:tab w:val="clear" w:pos="1440"/>
          <w:tab w:val="left" w:pos="432"/>
          <w:tab w:val="left" w:pos="990"/>
        </w:tabs>
        <w:spacing w:after="120"/>
        <w:ind w:left="990" w:hanging="540"/>
      </w:pPr>
      <w:r w:rsidRPr="006536BB">
        <w:rPr>
          <w:u w:val="single"/>
        </w:rPr>
        <w:t>Trend</w:t>
      </w:r>
      <w:r w:rsidRPr="00D5246F">
        <w:t xml:space="preserve"> shows cumulative changes to a facility over time by analyzing several assessments of the same facility completed, s</w:t>
      </w:r>
      <w:r w:rsidRPr="006536BB">
        <w:t>ay, annually.</w:t>
      </w:r>
      <w:r w:rsidR="00B319FB" w:rsidRPr="006536BB">
        <w:t xml:space="preserve"> Analysis results include a display of the overall compliance by percent ranged over the time period covered by the loaded assessments, </w:t>
      </w:r>
      <w:r w:rsidR="00F91182" w:rsidRPr="006536BB">
        <w:t>compliance</w:t>
      </w:r>
      <w:r w:rsidR="00B319FB" w:rsidRPr="006536BB">
        <w:t xml:space="preserve"> o</w:t>
      </w:r>
      <w:r w:rsidR="00F91182" w:rsidRPr="006536BB">
        <w:t>f</w:t>
      </w:r>
      <w:r w:rsidR="00B319FB" w:rsidRPr="006536BB">
        <w:t xml:space="preserve"> each assessment by security area, and the top five most and least improved security topic areas. </w:t>
      </w:r>
    </w:p>
    <w:p w:rsidR="00720A95" w:rsidRDefault="00AA18D9" w:rsidP="00720A95">
      <w:pPr>
        <w:numPr>
          <w:ilvl w:val="1"/>
          <w:numId w:val="3"/>
        </w:numPr>
        <w:tabs>
          <w:tab w:val="clear" w:pos="1440"/>
          <w:tab w:val="left" w:pos="432"/>
          <w:tab w:val="left" w:pos="990"/>
        </w:tabs>
        <w:spacing w:after="120"/>
        <w:ind w:left="990" w:hanging="540"/>
      </w:pPr>
      <w:r w:rsidRPr="006536BB">
        <w:rPr>
          <w:u w:val="single"/>
        </w:rPr>
        <w:t>Compare</w:t>
      </w:r>
      <w:r w:rsidRPr="00D5246F">
        <w:t xml:space="preserve"> looks at multiple assessments to determine their strengths and weaknesses and creates a summary compliance report. This would be helpful for a facility consisting of several sites, each with their own complete</w:t>
      </w:r>
      <w:r w:rsidR="00640608">
        <w:t>d</w:t>
      </w:r>
      <w:r w:rsidRPr="00D5246F">
        <w:t xml:space="preserve"> assessment. </w:t>
      </w:r>
      <w:r w:rsidR="00877A9A">
        <w:t xml:space="preserve">Analysis results include an overall compliance summary by standard and component answers and broken out by security area, a list of commonly missed questions, a comparison of compliance by the individual assessments </w:t>
      </w:r>
      <w:r w:rsidR="00877A9A">
        <w:lastRenderedPageBreak/>
        <w:t xml:space="preserve">by standard and component answers and by security area, and a display of the percent of each answer option by assessment and security area ordered as best to worst compliance. </w:t>
      </w:r>
    </w:p>
    <w:p w:rsidR="00720A95" w:rsidRPr="00720A95" w:rsidRDefault="00AA18D9" w:rsidP="00720A95">
      <w:pPr>
        <w:numPr>
          <w:ilvl w:val="1"/>
          <w:numId w:val="3"/>
        </w:numPr>
        <w:tabs>
          <w:tab w:val="clear" w:pos="1440"/>
          <w:tab w:val="left" w:pos="432"/>
          <w:tab w:val="left" w:pos="990"/>
        </w:tabs>
        <w:spacing w:after="120"/>
        <w:ind w:left="990" w:hanging="540"/>
      </w:pPr>
      <w:r w:rsidRPr="006536BB">
        <w:rPr>
          <w:u w:val="single"/>
        </w:rPr>
        <w:t>Merge</w:t>
      </w:r>
      <w:r w:rsidRPr="00D5246F">
        <w:t xml:space="preserve"> </w:t>
      </w:r>
      <w:r w:rsidR="006536BB">
        <w:t>joins</w:t>
      </w:r>
      <w:r w:rsidRPr="00D5246F">
        <w:t xml:space="preserve"> several partial assessment files into a cohesive whole in the case where</w:t>
      </w:r>
      <w:r>
        <w:t>, for example,</w:t>
      </w:r>
      <w:r w:rsidRPr="00D5246F">
        <w:t xml:space="preserve"> </w:t>
      </w:r>
      <w:r>
        <w:t xml:space="preserve">members of the </w:t>
      </w:r>
      <w:r w:rsidRPr="00D5246F">
        <w:t>assessment team were each assigned a portion of the assessment and each created an incomplete</w:t>
      </w:r>
      <w:r>
        <w:t xml:space="preserve"> or partial</w:t>
      </w:r>
      <w:r w:rsidRPr="00D5246F">
        <w:t xml:space="preserve"> assessment file.</w:t>
      </w:r>
      <w:r w:rsidR="00C35EC6">
        <w:t xml:space="preserve"> </w:t>
      </w:r>
      <w:r w:rsidR="00877A9A">
        <w:t xml:space="preserve">Choosing this option creates a new, single assessment file which can be opened and edited in CSET. </w:t>
      </w:r>
    </w:p>
    <w:p w:rsidR="00747DD2" w:rsidRDefault="00747DD2" w:rsidP="00747DD2">
      <w:pPr>
        <w:numPr>
          <w:ilvl w:val="0"/>
          <w:numId w:val="3"/>
        </w:numPr>
        <w:spacing w:after="120"/>
        <w:ind w:left="446" w:hanging="446"/>
      </w:pPr>
      <w:r>
        <w:t xml:space="preserve">Usability of the network diagram interface was improved by streamlining the drawing and editing tools. Adding a Zone box was made more intuitive.  </w:t>
      </w:r>
    </w:p>
    <w:p w:rsidR="00720A95" w:rsidRDefault="00747DD2" w:rsidP="00DE055C">
      <w:pPr>
        <w:numPr>
          <w:ilvl w:val="0"/>
          <w:numId w:val="3"/>
        </w:numPr>
        <w:spacing w:after="120"/>
        <w:ind w:left="446" w:hanging="446"/>
      </w:pPr>
      <w:r w:rsidRPr="00747DD2">
        <w:t>The ability to create a component inventory list from the diagram</w:t>
      </w:r>
      <w:r>
        <w:t xml:space="preserve"> components was added. The list opens in Microsoft Excel where it is fully editable. The list can also be included in some of the printable reports. </w:t>
      </w:r>
    </w:p>
    <w:p w:rsidR="00747DD2" w:rsidRPr="00747DD2" w:rsidRDefault="00747DD2" w:rsidP="00DE055C">
      <w:pPr>
        <w:numPr>
          <w:ilvl w:val="0"/>
          <w:numId w:val="3"/>
        </w:numPr>
        <w:spacing w:after="120"/>
        <w:ind w:left="446" w:hanging="446"/>
      </w:pPr>
      <w:r>
        <w:t>A new printable report option was added. It is called a Security Plan and is formatted as a template</w:t>
      </w:r>
      <w:r w:rsidR="00DE055C">
        <w:t xml:space="preserve"> with example text to aid the user in addressing relevant security topics. It provides an overview of the security requirements of the assessed system and describes the controls in place or planned for meeting those requirements. The control list is grouped by security control.  </w:t>
      </w:r>
    </w:p>
    <w:p w:rsidR="00720A95" w:rsidRPr="00720A95" w:rsidRDefault="00143CC8" w:rsidP="000F6D15">
      <w:pPr>
        <w:numPr>
          <w:ilvl w:val="0"/>
          <w:numId w:val="3"/>
        </w:numPr>
        <w:spacing w:before="240" w:after="120"/>
        <w:ind w:left="446" w:hanging="446"/>
      </w:pPr>
      <w:r>
        <w:t xml:space="preserve">Access to the video tutorials was changed from a large download to viewing on YouTube. The videos are still context-specific meaning that if accessed from a particular screen, the video will discuss that screen, but all the videos are available for viewing at any time. An active Internet connection and web browser are needed to open YouTube. </w:t>
      </w:r>
      <w:r w:rsidR="007E7CEC">
        <w:t xml:space="preserve">This resolves the video issue </w:t>
      </w:r>
      <w:r w:rsidR="0064099A">
        <w:t xml:space="preserve">noted for </w:t>
      </w:r>
      <w:r w:rsidR="007E7CEC">
        <w:t xml:space="preserve">CSET Release 5.1. </w:t>
      </w:r>
    </w:p>
    <w:p w:rsidR="00720A95" w:rsidRDefault="000E0F8F" w:rsidP="000F6D15">
      <w:pPr>
        <w:pStyle w:val="BodyText"/>
        <w:spacing w:before="240"/>
        <w:rPr>
          <w:rFonts w:cs="Arial"/>
          <w:color w:val="000000"/>
        </w:rPr>
      </w:pPr>
      <w:r w:rsidRPr="000F48AA">
        <w:rPr>
          <w:b/>
        </w:rPr>
        <w:t>Issues</w:t>
      </w:r>
      <w:r w:rsidRPr="00B80154">
        <w:rPr>
          <w:b/>
        </w:rPr>
        <w:t xml:space="preserve">: </w:t>
      </w:r>
    </w:p>
    <w:p w:rsidR="00720A95" w:rsidRPr="00720A95" w:rsidRDefault="00720A95" w:rsidP="00720A95">
      <w:pPr>
        <w:numPr>
          <w:ilvl w:val="0"/>
          <w:numId w:val="3"/>
        </w:numPr>
        <w:spacing w:after="120"/>
        <w:ind w:left="446" w:hanging="446"/>
      </w:pPr>
      <w:r w:rsidRPr="00720A95">
        <w:t xml:space="preserve">When opening a </w:t>
      </w:r>
      <w:r w:rsidR="009D11E7">
        <w:t>CSET assessment</w:t>
      </w:r>
      <w:r w:rsidR="00585E35">
        <w:t xml:space="preserve">, diagram, or aggregation </w:t>
      </w:r>
      <w:r w:rsidRPr="00720A95">
        <w:t xml:space="preserve">file </w:t>
      </w:r>
      <w:r w:rsidR="009D11E7">
        <w:t xml:space="preserve">received via </w:t>
      </w:r>
      <w:r w:rsidRPr="00720A95">
        <w:t>email or the internet</w:t>
      </w:r>
      <w:r>
        <w:t>, i</w:t>
      </w:r>
      <w:r w:rsidRPr="00720A95">
        <w:t xml:space="preserve">t may fail to function if the temporary folder </w:t>
      </w:r>
      <w:r w:rsidR="00436B28">
        <w:t xml:space="preserve">assigned by the email or internet application </w:t>
      </w:r>
      <w:r w:rsidRPr="00720A95">
        <w:t xml:space="preserve">becomes locked or </w:t>
      </w:r>
      <w:r w:rsidR="00585E35">
        <w:t>is removed</w:t>
      </w:r>
      <w:r w:rsidRPr="00720A95">
        <w:t xml:space="preserve">. </w:t>
      </w:r>
      <w:r w:rsidR="00585E35">
        <w:t xml:space="preserve">This happens because files attached to emails are often stored in a Temp folder which is deleted or locked when the email application is closed. If a CSET file is open in CSET when the email application is closed and the Temp folder deleted, the CSET file can become corrupted and unusable. </w:t>
      </w:r>
    </w:p>
    <w:p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prevented by </w:t>
      </w:r>
      <w:r w:rsidR="00585E35">
        <w:t xml:space="preserve">downloading and </w:t>
      </w:r>
      <w:r w:rsidRPr="00720A95">
        <w:t>sav</w:t>
      </w:r>
      <w:r>
        <w:t>ing</w:t>
      </w:r>
      <w:r w:rsidRPr="00720A95">
        <w:t xml:space="preserve"> the </w:t>
      </w:r>
      <w:r w:rsidR="00585E35">
        <w:t xml:space="preserve">CSET </w:t>
      </w:r>
      <w:r w:rsidRPr="00720A95">
        <w:t xml:space="preserve">file </w:t>
      </w:r>
      <w:r w:rsidR="00585E35">
        <w:t xml:space="preserve">to a new location </w:t>
      </w:r>
      <w:r w:rsidRPr="00720A95">
        <w:t>before opening it</w:t>
      </w:r>
      <w:r w:rsidR="00585E35">
        <w:t xml:space="preserve"> in CSET</w:t>
      </w:r>
      <w:r w:rsidRPr="00720A95">
        <w:t>.</w:t>
      </w:r>
    </w:p>
    <w:p w:rsidR="00720A95" w:rsidRPr="00720A95" w:rsidRDefault="00720A95" w:rsidP="00720A95">
      <w:pPr>
        <w:numPr>
          <w:ilvl w:val="0"/>
          <w:numId w:val="3"/>
        </w:numPr>
        <w:spacing w:after="120"/>
        <w:ind w:left="446" w:hanging="446"/>
      </w:pPr>
      <w:r w:rsidRPr="00720A95">
        <w:t xml:space="preserve">Occasionally the </w:t>
      </w:r>
      <w:r>
        <w:t>PDF version of the E</w:t>
      </w:r>
      <w:r w:rsidRPr="00720A95">
        <w:t xml:space="preserve">xecutive </w:t>
      </w:r>
      <w:r>
        <w:t>S</w:t>
      </w:r>
      <w:r w:rsidRPr="00720A95">
        <w:t xml:space="preserve">ummary </w:t>
      </w:r>
      <w:r>
        <w:t xml:space="preserve">report </w:t>
      </w:r>
      <w:r w:rsidRPr="00720A95">
        <w:t>will ha</w:t>
      </w:r>
      <w:r w:rsidR="00585E35">
        <w:t>ve spurious line spaces in the T</w:t>
      </w:r>
      <w:r w:rsidRPr="00720A95">
        <w:t xml:space="preserve">op 5 </w:t>
      </w:r>
      <w:r w:rsidR="00585E35">
        <w:t>L</w:t>
      </w:r>
      <w:r w:rsidRPr="00720A95">
        <w:t>ist.</w:t>
      </w:r>
    </w:p>
    <w:p w:rsidR="00720A95" w:rsidRPr="00720A95" w:rsidRDefault="00720A95" w:rsidP="00720A95">
      <w:pPr>
        <w:numPr>
          <w:ilvl w:val="1"/>
          <w:numId w:val="3"/>
        </w:numPr>
        <w:tabs>
          <w:tab w:val="clear" w:pos="1440"/>
          <w:tab w:val="left" w:pos="432"/>
          <w:tab w:val="left" w:pos="990"/>
        </w:tabs>
        <w:spacing w:after="120"/>
        <w:ind w:left="990" w:hanging="540"/>
      </w:pPr>
      <w:r>
        <w:t xml:space="preserve">The issue can be resolved by </w:t>
      </w:r>
      <w:r w:rsidR="0080386F">
        <w:t>creating a</w:t>
      </w:r>
      <w:r w:rsidRPr="00720A95">
        <w:t xml:space="preserve"> </w:t>
      </w:r>
      <w:r w:rsidR="0080386F">
        <w:t>DOCX</w:t>
      </w:r>
      <w:r w:rsidRPr="00720A95">
        <w:t xml:space="preserve"> version </w:t>
      </w:r>
      <w:r w:rsidR="00585E35">
        <w:t xml:space="preserve">of the report </w:t>
      </w:r>
      <w:r w:rsidRPr="00720A95">
        <w:t>and sav</w:t>
      </w:r>
      <w:r>
        <w:t>ing</w:t>
      </w:r>
      <w:r w:rsidRPr="00720A95">
        <w:t xml:space="preserve"> it </w:t>
      </w:r>
      <w:r>
        <w:t xml:space="preserve">to a PDF format. </w:t>
      </w:r>
    </w:p>
    <w:p w:rsidR="00E228CA" w:rsidRPr="00E228CA" w:rsidRDefault="00E228CA" w:rsidP="00E228CA">
      <w:pPr>
        <w:pStyle w:val="BodyText"/>
      </w:pPr>
    </w:p>
    <w:p w:rsidR="0032744E" w:rsidRPr="00F34F0F" w:rsidRDefault="0032744E" w:rsidP="0032744E">
      <w:pPr>
        <w:pStyle w:val="Style12ptBoldCustomColorRGB3388104Underline"/>
      </w:pPr>
      <w:r w:rsidRPr="00F34F0F">
        <w:t xml:space="preserve">CSET Version </w:t>
      </w:r>
      <w:r>
        <w:t>5</w:t>
      </w:r>
      <w:r w:rsidRPr="00F34F0F">
        <w:t>.</w:t>
      </w:r>
      <w:r>
        <w:t>1</w:t>
      </w:r>
      <w:r w:rsidRPr="00F34F0F">
        <w:t xml:space="preserve">: </w:t>
      </w:r>
    </w:p>
    <w:p w:rsidR="00E228CA" w:rsidRPr="00621866" w:rsidRDefault="00DB446D" w:rsidP="00E228CA">
      <w:pPr>
        <w:pStyle w:val="BodyText"/>
      </w:pPr>
      <w:r>
        <w:t>The</w:t>
      </w:r>
      <w:r w:rsidR="00444B19">
        <w:t xml:space="preserve"> </w:t>
      </w:r>
      <w:r w:rsidR="00E228CA" w:rsidRPr="00621866">
        <w:t xml:space="preserve">Questions screen </w:t>
      </w:r>
      <w:r>
        <w:t xml:space="preserve">was modified </w:t>
      </w:r>
      <w:r w:rsidR="00444B19">
        <w:t xml:space="preserve">to add </w:t>
      </w:r>
      <w:r w:rsidR="00E228CA" w:rsidRPr="00621866">
        <w:t>headings</w:t>
      </w:r>
      <w:r w:rsidR="00444B19">
        <w:t xml:space="preserve">. </w:t>
      </w:r>
      <w:r>
        <w:t xml:space="preserve">New </w:t>
      </w:r>
      <w:r w:rsidR="00E228CA" w:rsidRPr="00621866">
        <w:t>standards</w:t>
      </w:r>
      <w:r>
        <w:t xml:space="preserve"> were added</w:t>
      </w:r>
      <w:r w:rsidR="00444B19">
        <w:t xml:space="preserve">. </w:t>
      </w:r>
      <w:r>
        <w:t>The</w:t>
      </w:r>
      <w:r w:rsidR="00444B19">
        <w:t xml:space="preserve"> </w:t>
      </w:r>
      <w:r w:rsidR="00E228CA" w:rsidRPr="00621866">
        <w:t xml:space="preserve">standards and analysis </w:t>
      </w:r>
      <w:r w:rsidR="00444B19">
        <w:t xml:space="preserve">functions </w:t>
      </w:r>
      <w:r>
        <w:t xml:space="preserve">were modified </w:t>
      </w:r>
      <w:r w:rsidR="00E228CA" w:rsidRPr="00621866">
        <w:t>to accommodate the CNSSI baseline and overlay.</w:t>
      </w:r>
    </w:p>
    <w:p w:rsidR="00B80154" w:rsidRPr="00B80154" w:rsidRDefault="00B80154" w:rsidP="00B80154">
      <w:pPr>
        <w:pStyle w:val="BodyText"/>
        <w:spacing w:before="240"/>
        <w:rPr>
          <w:b/>
        </w:rPr>
      </w:pPr>
      <w:r w:rsidRPr="000F48AA">
        <w:rPr>
          <w:b/>
        </w:rPr>
        <w:t>Issues</w:t>
      </w:r>
      <w:r w:rsidRPr="00B80154">
        <w:rPr>
          <w:b/>
        </w:rPr>
        <w:t xml:space="preserve">: </w:t>
      </w:r>
    </w:p>
    <w:p w:rsidR="00B80154" w:rsidRDefault="00B80154" w:rsidP="00741A47">
      <w:pPr>
        <w:numPr>
          <w:ilvl w:val="0"/>
          <w:numId w:val="17"/>
        </w:numPr>
        <w:autoSpaceDE w:val="0"/>
        <w:autoSpaceDN w:val="0"/>
        <w:adjustRightInd w:val="0"/>
        <w:spacing w:after="120"/>
        <w:ind w:left="360"/>
        <w:rPr>
          <w:rFonts w:cs="Arial"/>
          <w:color w:val="000000"/>
          <w:szCs w:val="20"/>
          <w:lang w:eastAsia="en-US"/>
        </w:rPr>
      </w:pPr>
      <w:r w:rsidRPr="00B80154">
        <w:rPr>
          <w:rFonts w:cs="Arial"/>
          <w:color w:val="000000"/>
          <w:szCs w:val="20"/>
          <w:lang w:eastAsia="en-US"/>
        </w:rPr>
        <w:t>There is a known issue related to the H.264 codec that CSET uses to display the video</w:t>
      </w:r>
      <w:r>
        <w:rPr>
          <w:rFonts w:cs="Arial"/>
          <w:color w:val="000000"/>
          <w:szCs w:val="20"/>
          <w:lang w:eastAsia="en-US"/>
        </w:rPr>
        <w:t xml:space="preserve"> </w:t>
      </w:r>
      <w:r w:rsidRPr="00B80154">
        <w:rPr>
          <w:rFonts w:cs="Arial"/>
          <w:color w:val="000000"/>
          <w:szCs w:val="20"/>
          <w:lang w:eastAsia="en-US"/>
        </w:rPr>
        <w:t>tutorials. It is related to the MP4 wrapper on the Windows Presentation Foundation</w:t>
      </w:r>
      <w:r>
        <w:rPr>
          <w:rFonts w:cs="Arial"/>
          <w:color w:val="000000"/>
          <w:szCs w:val="20"/>
          <w:lang w:eastAsia="en-US"/>
        </w:rPr>
        <w:t xml:space="preserve"> </w:t>
      </w:r>
      <w:r w:rsidRPr="00B80154">
        <w:rPr>
          <w:rFonts w:cs="Arial"/>
          <w:color w:val="000000"/>
          <w:szCs w:val="20"/>
          <w:lang w:eastAsia="en-US"/>
        </w:rPr>
        <w:t>(WPF) 4.0 media element.</w:t>
      </w:r>
    </w:p>
    <w:p w:rsidR="00B80154" w:rsidRPr="0064099A" w:rsidRDefault="00B80154" w:rsidP="0064099A">
      <w:pPr>
        <w:tabs>
          <w:tab w:val="left" w:pos="432"/>
          <w:tab w:val="left" w:pos="990"/>
        </w:tabs>
        <w:spacing w:after="120"/>
        <w:ind w:left="306"/>
      </w:pPr>
      <w:r w:rsidRPr="0064099A">
        <w:t>This issue is manifest when trying to play the videos on a secondary monitor. When attempting to drag the video player across to the second monitor the player will lockup or crash. CSET has programmed the player to remain in the primary monitor only. For more information see comments from Microsoft at:</w:t>
      </w:r>
    </w:p>
    <w:p w:rsidR="00B80154" w:rsidRPr="002C29C8" w:rsidRDefault="00044FAB" w:rsidP="00741A47">
      <w:pPr>
        <w:autoSpaceDE w:val="0"/>
        <w:autoSpaceDN w:val="0"/>
        <w:adjustRightInd w:val="0"/>
        <w:spacing w:after="120"/>
        <w:ind w:left="360"/>
        <w:rPr>
          <w:rFonts w:cs="Arial"/>
          <w:color w:val="000000"/>
          <w:szCs w:val="20"/>
          <w:lang w:eastAsia="en-US"/>
        </w:rPr>
      </w:pPr>
      <w:hyperlink r:id="rId7" w:history="1">
        <w:r w:rsidR="00B80154" w:rsidRPr="000542C8">
          <w:rPr>
            <w:rStyle w:val="Hyperlink"/>
            <w:rFonts w:cs="Arial"/>
            <w:szCs w:val="20"/>
            <w:lang w:eastAsia="en-US"/>
          </w:rPr>
          <w:t>http://social.msdn.microsoft.com/Forums/en</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US/wpf/thread/75d72afa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2fff</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44fd</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9f0a</w:t>
        </w:r>
        <w:r w:rsidR="00B80154" w:rsidRPr="000542C8">
          <w:rPr>
            <w:rStyle w:val="Hyperlink"/>
            <w:rFonts w:ascii="Cambria Math" w:hAnsi="Cambria Math" w:cs="Cambria Math"/>
            <w:szCs w:val="20"/>
            <w:lang w:eastAsia="en-US"/>
          </w:rPr>
          <w:t>‐</w:t>
        </w:r>
        <w:r w:rsidR="00B80154" w:rsidRPr="000542C8">
          <w:rPr>
            <w:rStyle w:val="Hyperlink"/>
            <w:rFonts w:cs="Arial"/>
            <w:szCs w:val="20"/>
            <w:lang w:eastAsia="en-US"/>
          </w:rPr>
          <w:t>87753002daa1/</w:t>
        </w:r>
      </w:hyperlink>
      <w:r w:rsidR="00B80154">
        <w:rPr>
          <w:rFonts w:cs="Arial"/>
          <w:color w:val="0000FF"/>
          <w:szCs w:val="20"/>
          <w:lang w:eastAsia="en-US"/>
        </w:rPr>
        <w:t xml:space="preserve"> </w:t>
      </w:r>
    </w:p>
    <w:p w:rsidR="00B80154" w:rsidRPr="00B80154" w:rsidRDefault="00B80154" w:rsidP="00741A47">
      <w:pPr>
        <w:numPr>
          <w:ilvl w:val="0"/>
          <w:numId w:val="17"/>
        </w:numPr>
        <w:autoSpaceDE w:val="0"/>
        <w:autoSpaceDN w:val="0"/>
        <w:adjustRightInd w:val="0"/>
        <w:spacing w:after="120"/>
        <w:ind w:left="360"/>
        <w:rPr>
          <w:color w:val="000000"/>
          <w:szCs w:val="20"/>
        </w:rPr>
      </w:pPr>
      <w:r w:rsidRPr="00B80154">
        <w:rPr>
          <w:rFonts w:cs="Arial"/>
          <w:color w:val="000000"/>
          <w:szCs w:val="20"/>
          <w:lang w:eastAsia="en-US"/>
        </w:rPr>
        <w:t>There is a known issue in the .NET Framework that affects the CSET application. CSET 5.1 may crash while opening the questions screen. If this occurs you can resolve the issue by getting the latest updates for the .NET Framework through Windows Update.</w:t>
      </w:r>
    </w:p>
    <w:p w:rsidR="00B80154" w:rsidRPr="0032744E" w:rsidRDefault="00B80154" w:rsidP="00B80154">
      <w:pPr>
        <w:pStyle w:val="BodyText"/>
      </w:pPr>
    </w:p>
    <w:p w:rsidR="0032744E" w:rsidRPr="00F34F0F" w:rsidRDefault="0032744E" w:rsidP="0032744E">
      <w:pPr>
        <w:pStyle w:val="Style12ptBoldCustomColorRGB3388104Underline"/>
      </w:pPr>
      <w:r w:rsidRPr="00F34F0F">
        <w:t xml:space="preserve">CSET Version </w:t>
      </w:r>
      <w:r>
        <w:t>5.0</w:t>
      </w:r>
      <w:r w:rsidRPr="00F34F0F">
        <w:t xml:space="preserve">: </w:t>
      </w:r>
    </w:p>
    <w:p w:rsidR="0032744E" w:rsidRPr="00E228CA" w:rsidRDefault="0032744E" w:rsidP="00E228CA">
      <w:pPr>
        <w:pStyle w:val="BodyText"/>
      </w:pPr>
      <w:r w:rsidRPr="00E228CA">
        <w:t>CSET Version 5.</w:t>
      </w:r>
      <w:r w:rsidR="00A24190" w:rsidRPr="00E228CA">
        <w:t>0</w:t>
      </w:r>
      <w:r w:rsidRPr="00E228CA">
        <w:t xml:space="preserve"> </w:t>
      </w:r>
      <w:r w:rsidR="00DB446D">
        <w:t>i</w:t>
      </w:r>
      <w:r w:rsidR="00CD354D">
        <w:t>ncorporate</w:t>
      </w:r>
      <w:r w:rsidR="00DB446D">
        <w:t>s</w:t>
      </w:r>
      <w:r w:rsidR="00CD354D">
        <w:t xml:space="preserve"> a major</w:t>
      </w:r>
      <w:r w:rsidR="00E228CA" w:rsidRPr="00E228CA">
        <w:t xml:space="preserve"> architectural change to .NET </w:t>
      </w:r>
      <w:r w:rsidR="00DB446D">
        <w:t>framework. A</w:t>
      </w:r>
      <w:r w:rsidR="00CD354D">
        <w:t xml:space="preserve"> </w:t>
      </w:r>
      <w:r w:rsidR="00E228CA" w:rsidRPr="00E228CA">
        <w:t xml:space="preserve">new approach </w:t>
      </w:r>
      <w:r w:rsidR="000F6D15">
        <w:t>to</w:t>
      </w:r>
      <w:r w:rsidR="00E228CA" w:rsidRPr="00E228CA">
        <w:t xml:space="preserve"> questions and requirements</w:t>
      </w:r>
      <w:r w:rsidR="00DB446D">
        <w:t xml:space="preserve"> was implemented</w:t>
      </w:r>
      <w:r w:rsidR="00E228CA" w:rsidRPr="00E228CA">
        <w:t xml:space="preserve">. </w:t>
      </w:r>
      <w:r w:rsidR="00DB446D">
        <w:t xml:space="preserve">Diagramming was changed to use a </w:t>
      </w:r>
      <w:r w:rsidR="00E228CA" w:rsidRPr="00E228CA">
        <w:t xml:space="preserve">diagramming tool and </w:t>
      </w:r>
      <w:r w:rsidR="00CD354D">
        <w:t>redesigned</w:t>
      </w:r>
      <w:r w:rsidR="00E228CA" w:rsidRPr="00E228CA">
        <w:t xml:space="preserve"> for ease of use. </w:t>
      </w:r>
      <w:r w:rsidR="00DB446D">
        <w:t xml:space="preserve">New standards were added </w:t>
      </w:r>
      <w:r w:rsidR="00E228CA" w:rsidRPr="00E228CA">
        <w:t xml:space="preserve">and </w:t>
      </w:r>
      <w:r w:rsidR="00DB446D">
        <w:t xml:space="preserve">the </w:t>
      </w:r>
      <w:r w:rsidR="00E228CA" w:rsidRPr="00E228CA">
        <w:t xml:space="preserve">default approach </w:t>
      </w:r>
      <w:r w:rsidR="00DB446D">
        <w:t>to</w:t>
      </w:r>
      <w:r w:rsidR="00E228CA" w:rsidRPr="00E228CA">
        <w:t xml:space="preserve"> component questions</w:t>
      </w:r>
      <w:r w:rsidR="00DB446D">
        <w:t xml:space="preserve"> was modified</w:t>
      </w:r>
      <w:r w:rsidR="00E228CA" w:rsidRPr="00E228CA">
        <w:t xml:space="preserve">. </w:t>
      </w:r>
      <w:r w:rsidR="00DB446D">
        <w:t>N</w:t>
      </w:r>
      <w:r w:rsidR="00E228CA" w:rsidRPr="00E228CA">
        <w:t xml:space="preserve">ew analysis capabilities </w:t>
      </w:r>
      <w:r w:rsidR="00DB446D">
        <w:t xml:space="preserve">were added </w:t>
      </w:r>
      <w:r w:rsidR="00E228CA" w:rsidRPr="00E228CA">
        <w:t xml:space="preserve">and </w:t>
      </w:r>
      <w:r w:rsidR="000F6D15">
        <w:t xml:space="preserve">the </w:t>
      </w:r>
      <w:r w:rsidR="00E228CA" w:rsidRPr="00E228CA">
        <w:t>resource library</w:t>
      </w:r>
      <w:r w:rsidR="00DB446D">
        <w:t xml:space="preserve"> was enhanced</w:t>
      </w:r>
      <w:r w:rsidR="00E228CA" w:rsidRPr="00E228CA">
        <w:t>.</w:t>
      </w:r>
    </w:p>
    <w:p w:rsidR="000F6D15" w:rsidRDefault="000F6D15" w:rsidP="000F6D15">
      <w:pPr>
        <w:pStyle w:val="BodyText"/>
        <w:spacing w:before="240"/>
        <w:rPr>
          <w:rFonts w:cs="Arial"/>
          <w:color w:val="000000"/>
        </w:rPr>
      </w:pPr>
      <w:r w:rsidRPr="000F48AA">
        <w:rPr>
          <w:b/>
        </w:rPr>
        <w:t>Issues</w:t>
      </w:r>
      <w:r w:rsidRPr="00B80154">
        <w:rPr>
          <w:b/>
        </w:rPr>
        <w:t xml:space="preserve">: </w:t>
      </w:r>
      <w:r>
        <w:rPr>
          <w:b/>
        </w:rPr>
        <w:t xml:space="preserve"> </w:t>
      </w:r>
      <w:r>
        <w:rPr>
          <w:rFonts w:cs="Arial"/>
          <w:color w:val="000000"/>
        </w:rPr>
        <w:t xml:space="preserve">None </w:t>
      </w:r>
    </w:p>
    <w:p w:rsidR="000F6D15" w:rsidRPr="00E228CA" w:rsidRDefault="000F6D15" w:rsidP="000F6D15">
      <w:pPr>
        <w:pStyle w:val="BodyText"/>
        <w:spacing w:before="240"/>
      </w:pPr>
    </w:p>
    <w:p w:rsidR="00BA332C" w:rsidRPr="00F34F0F" w:rsidRDefault="00BA332C" w:rsidP="00BA332C">
      <w:pPr>
        <w:pStyle w:val="Style12ptBoldCustomColorRGB3388104Underline"/>
      </w:pPr>
      <w:r w:rsidRPr="00F34F0F">
        <w:t xml:space="preserve">CSET Version </w:t>
      </w:r>
      <w:r>
        <w:t>4</w:t>
      </w:r>
      <w:r w:rsidRPr="00F34F0F">
        <w:t>.</w:t>
      </w:r>
      <w:r>
        <w:t>1</w:t>
      </w:r>
      <w:r w:rsidRPr="00F34F0F">
        <w:t xml:space="preserve">: </w:t>
      </w:r>
    </w:p>
    <w:p w:rsidR="00BA332C" w:rsidRDefault="00BA332C" w:rsidP="00B80154">
      <w:pPr>
        <w:pStyle w:val="BodyText"/>
      </w:pPr>
      <w:r>
        <w:t xml:space="preserve">CSET Version 4.1 provides users with the option of creating or modifying their network diagram in Microsoft Visio. The CSETVisio add-on was created to supply a new Visio stencil with network shapes recognized by CSET. CSET takes the Visio diagram and assigns questions to the included components and looks for network vulnerabilities as if the diagram had been created within CSET using DrawNodes. </w:t>
      </w:r>
    </w:p>
    <w:p w:rsidR="000E0F8F" w:rsidRDefault="00513A94" w:rsidP="000E0F8F">
      <w:pPr>
        <w:pStyle w:val="BodyText"/>
        <w:spacing w:before="240"/>
        <w:rPr>
          <w:b/>
        </w:rPr>
      </w:pPr>
      <w:r w:rsidRPr="00513A94">
        <w:rPr>
          <w:b/>
        </w:rPr>
        <w:t>Issues:</w:t>
      </w:r>
      <w:r>
        <w:rPr>
          <w:b/>
        </w:rPr>
        <w:t xml:space="preserve"> </w:t>
      </w:r>
    </w:p>
    <w:p w:rsidR="00513A94" w:rsidRPr="00513A94" w:rsidRDefault="00513A94" w:rsidP="00741A47">
      <w:pPr>
        <w:numPr>
          <w:ilvl w:val="0"/>
          <w:numId w:val="15"/>
        </w:numPr>
        <w:autoSpaceDE w:val="0"/>
        <w:autoSpaceDN w:val="0"/>
        <w:adjustRightInd w:val="0"/>
        <w:spacing w:after="120"/>
      </w:pPr>
      <w:r>
        <w:t>Searching the resource library with double quoted strings returns some spurious results.</w:t>
      </w:r>
    </w:p>
    <w:p w:rsidR="000E0F8F" w:rsidRDefault="000E0F8F" w:rsidP="000E0F8F">
      <w:pPr>
        <w:pStyle w:val="BodyText"/>
      </w:pPr>
    </w:p>
    <w:p w:rsidR="008E32DF" w:rsidRPr="00F34F0F" w:rsidRDefault="008E32DF" w:rsidP="008E32DF">
      <w:pPr>
        <w:pStyle w:val="Style12ptBoldCustomColorRGB3388104Underline"/>
      </w:pPr>
      <w:r w:rsidRPr="00F34F0F">
        <w:t xml:space="preserve">CSET Version </w:t>
      </w:r>
      <w:r>
        <w:t>4</w:t>
      </w:r>
      <w:r w:rsidRPr="00F34F0F">
        <w:t>.0</w:t>
      </w:r>
      <w:r>
        <w:t>.1</w:t>
      </w:r>
      <w:r w:rsidRPr="00F34F0F">
        <w:t xml:space="preserve">: </w:t>
      </w:r>
    </w:p>
    <w:p w:rsidR="00A86FBE" w:rsidRPr="00B80154" w:rsidRDefault="008E32DF" w:rsidP="00B80154">
      <w:pPr>
        <w:pStyle w:val="BodyText"/>
      </w:pPr>
      <w:r w:rsidRPr="00B80154">
        <w:t xml:space="preserve">CSET Version 4.0.1 is a minor release to address an issue related to how the tool used network diagram zones to calculate compliance of </w:t>
      </w:r>
      <w:r w:rsidR="00A86FBE" w:rsidRPr="00B80154">
        <w:t xml:space="preserve">the </w:t>
      </w:r>
      <w:r w:rsidRPr="00B80154">
        <w:t xml:space="preserve">components within the zone. </w:t>
      </w:r>
      <w:r w:rsidR="00A86FBE" w:rsidRPr="00B80154">
        <w:t xml:space="preserve">Additionally, the release was used as an opportunity to </w:t>
      </w:r>
      <w:r w:rsidR="00113F84" w:rsidRPr="00B80154">
        <w:t xml:space="preserve">improve several aspects of the tool. </w:t>
      </w:r>
      <w:r w:rsidR="00A86FBE" w:rsidRPr="00B80154">
        <w:t xml:space="preserve"> </w:t>
      </w:r>
    </w:p>
    <w:p w:rsidR="00113F84" w:rsidRDefault="00113F84" w:rsidP="00113F84">
      <w:pPr>
        <w:spacing w:before="240" w:after="120"/>
        <w:rPr>
          <w:b/>
        </w:rPr>
      </w:pPr>
      <w:r w:rsidRPr="000F48AA">
        <w:rPr>
          <w:b/>
        </w:rPr>
        <w:t>Enhancements include</w:t>
      </w:r>
      <w:r>
        <w:t xml:space="preserve">: </w:t>
      </w:r>
    </w:p>
    <w:p w:rsidR="00A86FBE" w:rsidRDefault="00A86FBE" w:rsidP="00A86FBE">
      <w:pPr>
        <w:numPr>
          <w:ilvl w:val="0"/>
          <w:numId w:val="3"/>
        </w:numPr>
        <w:spacing w:after="120"/>
        <w:ind w:left="446" w:hanging="446"/>
      </w:pPr>
      <w:r>
        <w:t xml:space="preserve">A new sub-report was created to display user-added comments. </w:t>
      </w:r>
    </w:p>
    <w:p w:rsidR="00A86FBE" w:rsidRDefault="00A86FBE" w:rsidP="00A86FBE">
      <w:pPr>
        <w:numPr>
          <w:ilvl w:val="0"/>
          <w:numId w:val="3"/>
        </w:numPr>
        <w:spacing w:after="120"/>
        <w:ind w:left="446" w:hanging="446"/>
      </w:pPr>
      <w:r>
        <w:t xml:space="preserve">The PDF report was improved to better display question text. </w:t>
      </w:r>
    </w:p>
    <w:p w:rsidR="00A86FBE" w:rsidRDefault="0016302A" w:rsidP="00A86FBE">
      <w:pPr>
        <w:numPr>
          <w:ilvl w:val="0"/>
          <w:numId w:val="3"/>
        </w:numPr>
        <w:spacing w:after="120"/>
        <w:ind w:left="446" w:hanging="446"/>
      </w:pPr>
      <w:r>
        <w:t xml:space="preserve">The look of the report title page was improved. </w:t>
      </w:r>
    </w:p>
    <w:p w:rsidR="0016302A" w:rsidRDefault="0016302A" w:rsidP="00A86FBE">
      <w:pPr>
        <w:numPr>
          <w:ilvl w:val="0"/>
          <w:numId w:val="3"/>
        </w:numPr>
        <w:spacing w:after="120"/>
        <w:ind w:left="446" w:hanging="446"/>
      </w:pPr>
      <w:r>
        <w:t xml:space="preserve">Fields for user entered text were resized to better match the space allocated in the printed reports. </w:t>
      </w:r>
    </w:p>
    <w:p w:rsidR="0016302A" w:rsidRDefault="0016302A" w:rsidP="00A86FBE">
      <w:pPr>
        <w:numPr>
          <w:ilvl w:val="0"/>
          <w:numId w:val="3"/>
        </w:numPr>
        <w:spacing w:after="120"/>
        <w:ind w:left="446" w:hanging="446"/>
      </w:pPr>
      <w:r>
        <w:t xml:space="preserve">The gap analysis in the question detail screen was revised to show the required answers in the same order as they appear in the questionnaire. </w:t>
      </w:r>
    </w:p>
    <w:p w:rsidR="0016302A" w:rsidRDefault="00657F5A" w:rsidP="00A86FBE">
      <w:pPr>
        <w:numPr>
          <w:ilvl w:val="0"/>
          <w:numId w:val="3"/>
        </w:numPr>
        <w:spacing w:after="120"/>
        <w:ind w:left="446" w:hanging="446"/>
      </w:pPr>
      <w:r>
        <w:t xml:space="preserve">Consistency between the </w:t>
      </w:r>
      <w:r w:rsidR="0016302A">
        <w:t xml:space="preserve">Site Summary and Detail reports </w:t>
      </w:r>
      <w:r>
        <w:t xml:space="preserve">was improved. </w:t>
      </w:r>
    </w:p>
    <w:p w:rsidR="00657F5A" w:rsidRDefault="00657F5A" w:rsidP="00657F5A">
      <w:pPr>
        <w:pStyle w:val="BodyText"/>
        <w:spacing w:before="240"/>
      </w:pPr>
      <w:r w:rsidRPr="000F48AA">
        <w:rPr>
          <w:b/>
        </w:rPr>
        <w:t>Issues</w:t>
      </w:r>
      <w:r>
        <w:t>:  None</w:t>
      </w:r>
    </w:p>
    <w:p w:rsidR="00657F5A" w:rsidRPr="008E32DF" w:rsidRDefault="00657F5A" w:rsidP="00657F5A">
      <w:pPr>
        <w:spacing w:after="120"/>
      </w:pPr>
    </w:p>
    <w:p w:rsidR="008E6B68" w:rsidRPr="00F34F0F" w:rsidRDefault="008E6B68" w:rsidP="008E6B68">
      <w:pPr>
        <w:pStyle w:val="Style12ptBoldCustomColorRGB3388104Underline"/>
      </w:pPr>
      <w:r w:rsidRPr="00F34F0F">
        <w:lastRenderedPageBreak/>
        <w:t xml:space="preserve">CSET Version </w:t>
      </w:r>
      <w:r>
        <w:t>4</w:t>
      </w:r>
      <w:r w:rsidRPr="00F34F0F">
        <w:t xml:space="preserve">.0: </w:t>
      </w:r>
    </w:p>
    <w:p w:rsidR="008E6B68" w:rsidRPr="00CE310B" w:rsidRDefault="008E6B68" w:rsidP="00B80154">
      <w:pPr>
        <w:pStyle w:val="BodyText"/>
      </w:pPr>
      <w:r>
        <w:t xml:space="preserve">CSET Version 4.0 incorporates </w:t>
      </w:r>
      <w:r w:rsidR="004F00CE">
        <w:t xml:space="preserve">major </w:t>
      </w:r>
      <w:r>
        <w:t>improve</w:t>
      </w:r>
      <w:r w:rsidR="004F00CE">
        <w:t xml:space="preserve">ments to the assessment reports, a new resource library, and additional diagramming capabilities. </w:t>
      </w:r>
      <w:r>
        <w:t xml:space="preserve">New standard question sets were added and several question sets were updated. </w:t>
      </w:r>
    </w:p>
    <w:p w:rsidR="008E6B68" w:rsidRDefault="008E6B68" w:rsidP="008E6B68">
      <w:pPr>
        <w:spacing w:before="240" w:after="120"/>
      </w:pPr>
      <w:r w:rsidRPr="000F48AA">
        <w:rPr>
          <w:b/>
        </w:rPr>
        <w:t>Enhancements include</w:t>
      </w:r>
      <w:r>
        <w:t xml:space="preserve">: </w:t>
      </w:r>
    </w:p>
    <w:p w:rsidR="008E6B68" w:rsidRDefault="00216E90" w:rsidP="008E6B68">
      <w:pPr>
        <w:numPr>
          <w:ilvl w:val="0"/>
          <w:numId w:val="3"/>
        </w:numPr>
        <w:spacing w:after="120"/>
        <w:ind w:left="446" w:hanging="446"/>
      </w:pPr>
      <w:r>
        <w:t xml:space="preserve">The Option screen was redesigned to group standards of similar focus to improve ease of selection. </w:t>
      </w:r>
    </w:p>
    <w:p w:rsidR="00CB3E5A" w:rsidRDefault="00CB3E5A" w:rsidP="00CB3E5A">
      <w:pPr>
        <w:numPr>
          <w:ilvl w:val="0"/>
          <w:numId w:val="3"/>
        </w:numPr>
        <w:spacing w:after="120"/>
        <w:ind w:left="446" w:hanging="446"/>
      </w:pPr>
      <w:r>
        <w:t>The following q</w:t>
      </w:r>
      <w:r w:rsidR="008E6B68">
        <w:t>uestion sets were added</w:t>
      </w:r>
      <w:r>
        <w:t>:</w:t>
      </w:r>
    </w:p>
    <w:p w:rsidR="00CB3E5A" w:rsidRDefault="008E6B68" w:rsidP="00216E90">
      <w:pPr>
        <w:numPr>
          <w:ilvl w:val="1"/>
          <w:numId w:val="3"/>
        </w:numPr>
        <w:tabs>
          <w:tab w:val="clear" w:pos="1440"/>
          <w:tab w:val="left" w:pos="432"/>
          <w:tab w:val="left" w:pos="990"/>
        </w:tabs>
        <w:spacing w:after="120"/>
        <w:ind w:left="990" w:hanging="540"/>
      </w:pPr>
      <w:r>
        <w:t>Catalog of Security Recommendations</w:t>
      </w:r>
      <w:r w:rsidR="00CB3E5A">
        <w:t xml:space="preserve"> (CoR)</w:t>
      </w:r>
      <w:r>
        <w:t xml:space="preserve">, version </w:t>
      </w:r>
      <w:r w:rsidR="00CB3E5A">
        <w:t>7,</w:t>
      </w:r>
      <w:r>
        <w:t xml:space="preserve"> </w:t>
      </w:r>
    </w:p>
    <w:p w:rsidR="00CB3E5A" w:rsidRDefault="00CB3E5A" w:rsidP="00216E90">
      <w:pPr>
        <w:numPr>
          <w:ilvl w:val="1"/>
          <w:numId w:val="3"/>
        </w:numPr>
        <w:tabs>
          <w:tab w:val="clear" w:pos="1440"/>
          <w:tab w:val="left" w:pos="432"/>
          <w:tab w:val="left" w:pos="990"/>
        </w:tabs>
        <w:spacing w:after="120"/>
        <w:ind w:left="990" w:hanging="540"/>
      </w:pPr>
      <w:r w:rsidRPr="00DC1006">
        <w:t>North American Electric Reliability Council (NERC) Critical Infrastructure Protection (CIP),</w:t>
      </w:r>
      <w:r>
        <w:t xml:space="preserve"> rev 3, </w:t>
      </w:r>
    </w:p>
    <w:p w:rsidR="00080F24" w:rsidRDefault="00080F24" w:rsidP="00216E90">
      <w:pPr>
        <w:numPr>
          <w:ilvl w:val="1"/>
          <w:numId w:val="3"/>
        </w:numPr>
        <w:tabs>
          <w:tab w:val="clear" w:pos="1440"/>
          <w:tab w:val="left" w:pos="432"/>
          <w:tab w:val="left" w:pos="990"/>
        </w:tabs>
        <w:spacing w:after="120"/>
        <w:ind w:left="990" w:hanging="540"/>
      </w:pPr>
      <w:r>
        <w:t xml:space="preserve">Key Requirements Evaluation, </w:t>
      </w:r>
    </w:p>
    <w:p w:rsidR="00CB3E5A" w:rsidRDefault="00CB3E5A" w:rsidP="00216E90">
      <w:pPr>
        <w:numPr>
          <w:ilvl w:val="1"/>
          <w:numId w:val="3"/>
        </w:numPr>
        <w:tabs>
          <w:tab w:val="clear" w:pos="1440"/>
          <w:tab w:val="left" w:pos="432"/>
          <w:tab w:val="left" w:pos="990"/>
        </w:tabs>
        <w:spacing w:after="120"/>
        <w:ind w:left="990" w:hanging="540"/>
      </w:pPr>
      <w:r w:rsidRPr="00865B71">
        <w:t>US Nuclear Regulatory Commission (NRC) Regulatory Guide 5.71</w:t>
      </w:r>
      <w:r w:rsidR="005267CF">
        <w:t>, and</w:t>
      </w:r>
      <w:r w:rsidR="008E6B68">
        <w:t xml:space="preserve"> </w:t>
      </w:r>
    </w:p>
    <w:p w:rsidR="005267CF" w:rsidRDefault="005267CF" w:rsidP="00216E90">
      <w:pPr>
        <w:numPr>
          <w:ilvl w:val="1"/>
          <w:numId w:val="3"/>
        </w:numPr>
        <w:tabs>
          <w:tab w:val="clear" w:pos="1440"/>
          <w:tab w:val="left" w:pos="432"/>
          <w:tab w:val="left" w:pos="990"/>
        </w:tabs>
        <w:spacing w:after="120"/>
        <w:ind w:left="990" w:hanging="540"/>
      </w:pPr>
      <w:r>
        <w:t xml:space="preserve">Chemical Facility Anti-Terrorism Standards (CFATS) Risk-Based Performance Standards (RBPS) Guidance, standard 8, “Cyber.” </w:t>
      </w:r>
    </w:p>
    <w:p w:rsidR="008E6B68" w:rsidRDefault="008E6B68" w:rsidP="00CB3E5A">
      <w:pPr>
        <w:numPr>
          <w:ilvl w:val="0"/>
          <w:numId w:val="3"/>
        </w:numPr>
        <w:spacing w:after="120"/>
        <w:ind w:left="446" w:hanging="446"/>
      </w:pPr>
      <w:r>
        <w:t xml:space="preserve">The outdated </w:t>
      </w:r>
      <w:r w:rsidR="00080F24">
        <w:t>CoR V. 4 (</w:t>
      </w:r>
      <w:r>
        <w:t>Global 200</w:t>
      </w:r>
      <w:r w:rsidR="00CB3E5A">
        <w:t>9</w:t>
      </w:r>
      <w:r w:rsidR="00080F24">
        <w:t>), NIST SP800-53 Rev 2 and Rev 3 Final Public Draft,</w:t>
      </w:r>
      <w:r w:rsidR="00CB3E5A">
        <w:t xml:space="preserve"> and NERC CIP </w:t>
      </w:r>
      <w:r w:rsidR="004E4605">
        <w:t>R</w:t>
      </w:r>
      <w:r w:rsidR="00CB3E5A">
        <w:t>ev 1</w:t>
      </w:r>
      <w:r>
        <w:t xml:space="preserve"> questionnair</w:t>
      </w:r>
      <w:r w:rsidR="00CB3E5A">
        <w:t>es were</w:t>
      </w:r>
      <w:r>
        <w:t xml:space="preserve"> removed from the tool to keep </w:t>
      </w:r>
      <w:r w:rsidR="009814D6">
        <w:t>the question sets relevant to c</w:t>
      </w:r>
      <w:r>
        <w:t>urrent standards.</w:t>
      </w:r>
    </w:p>
    <w:p w:rsidR="009A419F" w:rsidRDefault="009A419F" w:rsidP="008E6B68">
      <w:pPr>
        <w:numPr>
          <w:ilvl w:val="0"/>
          <w:numId w:val="3"/>
        </w:numPr>
        <w:spacing w:after="120"/>
        <w:ind w:left="446" w:hanging="446"/>
      </w:pPr>
      <w:r>
        <w:t xml:space="preserve">A new questionnaire called Key Requirements Evaluation, was created to assist users who have limited time available for an assessment. With less than 100 questions, this questionnaire focuses on the most important concepts in cyber security. </w:t>
      </w:r>
    </w:p>
    <w:p w:rsidR="009F41B9" w:rsidRDefault="00080F24" w:rsidP="008E6B68">
      <w:pPr>
        <w:numPr>
          <w:ilvl w:val="0"/>
          <w:numId w:val="3"/>
        </w:numPr>
        <w:spacing w:after="120"/>
        <w:ind w:left="446" w:hanging="446"/>
      </w:pPr>
      <w:r>
        <w:t xml:space="preserve">A </w:t>
      </w:r>
      <w:r w:rsidR="00BF7454">
        <w:t>r</w:t>
      </w:r>
      <w:r>
        <w:t xml:space="preserve">esource </w:t>
      </w:r>
      <w:r w:rsidR="00BF7454">
        <w:t>l</w:t>
      </w:r>
      <w:r>
        <w:t xml:space="preserve">ibrary was added to the tool. </w:t>
      </w:r>
      <w:r w:rsidR="000251FC">
        <w:t xml:space="preserve">It contains multiple reference documents including the standards used in the tool, guidelines, white papers, </w:t>
      </w:r>
      <w:r w:rsidR="009F41B9">
        <w:t>and templates chosen to provide additional assistance to users. A search feature is included to facilitate finding specific documents</w:t>
      </w:r>
      <w:r w:rsidR="00D34EFD">
        <w:t xml:space="preserve"> or topics of interest</w:t>
      </w:r>
      <w:r w:rsidR="009F41B9">
        <w:t xml:space="preserve">. </w:t>
      </w:r>
    </w:p>
    <w:p w:rsidR="002970C1" w:rsidRDefault="002970C1" w:rsidP="008E6B68">
      <w:pPr>
        <w:numPr>
          <w:ilvl w:val="0"/>
          <w:numId w:val="3"/>
        </w:numPr>
        <w:spacing w:after="120"/>
        <w:ind w:left="446" w:hanging="446"/>
      </w:pPr>
      <w:r>
        <w:t>The network diagramming function was improved to include layering and line security. Layering allows network components to be assigned</w:t>
      </w:r>
      <w:r w:rsidR="0090184C">
        <w:t xml:space="preserve"> to levels </w:t>
      </w:r>
      <w:r w:rsidR="004E4605">
        <w:t xml:space="preserve">or tiers </w:t>
      </w:r>
      <w:r w:rsidR="0090184C">
        <w:t>which can be displaye</w:t>
      </w:r>
      <w:r>
        <w:t xml:space="preserve">d and analyzed or temporarily ignored by the tool. Line security allows designation of untrusted links between components. </w:t>
      </w:r>
    </w:p>
    <w:p w:rsidR="008E6B68" w:rsidRDefault="002970C1" w:rsidP="008E6B68">
      <w:pPr>
        <w:numPr>
          <w:ilvl w:val="0"/>
          <w:numId w:val="3"/>
        </w:numPr>
        <w:spacing w:after="120"/>
        <w:ind w:left="446" w:hanging="446"/>
      </w:pPr>
      <w:r>
        <w:t xml:space="preserve">The assessment report interface was redesigned to more closely match the look and feel of other sections of the tool. </w:t>
      </w:r>
      <w:r w:rsidR="009A419F">
        <w:t xml:space="preserve"> </w:t>
      </w:r>
    </w:p>
    <w:p w:rsidR="002970C1" w:rsidRDefault="004E4605" w:rsidP="008E6B68">
      <w:pPr>
        <w:numPr>
          <w:ilvl w:val="0"/>
          <w:numId w:val="3"/>
        </w:numPr>
        <w:spacing w:after="120"/>
        <w:ind w:left="446" w:hanging="446"/>
      </w:pPr>
      <w:r>
        <w:t>Three</w:t>
      </w:r>
      <w:r w:rsidR="002970C1">
        <w:t xml:space="preserve"> new report options were added.</w:t>
      </w:r>
      <w:r>
        <w:t xml:space="preserve"> Current report formats available are: </w:t>
      </w:r>
    </w:p>
    <w:p w:rsidR="004E4605" w:rsidRDefault="004E4605" w:rsidP="004E4605">
      <w:pPr>
        <w:numPr>
          <w:ilvl w:val="1"/>
          <w:numId w:val="3"/>
        </w:numPr>
        <w:tabs>
          <w:tab w:val="clear" w:pos="1440"/>
          <w:tab w:val="left" w:pos="432"/>
          <w:tab w:val="left" w:pos="990"/>
        </w:tabs>
        <w:spacing w:after="120"/>
        <w:ind w:left="990" w:hanging="540"/>
      </w:pPr>
      <w:r>
        <w:t>The Executive Report</w:t>
      </w:r>
      <w:r w:rsidR="0093441B">
        <w:t xml:space="preserve"> focusing on summary graphics</w:t>
      </w:r>
      <w:r>
        <w:t xml:space="preserve">, </w:t>
      </w:r>
    </w:p>
    <w:p w:rsidR="004E4605" w:rsidRDefault="004E4605" w:rsidP="004E4605">
      <w:pPr>
        <w:numPr>
          <w:ilvl w:val="1"/>
          <w:numId w:val="3"/>
        </w:numPr>
        <w:tabs>
          <w:tab w:val="clear" w:pos="1440"/>
          <w:tab w:val="left" w:pos="432"/>
          <w:tab w:val="left" w:pos="990"/>
        </w:tabs>
        <w:spacing w:after="120"/>
        <w:ind w:left="990" w:hanging="540"/>
      </w:pPr>
      <w:r>
        <w:t>The Site Summary Report</w:t>
      </w:r>
      <w:r w:rsidR="0093441B">
        <w:t xml:space="preserve"> providing additional detail</w:t>
      </w:r>
      <w:r>
        <w:t xml:space="preserve">, </w:t>
      </w:r>
    </w:p>
    <w:p w:rsidR="004E4605" w:rsidRDefault="004E4605" w:rsidP="004E4605">
      <w:pPr>
        <w:numPr>
          <w:ilvl w:val="1"/>
          <w:numId w:val="3"/>
        </w:numPr>
        <w:tabs>
          <w:tab w:val="clear" w:pos="1440"/>
          <w:tab w:val="left" w:pos="432"/>
          <w:tab w:val="left" w:pos="990"/>
        </w:tabs>
        <w:spacing w:after="120"/>
        <w:ind w:left="990" w:hanging="540"/>
      </w:pPr>
      <w:r>
        <w:t>The Detail Report</w:t>
      </w:r>
      <w:r w:rsidR="0093441B">
        <w:t xml:space="preserve"> ( the original printed report) containing user-selected sub-reports </w:t>
      </w:r>
      <w:r>
        <w:t xml:space="preserve">, and </w:t>
      </w:r>
    </w:p>
    <w:p w:rsidR="004E4605" w:rsidRDefault="004E4605" w:rsidP="004E4605">
      <w:pPr>
        <w:numPr>
          <w:ilvl w:val="1"/>
          <w:numId w:val="3"/>
        </w:numPr>
        <w:tabs>
          <w:tab w:val="clear" w:pos="1440"/>
          <w:tab w:val="left" w:pos="432"/>
          <w:tab w:val="left" w:pos="990"/>
        </w:tabs>
        <w:spacing w:after="120"/>
        <w:ind w:left="990" w:hanging="540"/>
      </w:pPr>
      <w:r>
        <w:t>The Enterprise Evaluation Report</w:t>
      </w:r>
      <w:r w:rsidR="0093441B">
        <w:t xml:space="preserve"> spotlighting business system compliance</w:t>
      </w:r>
      <w:r>
        <w:t xml:space="preserve">. </w:t>
      </w:r>
    </w:p>
    <w:p w:rsidR="009A419F" w:rsidRDefault="009A419F" w:rsidP="009A419F">
      <w:pPr>
        <w:numPr>
          <w:ilvl w:val="0"/>
          <w:numId w:val="3"/>
        </w:numPr>
        <w:spacing w:after="120"/>
        <w:ind w:left="446" w:hanging="446"/>
      </w:pPr>
      <w:r>
        <w:t xml:space="preserve">The gap analysis portion of the reporting function was separated </w:t>
      </w:r>
      <w:r w:rsidR="0024423B">
        <w:t>o</w:t>
      </w:r>
      <w:r>
        <w:t xml:space="preserve">nto its own screen. </w:t>
      </w:r>
    </w:p>
    <w:p w:rsidR="006C27E7" w:rsidRDefault="006C27E7" w:rsidP="006C27E7">
      <w:pPr>
        <w:numPr>
          <w:ilvl w:val="0"/>
          <w:numId w:val="3"/>
        </w:numPr>
        <w:spacing w:after="120"/>
        <w:ind w:left="446" w:hanging="446"/>
      </w:pPr>
      <w:r>
        <w:t xml:space="preserve">The tool was adapted to </w:t>
      </w:r>
      <w:r w:rsidR="00E518FC">
        <w:t xml:space="preserve">operate </w:t>
      </w:r>
      <w:r>
        <w:t xml:space="preserve">in a 64-bit Windows 7 environment. </w:t>
      </w:r>
    </w:p>
    <w:p w:rsidR="002970C1" w:rsidRDefault="002970C1" w:rsidP="002970C1">
      <w:pPr>
        <w:pStyle w:val="BodyText"/>
        <w:spacing w:before="240"/>
      </w:pPr>
      <w:r w:rsidRPr="000F48AA">
        <w:rPr>
          <w:b/>
        </w:rPr>
        <w:t>Issues</w:t>
      </w:r>
      <w:r>
        <w:t>:  None</w:t>
      </w:r>
    </w:p>
    <w:p w:rsidR="006C27E7" w:rsidRDefault="006C27E7" w:rsidP="002970C1">
      <w:pPr>
        <w:pStyle w:val="BodyText"/>
        <w:spacing w:before="240"/>
      </w:pPr>
    </w:p>
    <w:p w:rsidR="00CB0836" w:rsidRPr="00F34F0F" w:rsidRDefault="00CB0836" w:rsidP="00C6059F">
      <w:pPr>
        <w:pStyle w:val="Style12ptBoldCustomColorRGB3388104Underline"/>
      </w:pPr>
      <w:r w:rsidRPr="00F34F0F">
        <w:lastRenderedPageBreak/>
        <w:t xml:space="preserve">CSET Version 3.0: </w:t>
      </w:r>
    </w:p>
    <w:p w:rsidR="00DE4EC8" w:rsidRPr="00CE310B" w:rsidRDefault="00DE4EC8" w:rsidP="00B80154">
      <w:pPr>
        <w:pStyle w:val="BodyText"/>
      </w:pPr>
      <w:r>
        <w:t xml:space="preserve">CSET Version 3.0 incorporates an improved user interface </w:t>
      </w:r>
      <w:r w:rsidR="00521779">
        <w:t xml:space="preserve">that </w:t>
      </w:r>
      <w:r>
        <w:t xml:space="preserve">provides increased guidance for new users while allowing experienced users to </w:t>
      </w:r>
      <w:r w:rsidR="00521779" w:rsidRPr="00521779">
        <w:t>interact with the system in their accustomed manner</w:t>
      </w:r>
      <w:r>
        <w:t xml:space="preserve">. New </w:t>
      </w:r>
      <w:r w:rsidR="00790AF9">
        <w:t xml:space="preserve">standard question sets </w:t>
      </w:r>
      <w:r>
        <w:t>were added</w:t>
      </w:r>
      <w:r w:rsidR="00521779">
        <w:t xml:space="preserve"> and several </w:t>
      </w:r>
      <w:r w:rsidR="00790AF9">
        <w:t>question sets</w:t>
      </w:r>
      <w:r w:rsidR="00521779">
        <w:t xml:space="preserve"> were updated</w:t>
      </w:r>
      <w:r>
        <w:t xml:space="preserve">. </w:t>
      </w:r>
    </w:p>
    <w:p w:rsidR="00C6059F" w:rsidRDefault="00C6059F" w:rsidP="00C6059F">
      <w:pPr>
        <w:spacing w:before="240" w:after="120"/>
      </w:pPr>
      <w:r w:rsidRPr="000F48AA">
        <w:rPr>
          <w:b/>
        </w:rPr>
        <w:t>Enhancements include</w:t>
      </w:r>
      <w:r>
        <w:t xml:space="preserve">: </w:t>
      </w:r>
    </w:p>
    <w:p w:rsidR="00DE4EC8" w:rsidRDefault="006C44E6" w:rsidP="00DE4EC8">
      <w:pPr>
        <w:numPr>
          <w:ilvl w:val="0"/>
          <w:numId w:val="3"/>
        </w:numPr>
        <w:spacing w:after="120"/>
        <w:ind w:left="446" w:hanging="446"/>
      </w:pPr>
      <w:r>
        <w:t>Guidance was enhanced to improve user</w:t>
      </w:r>
      <w:r w:rsidR="00836D75" w:rsidRPr="00836D75">
        <w:t xml:space="preserve"> </w:t>
      </w:r>
      <w:r w:rsidR="00836D75">
        <w:t>understanding</w:t>
      </w:r>
      <w:r>
        <w:t xml:space="preserve">. </w:t>
      </w:r>
      <w:r w:rsidR="002E4D65">
        <w:t>The Options screen, where users select the standards to apply to their assessment, now includes m</w:t>
      </w:r>
      <w:r w:rsidR="00DE4EC8">
        <w:t xml:space="preserve">ouse-over help, context sensitive help, and </w:t>
      </w:r>
      <w:r w:rsidR="002E4D65">
        <w:t xml:space="preserve">information on the purpose and use of each standard. </w:t>
      </w:r>
    </w:p>
    <w:p w:rsidR="002E4D65" w:rsidRDefault="00B5757D" w:rsidP="00B5757D">
      <w:pPr>
        <w:numPr>
          <w:ilvl w:val="0"/>
          <w:numId w:val="3"/>
        </w:numPr>
        <w:spacing w:after="120"/>
        <w:ind w:left="446" w:hanging="446"/>
      </w:pPr>
      <w:r>
        <w:t xml:space="preserve">Overall tool navigation was improved to allow new users to walk through their selected question sets in the order recommended by the tool and with guidance text at the start of each new standard. </w:t>
      </w:r>
    </w:p>
    <w:p w:rsidR="00B5757D" w:rsidRDefault="00D71A62" w:rsidP="00B5757D">
      <w:pPr>
        <w:numPr>
          <w:ilvl w:val="0"/>
          <w:numId w:val="3"/>
        </w:numPr>
        <w:spacing w:after="120"/>
        <w:ind w:left="446" w:hanging="446"/>
      </w:pPr>
      <w:r>
        <w:t xml:space="preserve">The navigation tree was enhanced to show </w:t>
      </w:r>
      <w:r w:rsidR="002E4D65">
        <w:t xml:space="preserve">the </w:t>
      </w:r>
      <w:r>
        <w:t>collected content of all the tabs and question sets instead of just the currently visible question set.</w:t>
      </w:r>
    </w:p>
    <w:p w:rsidR="00DE4EC8" w:rsidRDefault="00DE4EC8" w:rsidP="00DE4EC8">
      <w:pPr>
        <w:numPr>
          <w:ilvl w:val="0"/>
          <w:numId w:val="3"/>
        </w:numPr>
        <w:spacing w:after="120"/>
        <w:ind w:left="446" w:hanging="446"/>
      </w:pPr>
      <w:r>
        <w:t>Question detail screens were linked to each question in the questionnaires</w:t>
      </w:r>
      <w:r w:rsidR="00CD486B">
        <w:t>. They</w:t>
      </w:r>
      <w:r>
        <w:t xml:space="preserve"> show the question, supplemental guidance, the level-specific requirement, links to source documents and help documents, and a gap analysis for that question and the selected answer. </w:t>
      </w:r>
    </w:p>
    <w:p w:rsidR="00DE4EC8" w:rsidRDefault="00DE4EC8" w:rsidP="00DE4EC8">
      <w:pPr>
        <w:numPr>
          <w:ilvl w:val="0"/>
          <w:numId w:val="3"/>
        </w:numPr>
        <w:spacing w:after="120"/>
        <w:ind w:left="446" w:hanging="446"/>
      </w:pPr>
      <w:r>
        <w:t xml:space="preserve">A group of icons </w:t>
      </w:r>
      <w:r w:rsidR="00B5757D">
        <w:t>was</w:t>
      </w:r>
      <w:r>
        <w:t xml:space="preserve"> added to each question screen to access context sensitive guidance, the related video tutorial, the user guide, and the document library. </w:t>
      </w:r>
    </w:p>
    <w:p w:rsidR="004B51FA" w:rsidRDefault="001C6C21" w:rsidP="00DE4EC8">
      <w:pPr>
        <w:numPr>
          <w:ilvl w:val="0"/>
          <w:numId w:val="3"/>
        </w:numPr>
        <w:spacing w:after="120"/>
        <w:ind w:left="446" w:hanging="446"/>
      </w:pPr>
      <w:r>
        <w:t xml:space="preserve">Question sets were added for </w:t>
      </w:r>
      <w:r w:rsidRPr="00CE310B">
        <w:t xml:space="preserve">NIST SP800-53 </w:t>
      </w:r>
      <w:r>
        <w:t>R</w:t>
      </w:r>
      <w:r w:rsidRPr="00CE310B">
        <w:t>evision 3</w:t>
      </w:r>
      <w:r>
        <w:t xml:space="preserve"> with Appendix I, Catalog of Security Recommendations, version 6, and Consensus Audit Guidelines (CAG) version 2.3. The outdated Global Assessment 2008 questionnaire was removed from the tool to keep pace with more current standards.</w:t>
      </w:r>
    </w:p>
    <w:p w:rsidR="00F852A6" w:rsidRDefault="00F852A6" w:rsidP="00DE4EC8">
      <w:pPr>
        <w:numPr>
          <w:ilvl w:val="0"/>
          <w:numId w:val="3"/>
        </w:numPr>
        <w:spacing w:after="120"/>
        <w:ind w:left="446" w:hanging="446"/>
      </w:pPr>
      <w:r>
        <w:t xml:space="preserve">The tool's menu options were simplified by moving the component diagram options onto the component diagram screen. </w:t>
      </w:r>
    </w:p>
    <w:p w:rsidR="00511F39" w:rsidRDefault="00511F39" w:rsidP="00DE4EC8">
      <w:pPr>
        <w:numPr>
          <w:ilvl w:val="0"/>
          <w:numId w:val="3"/>
        </w:numPr>
        <w:spacing w:after="120"/>
        <w:ind w:left="446" w:hanging="446"/>
      </w:pPr>
      <w:r>
        <w:t xml:space="preserve">The </w:t>
      </w:r>
      <w:r w:rsidR="00950BD8">
        <w:t xml:space="preserve">assessment report screen was modified for easier viewing. The question details were linked to a new pop-up screen to reduce the length of the on-line report. </w:t>
      </w:r>
    </w:p>
    <w:p w:rsidR="008414A7" w:rsidRDefault="008414A7" w:rsidP="008414A7">
      <w:pPr>
        <w:pStyle w:val="BodyText"/>
        <w:spacing w:before="240"/>
      </w:pPr>
      <w:r w:rsidRPr="000F48AA">
        <w:rPr>
          <w:b/>
        </w:rPr>
        <w:t>Issues</w:t>
      </w:r>
      <w:r>
        <w:t>:  None</w:t>
      </w:r>
      <w:r w:rsidR="006C27E7">
        <w:t xml:space="preserve"> </w:t>
      </w:r>
    </w:p>
    <w:p w:rsidR="006C27E7" w:rsidRDefault="006C27E7" w:rsidP="008414A7">
      <w:pPr>
        <w:pStyle w:val="BodyText"/>
        <w:spacing w:before="240"/>
      </w:pPr>
    </w:p>
    <w:p w:rsidR="00D9685E" w:rsidRPr="00F34F0F" w:rsidRDefault="00D9685E" w:rsidP="00511F39">
      <w:pPr>
        <w:pStyle w:val="Style12ptBoldCustomColorRGB3388104Underline"/>
      </w:pPr>
      <w:r w:rsidRPr="00F34F0F">
        <w:t xml:space="preserve">CSET Version 2.0: </w:t>
      </w:r>
    </w:p>
    <w:p w:rsidR="00C6059F" w:rsidRDefault="00282553" w:rsidP="00C6059F">
      <w:pPr>
        <w:spacing w:after="120"/>
      </w:pPr>
      <w:r w:rsidRPr="00CE310B">
        <w:t>CSET Version 2.0 was created to incorporate additional standards and to enhance the functionality of the component drawing to</w:t>
      </w:r>
      <w:r w:rsidR="00C6059F">
        <w:t xml:space="preserve">ol.  </w:t>
      </w:r>
      <w:bookmarkStart w:id="1" w:name="OLE_LINK1"/>
      <w:bookmarkStart w:id="2" w:name="OLE_LINK2"/>
    </w:p>
    <w:p w:rsidR="00C6059F" w:rsidRDefault="00C6059F" w:rsidP="00C6059F">
      <w:pPr>
        <w:spacing w:after="120"/>
      </w:pPr>
      <w:r w:rsidRPr="000F48AA">
        <w:rPr>
          <w:b/>
        </w:rPr>
        <w:t>Enhancements include</w:t>
      </w:r>
      <w:r>
        <w:t xml:space="preserve">: </w:t>
      </w:r>
    </w:p>
    <w:p w:rsidR="00EF02ED" w:rsidRPr="00CE310B" w:rsidRDefault="00EF02ED" w:rsidP="000F48AA">
      <w:pPr>
        <w:numPr>
          <w:ilvl w:val="0"/>
          <w:numId w:val="3"/>
        </w:numPr>
        <w:spacing w:after="120"/>
        <w:ind w:left="446" w:hanging="446"/>
      </w:pPr>
      <w:r w:rsidRPr="00CE310B">
        <w:t>T</w:t>
      </w:r>
      <w:r>
        <w:t xml:space="preserve">he creation of </w:t>
      </w:r>
      <w:r w:rsidRPr="00CE310B">
        <w:t>Ric</w:t>
      </w:r>
      <w:bookmarkEnd w:id="1"/>
      <w:bookmarkEnd w:id="2"/>
      <w:r w:rsidRPr="00CE310B">
        <w:t xml:space="preserve">h Text Format (RTF) </w:t>
      </w:r>
      <w:r>
        <w:t xml:space="preserve">reports was improved for large amounts of printed data, which </w:t>
      </w:r>
      <w:r w:rsidRPr="00CE310B">
        <w:t>address</w:t>
      </w:r>
      <w:r>
        <w:t>es</w:t>
      </w:r>
      <w:r w:rsidRPr="00CE310B">
        <w:t xml:space="preserve"> the issue seen in the previous version of </w:t>
      </w:r>
      <w:r>
        <w:t>CSET.</w:t>
      </w:r>
      <w:r w:rsidR="000F48AA">
        <w:t xml:space="preserve"> </w:t>
      </w:r>
      <w:r>
        <w:t xml:space="preserve">The RTF reports can be </w:t>
      </w:r>
      <w:r w:rsidRPr="00CE310B">
        <w:t>displayed in most word processing software</w:t>
      </w:r>
      <w:r>
        <w:t xml:space="preserve"> to </w:t>
      </w:r>
      <w:r w:rsidRPr="00CE310B">
        <w:t xml:space="preserve">allow the user to revise </w:t>
      </w:r>
      <w:r>
        <w:t xml:space="preserve">the </w:t>
      </w:r>
      <w:r w:rsidRPr="00CE310B">
        <w:t>report text as desired.</w:t>
      </w:r>
    </w:p>
    <w:p w:rsidR="00282553" w:rsidRPr="00CE310B" w:rsidRDefault="00282553" w:rsidP="000F48AA">
      <w:pPr>
        <w:numPr>
          <w:ilvl w:val="0"/>
          <w:numId w:val="3"/>
        </w:numPr>
        <w:spacing w:after="120"/>
        <w:ind w:left="446" w:hanging="446"/>
      </w:pPr>
      <w:r w:rsidRPr="00CE310B">
        <w:t xml:space="preserve">Question sets were added for NIST SP800-53 </w:t>
      </w:r>
      <w:r w:rsidR="00B24A42">
        <w:t>R</w:t>
      </w:r>
      <w:r w:rsidRPr="00CE310B">
        <w:t>evision 3 (Final) and NERC CIP-002 through CIP</w:t>
      </w:r>
      <w:r w:rsidR="00B24A42">
        <w:noBreakHyphen/>
      </w:r>
      <w:r w:rsidRPr="00CE310B">
        <w:t xml:space="preserve">009, </w:t>
      </w:r>
      <w:r w:rsidR="00B24A42">
        <w:t>R</w:t>
      </w:r>
      <w:r w:rsidRPr="00CE310B">
        <w:t>evision 2 standards.</w:t>
      </w:r>
      <w:r w:rsidR="000F48AA">
        <w:t xml:space="preserve"> </w:t>
      </w:r>
      <w:r>
        <w:t xml:space="preserve">The outdated NIST SP800-53 </w:t>
      </w:r>
      <w:r w:rsidR="00B24A42">
        <w:t>R</w:t>
      </w:r>
      <w:r>
        <w:t xml:space="preserve">evision 0 and </w:t>
      </w:r>
      <w:r w:rsidR="00B24A42">
        <w:t>R</w:t>
      </w:r>
      <w:r>
        <w:t>evision 1 standards were removed from the tool to keep pace with more current standards and to reduce user interface clutter.</w:t>
      </w:r>
      <w:r w:rsidR="000F48AA">
        <w:t xml:space="preserve"> </w:t>
      </w:r>
    </w:p>
    <w:p w:rsidR="00EF02ED" w:rsidRDefault="00EF02ED" w:rsidP="000F48AA">
      <w:pPr>
        <w:numPr>
          <w:ilvl w:val="0"/>
          <w:numId w:val="3"/>
        </w:numPr>
        <w:spacing w:after="120"/>
        <w:ind w:left="446" w:hanging="446"/>
      </w:pPr>
      <w:r w:rsidRPr="00CE310B">
        <w:t xml:space="preserve">The drawing tool was improved to include </w:t>
      </w:r>
      <w:r>
        <w:t>the creation</w:t>
      </w:r>
      <w:r w:rsidRPr="00CE310B">
        <w:t xml:space="preserve"> of zones.</w:t>
      </w:r>
      <w:r w:rsidR="000F48AA">
        <w:t xml:space="preserve"> </w:t>
      </w:r>
      <w:r w:rsidRPr="00CE310B">
        <w:t xml:space="preserve">Zones </w:t>
      </w:r>
      <w:r>
        <w:t xml:space="preserve">identify a group </w:t>
      </w:r>
      <w:r w:rsidRPr="00CE310B">
        <w:t xml:space="preserve">of components </w:t>
      </w:r>
      <w:r>
        <w:t>that share the same Security Assurance Level (SAL), where the SAL can be lower than the plant SAL.</w:t>
      </w:r>
      <w:r w:rsidR="000F48AA">
        <w:t xml:space="preserve"> </w:t>
      </w:r>
    </w:p>
    <w:p w:rsidR="00282553" w:rsidRDefault="00EF02ED" w:rsidP="000F48AA">
      <w:pPr>
        <w:numPr>
          <w:ilvl w:val="0"/>
          <w:numId w:val="3"/>
        </w:numPr>
        <w:spacing w:after="120"/>
        <w:ind w:left="446" w:hanging="446"/>
      </w:pPr>
      <w:r w:rsidRPr="00CE310B">
        <w:lastRenderedPageBreak/>
        <w:t>The drawing tool now automatically checks for network deficiencies such as missing firewall</w:t>
      </w:r>
      <w:r>
        <w:t xml:space="preserve">s, </w:t>
      </w:r>
      <w:r w:rsidRPr="00CE310B">
        <w:t>missing IDS</w:t>
      </w:r>
      <w:r>
        <w:t xml:space="preserve"> or IPS components, or components with interfaces to subnets at different security levels.</w:t>
      </w:r>
      <w:r w:rsidR="000F48AA">
        <w:t xml:space="preserve"> </w:t>
      </w:r>
      <w:r w:rsidRPr="00CE310B">
        <w:t>Flags are added to the diagram to indicate the potential deficiency and can be used to access a text</w:t>
      </w:r>
      <w:r>
        <w:noBreakHyphen/>
      </w:r>
      <w:r w:rsidRPr="00CE310B">
        <w:t>based description of the deficiency.</w:t>
      </w:r>
      <w:r w:rsidR="000F48AA">
        <w:t xml:space="preserve"> </w:t>
      </w:r>
    </w:p>
    <w:p w:rsidR="00282553" w:rsidRDefault="00282553" w:rsidP="00C6059F">
      <w:pPr>
        <w:pStyle w:val="BodyText"/>
        <w:spacing w:before="240"/>
      </w:pPr>
      <w:r w:rsidRPr="000F48AA">
        <w:rPr>
          <w:b/>
        </w:rPr>
        <w:t>Issues</w:t>
      </w:r>
      <w:r>
        <w:t>:  None</w:t>
      </w:r>
      <w:r w:rsidR="006C27E7">
        <w:t xml:space="preserve"> </w:t>
      </w:r>
    </w:p>
    <w:p w:rsidR="006C27E7" w:rsidRDefault="006C27E7" w:rsidP="00C6059F">
      <w:pPr>
        <w:pStyle w:val="BodyText"/>
        <w:spacing w:before="240"/>
      </w:pPr>
    </w:p>
    <w:p w:rsidR="00D9685E" w:rsidRPr="00511F39" w:rsidRDefault="00D9685E" w:rsidP="00511F39">
      <w:pPr>
        <w:pStyle w:val="Style12ptBoldCustomColorRGB3388104Underline"/>
      </w:pPr>
      <w:r w:rsidRPr="00511F39">
        <w:t>CSET</w:t>
      </w:r>
      <w:r w:rsidR="00EF02ED" w:rsidRPr="00511F39">
        <w:t xml:space="preserve"> (Version 1.0)</w:t>
      </w:r>
      <w:r w:rsidRPr="00511F39">
        <w:t>:</w:t>
      </w:r>
    </w:p>
    <w:p w:rsidR="00017C6B" w:rsidRDefault="00017C6B" w:rsidP="000F48AA">
      <w:pPr>
        <w:spacing w:after="120"/>
      </w:pPr>
      <w:r>
        <w:t>The initial version of the Cyber Security Evaluation Tool (CSET) has its foundations in Version 2.1 of the Control System Cyber Security Self-Assessment Tool (CS</w:t>
      </w:r>
      <w:r w:rsidRPr="00A47852">
        <w:rPr>
          <w:vertAlign w:val="superscript"/>
        </w:rPr>
        <w:t>2</w:t>
      </w:r>
      <w:r>
        <w:t>SAT) and the Cyber Security Vulnerability Assessment (CSVA) tool.</w:t>
      </w:r>
      <w:r w:rsidR="000F48AA">
        <w:t xml:space="preserve"> </w:t>
      </w:r>
      <w:r>
        <w:t xml:space="preserve">CSET combines the best attributes of both for a more comprehensive assessment. </w:t>
      </w:r>
    </w:p>
    <w:p w:rsidR="00017C6B" w:rsidRDefault="00C6059F" w:rsidP="00C6059F">
      <w:pPr>
        <w:spacing w:before="240" w:after="120"/>
      </w:pPr>
      <w:r w:rsidRPr="000F48AA">
        <w:rPr>
          <w:b/>
        </w:rPr>
        <w:t>Enhancements include</w:t>
      </w:r>
      <w:r>
        <w:t xml:space="preserve">: </w:t>
      </w:r>
    </w:p>
    <w:p w:rsidR="00017C6B" w:rsidRDefault="00017C6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CSET includes Global 2008 and the newly created 2009 versions.</w:t>
      </w:r>
      <w:r w:rsidR="000F48AA">
        <w:t xml:space="preserve"> </w:t>
      </w:r>
      <w:r>
        <w:t xml:space="preserve">Previously known as COR, these requirements </w:t>
      </w:r>
      <w:r w:rsidRPr="00BD335D">
        <w:t>present a compilation of practices that various industry bodies have recommended to increase the security of control systems from both physical and cyber attacks.</w:t>
      </w:r>
      <w:r w:rsidR="000F48AA">
        <w:t xml:space="preserve"> </w:t>
      </w:r>
    </w:p>
    <w:p w:rsidR="00017C6B" w:rsidRDefault="00017C6B" w:rsidP="000F48AA">
      <w:pPr>
        <w:numPr>
          <w:ilvl w:val="0"/>
          <w:numId w:val="3"/>
        </w:numPr>
        <w:spacing w:after="120"/>
        <w:ind w:left="446" w:hanging="446"/>
      </w:pPr>
      <w:r>
        <w:t xml:space="preserve">Question sets were added for NIST SP800-53 </w:t>
      </w:r>
      <w:r w:rsidR="00B24A42">
        <w:t>R</w:t>
      </w:r>
      <w:r>
        <w:t>ev</w:t>
      </w:r>
      <w:r w:rsidR="00CE310B">
        <w:t>ision</w:t>
      </w:r>
      <w:r>
        <w:t xml:space="preserve"> 3</w:t>
      </w:r>
      <w:r w:rsidR="00CE310B">
        <w:t xml:space="preserve"> (Final Public Draft)</w:t>
      </w:r>
      <w:r>
        <w:t xml:space="preserve"> and NIST SP800-82, </w:t>
      </w:r>
      <w:r w:rsidR="00B24A42">
        <w:t>R</w:t>
      </w:r>
      <w:r>
        <w:t>ev</w:t>
      </w:r>
      <w:r w:rsidR="00CE310B">
        <w:t>ision</w:t>
      </w:r>
      <w:r>
        <w:t xml:space="preserve"> 0 standards. </w:t>
      </w:r>
    </w:p>
    <w:p w:rsidR="00017C6B" w:rsidRDefault="00017C6B" w:rsidP="000F48AA">
      <w:pPr>
        <w:numPr>
          <w:ilvl w:val="0"/>
          <w:numId w:val="3"/>
        </w:numPr>
        <w:spacing w:after="120"/>
        <w:ind w:left="446" w:hanging="446"/>
      </w:pPr>
      <w:r>
        <w:t>The drawing tool was improved to include component labeling.</w:t>
      </w:r>
      <w:r w:rsidR="000F48AA">
        <w:t xml:space="preserve"> </w:t>
      </w:r>
      <w:r>
        <w:t>The attributes of the text (character, size, bold, etc.) may be modified by the user.</w:t>
      </w:r>
      <w:r w:rsidR="000F48AA">
        <w:t xml:space="preserve"> </w:t>
      </w:r>
      <w:r w:rsidR="00A4007F">
        <w:t xml:space="preserve">Other drawing tool improvements include the addition of “Snap to Grid” functionality and size adjustment to allow the diagram to be printed on multiple paper sizes. </w:t>
      </w:r>
    </w:p>
    <w:p w:rsidR="00017C6B" w:rsidRDefault="00017C6B" w:rsidP="000F48AA">
      <w:pPr>
        <w:numPr>
          <w:ilvl w:val="0"/>
          <w:numId w:val="3"/>
        </w:numPr>
        <w:spacing w:after="120"/>
        <w:ind w:left="446" w:hanging="446"/>
      </w:pPr>
      <w:r>
        <w:t>Functionality previously found in the CSVA tool for business cyber systems was incorporated into CSET.</w:t>
      </w:r>
      <w:r w:rsidR="000F48AA">
        <w:t xml:space="preserve"> </w:t>
      </w:r>
      <w:r>
        <w:t xml:space="preserve">This allows the user to complete a vulnerability assessment on ten key areas based on </w:t>
      </w:r>
      <w:r w:rsidR="00B24A42">
        <w:t>i</w:t>
      </w:r>
      <w:r w:rsidRPr="00AE2BB7">
        <w:t xml:space="preserve">nternational, </w:t>
      </w:r>
      <w:r w:rsidR="00B24A42">
        <w:t>a</w:t>
      </w:r>
      <w:r w:rsidRPr="00AE2BB7">
        <w:t xml:space="preserve">udit </w:t>
      </w:r>
      <w:r w:rsidR="00B24A42">
        <w:t>c</w:t>
      </w:r>
      <w:r w:rsidRPr="00AE2BB7">
        <w:t xml:space="preserve">ommunity, and </w:t>
      </w:r>
      <w:r w:rsidR="00B24A42">
        <w:t>f</w:t>
      </w:r>
      <w:r w:rsidRPr="00AE2BB7">
        <w:t xml:space="preserve">ederal </w:t>
      </w:r>
      <w:r w:rsidR="00B24A42">
        <w:t>g</w:t>
      </w:r>
      <w:r w:rsidRPr="00AE2BB7">
        <w:t xml:space="preserve">overnment </w:t>
      </w:r>
      <w:r w:rsidR="00B24A42">
        <w:t>s</w:t>
      </w:r>
      <w:r w:rsidRPr="00AE2BB7">
        <w:t>tandards and guidelines.</w:t>
      </w:r>
      <w:r w:rsidR="000F48AA">
        <w:t xml:space="preserve"> </w:t>
      </w:r>
      <w:r>
        <w:t xml:space="preserve">The related printed report sections present assessment results ordered by vulnerability severity. </w:t>
      </w:r>
    </w:p>
    <w:p w:rsidR="00017C6B" w:rsidRDefault="00017C6B" w:rsidP="000F48AA">
      <w:pPr>
        <w:numPr>
          <w:ilvl w:val="0"/>
          <w:numId w:val="3"/>
        </w:numPr>
        <w:spacing w:after="120"/>
        <w:ind w:left="446" w:hanging="446"/>
      </w:pPr>
      <w:r>
        <w:t>CSET now provides two options to the user to determine the security levels associated with all revisions of NIST SP800-53 and the Global Assessments.</w:t>
      </w:r>
      <w:r w:rsidR="000F48AA">
        <w:t xml:space="preserve"> </w:t>
      </w:r>
      <w:r>
        <w:t xml:space="preserve">If the user is familiar with NIST SP800-60 and FIPS 199 criteria, he/she may assign the </w:t>
      </w:r>
      <w:r w:rsidR="00B24A42">
        <w:t>C</w:t>
      </w:r>
      <w:r>
        <w:t xml:space="preserve">onfidentiality, </w:t>
      </w:r>
      <w:r w:rsidR="00B24A42">
        <w:t>I</w:t>
      </w:r>
      <w:r>
        <w:t xml:space="preserve">ntegrity, and </w:t>
      </w:r>
      <w:r w:rsidR="00B24A42">
        <w:t>A</w:t>
      </w:r>
      <w:r>
        <w:t>vailability levels directly.</w:t>
      </w:r>
      <w:r w:rsidR="000F48AA">
        <w:t xml:space="preserve"> </w:t>
      </w:r>
      <w:r>
        <w:t>Otherwise, a new questions set will be spawned to guide the user through a series of questions developed to calculate the security levels.</w:t>
      </w:r>
      <w:r w:rsidR="000F48AA">
        <w:t xml:space="preserve"> </w:t>
      </w:r>
      <w:r>
        <w:t xml:space="preserve">The user may override the calculated levels if desired. </w:t>
      </w:r>
    </w:p>
    <w:p w:rsidR="00017C6B" w:rsidRPr="00AE2BB7" w:rsidRDefault="00AC0D58" w:rsidP="000F48AA">
      <w:pPr>
        <w:numPr>
          <w:ilvl w:val="0"/>
          <w:numId w:val="3"/>
        </w:numPr>
        <w:spacing w:after="120"/>
        <w:ind w:left="446" w:hanging="446"/>
      </w:pPr>
      <w:r>
        <w:t>Standards mapping has been introduced in CSET.</w:t>
      </w:r>
      <w:r w:rsidR="000F48AA">
        <w:t xml:space="preserve"> </w:t>
      </w:r>
      <w:r>
        <w:t>This allows the user to transfer the answers from one standard to another if the question and answer sets are comparable between the standards.</w:t>
      </w:r>
      <w:r w:rsidR="000F48AA">
        <w:t xml:space="preserve"> </w:t>
      </w:r>
      <w:r>
        <w:t>Significant time and effort will be saved by the user not having to answer the same questions multiple times when completing questions from similar standards or multiple revisions of the same standard.</w:t>
      </w:r>
    </w:p>
    <w:p w:rsidR="00017C6B" w:rsidRDefault="00017C6B" w:rsidP="00C6059F">
      <w:pPr>
        <w:pStyle w:val="BodyText"/>
        <w:spacing w:before="240"/>
      </w:pPr>
      <w:r w:rsidRPr="000F48AA">
        <w:rPr>
          <w:b/>
        </w:rPr>
        <w:t>Issues</w:t>
      </w:r>
      <w:r>
        <w:t xml:space="preserve">: </w:t>
      </w:r>
    </w:p>
    <w:p w:rsidR="00017C6B" w:rsidRDefault="00017C6B" w:rsidP="000F6D15">
      <w:pPr>
        <w:numPr>
          <w:ilvl w:val="0"/>
          <w:numId w:val="16"/>
        </w:numPr>
        <w:spacing w:after="120"/>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rsidR="006C27E7" w:rsidRDefault="006C27E7" w:rsidP="006C27E7">
      <w:pPr>
        <w:spacing w:after="120"/>
      </w:pPr>
    </w:p>
    <w:p w:rsidR="00B9403B" w:rsidRPr="00511F39" w:rsidRDefault="00B9403B" w:rsidP="00511F39">
      <w:pPr>
        <w:pStyle w:val="Style12ptBoldCustomColorRGB3388104Underline"/>
      </w:pPr>
      <w:r w:rsidRPr="00511F39">
        <w:lastRenderedPageBreak/>
        <w:t xml:space="preserve">CS2SAT Version 2.1: </w:t>
      </w:r>
    </w:p>
    <w:p w:rsidR="00B9403B" w:rsidRDefault="00B9403B" w:rsidP="000F48AA">
      <w:pPr>
        <w:spacing w:after="120"/>
      </w:pPr>
      <w:r>
        <w:t xml:space="preserve">Version 2.1 </w:t>
      </w:r>
      <w:r w:rsidR="008A7047">
        <w:t>of the Control System Cyber Security Self-Assessment Tool (CS</w:t>
      </w:r>
      <w:r w:rsidR="008A7047" w:rsidRPr="00A47852">
        <w:rPr>
          <w:vertAlign w:val="superscript"/>
        </w:rPr>
        <w:t>2</w:t>
      </w:r>
      <w:r w:rsidR="008A7047">
        <w:t xml:space="preserve">SAT) </w:t>
      </w:r>
      <w:r>
        <w:t xml:space="preserve">was created to incorporate </w:t>
      </w:r>
      <w:r w:rsidR="009F3CE5">
        <w:t>new</w:t>
      </w:r>
      <w:r>
        <w:t xml:space="preserve"> standards and to improve the user interface.</w:t>
      </w:r>
      <w:r w:rsidR="000F48AA">
        <w:t xml:space="preserve"> </w:t>
      </w:r>
    </w:p>
    <w:p w:rsidR="00C6059F" w:rsidRDefault="00C6059F" w:rsidP="00C6059F">
      <w:pPr>
        <w:spacing w:before="240" w:after="120"/>
      </w:pPr>
      <w:r w:rsidRPr="000F48AA">
        <w:rPr>
          <w:b/>
        </w:rPr>
        <w:t>Enhancements include</w:t>
      </w:r>
      <w:r>
        <w:t xml:space="preserve">: </w:t>
      </w:r>
    </w:p>
    <w:p w:rsidR="00B9403B" w:rsidRDefault="00B9403B" w:rsidP="000F48AA">
      <w:pPr>
        <w:numPr>
          <w:ilvl w:val="0"/>
          <w:numId w:val="3"/>
        </w:numPr>
        <w:spacing w:after="120"/>
        <w:ind w:left="446" w:hanging="446"/>
      </w:pPr>
      <w:r>
        <w:t>Requirements from the Catalog of Control Systems Security: Recommendations for Standards Developers were added to the tool under the tab labeled Global.</w:t>
      </w:r>
      <w:r w:rsidR="000F48AA">
        <w:t xml:space="preserve"> </w:t>
      </w:r>
      <w:r>
        <w:t xml:space="preserve">Also known as COR, these requirements </w:t>
      </w:r>
      <w:r w:rsidRPr="00BD335D">
        <w:t>present a compilation of practices that various industry bodies have recommended to increase the security of control systems from both physical and cyber attacks.</w:t>
      </w:r>
      <w:r w:rsidR="000F48AA">
        <w:t xml:space="preserve"> </w:t>
      </w:r>
      <w:r>
        <w:t xml:space="preserve">The requirement set </w:t>
      </w:r>
      <w:r w:rsidRPr="00B17659">
        <w:t>is not limited for use by a specific industry sector but designed to be of benefit to any industry using control systems.</w:t>
      </w:r>
      <w:r w:rsidR="000F48AA">
        <w:t xml:space="preserve"> </w:t>
      </w:r>
    </w:p>
    <w:p w:rsidR="00B9403B" w:rsidRDefault="00B9403B" w:rsidP="000F48AA">
      <w:pPr>
        <w:numPr>
          <w:ilvl w:val="0"/>
          <w:numId w:val="3"/>
        </w:numPr>
        <w:spacing w:after="120"/>
        <w:ind w:left="446" w:hanging="446"/>
      </w:pPr>
      <w:r>
        <w:t>The drawing tool was improved to include a cloud icon.</w:t>
      </w:r>
      <w:r w:rsidR="000F48AA">
        <w:t xml:space="preserve"> </w:t>
      </w:r>
      <w:r w:rsidR="002C3454">
        <w:t>This represents the internet external to the intranet.</w:t>
      </w:r>
      <w:r w:rsidR="000F48AA">
        <w:t xml:space="preserve"> </w:t>
      </w:r>
      <w:r w:rsidR="005139E3">
        <w:t>It behaves as a terminator</w:t>
      </w:r>
      <w:r w:rsidR="00B24A42">
        <w:t>;</w:t>
      </w:r>
      <w:r w:rsidR="005139E3">
        <w:t xml:space="preserve"> that is, subnet changes are not passed to other links through the cloud component.</w:t>
      </w:r>
      <w:r w:rsidR="000F48AA">
        <w:t xml:space="preserve"> </w:t>
      </w:r>
      <w:r>
        <w:t>The default label is Web, but this may be changed by the user.</w:t>
      </w:r>
      <w:r w:rsidR="000F48AA">
        <w:t xml:space="preserve"> </w:t>
      </w:r>
    </w:p>
    <w:p w:rsidR="00B9403B" w:rsidRDefault="00B9403B" w:rsidP="000F48AA">
      <w:pPr>
        <w:numPr>
          <w:ilvl w:val="0"/>
          <w:numId w:val="3"/>
        </w:numPr>
        <w:spacing w:after="120"/>
        <w:ind w:left="446" w:hanging="446"/>
      </w:pPr>
      <w:r>
        <w:t>The ability to add free-form text to the diagram for component labeling was added.</w:t>
      </w:r>
      <w:r w:rsidR="000F48AA">
        <w:t xml:space="preserve"> </w:t>
      </w:r>
    </w:p>
    <w:p w:rsidR="00B9403B" w:rsidRDefault="00B9403B" w:rsidP="000F48AA">
      <w:pPr>
        <w:numPr>
          <w:ilvl w:val="0"/>
          <w:numId w:val="3"/>
        </w:numPr>
        <w:spacing w:after="120"/>
        <w:ind w:left="446" w:hanging="446"/>
      </w:pPr>
      <w:r>
        <w:t>In the case where a second component is added to the component diagram, the answers supplied for the first component of that type may be automatically copied to the second component.</w:t>
      </w:r>
      <w:r w:rsidR="000F48AA">
        <w:t xml:space="preserve"> </w:t>
      </w:r>
      <w:r>
        <w:t>The user is given the option to copy the answers or not.</w:t>
      </w:r>
      <w:r w:rsidR="000F48AA">
        <w:t xml:space="preserve"> </w:t>
      </w:r>
      <w:r w:rsidR="00B24A42">
        <w:t>The user may always override c</w:t>
      </w:r>
      <w:r>
        <w:t xml:space="preserve">opied answers to better </w:t>
      </w:r>
      <w:r w:rsidR="00032A71">
        <w:t>tailor the answers associated with an individual component.</w:t>
      </w:r>
      <w:r>
        <w:t xml:space="preserve"> </w:t>
      </w:r>
    </w:p>
    <w:p w:rsidR="008A6A74" w:rsidRDefault="008A6A74" w:rsidP="000F48AA">
      <w:pPr>
        <w:numPr>
          <w:ilvl w:val="0"/>
          <w:numId w:val="3"/>
        </w:numPr>
        <w:spacing w:after="120"/>
        <w:ind w:left="446" w:hanging="446"/>
      </w:pPr>
      <w:r>
        <w:t>The components in the left-panel question tree are now displayed in alphabetical order for easier user navigation.</w:t>
      </w:r>
      <w:r w:rsidR="000F48AA">
        <w:t xml:space="preserve"> </w:t>
      </w:r>
    </w:p>
    <w:p w:rsidR="00B9403B" w:rsidRDefault="009F3CE5" w:rsidP="000F48AA">
      <w:pPr>
        <w:numPr>
          <w:ilvl w:val="0"/>
          <w:numId w:val="3"/>
        </w:numPr>
        <w:spacing w:after="120"/>
        <w:ind w:left="446" w:hanging="446"/>
      </w:pPr>
      <w:r>
        <w:t>The printed report was improved.</w:t>
      </w:r>
      <w:r w:rsidR="000F48AA">
        <w:t xml:space="preserve"> </w:t>
      </w:r>
      <w:r>
        <w:t>The assessment title is now displayed on the title page of the report</w:t>
      </w:r>
      <w:r w:rsidR="00B24A42">
        <w:t>,</w:t>
      </w:r>
      <w:r>
        <w:t xml:space="preserve"> and the report includes a table of contents.</w:t>
      </w:r>
      <w:r w:rsidR="000F48AA">
        <w:t xml:space="preserve"> </w:t>
      </w:r>
      <w:r>
        <w:t>Users may compose an executive summary for inclusion in the printed report.</w:t>
      </w:r>
      <w:r w:rsidR="000F48AA">
        <w:t xml:space="preserve"> </w:t>
      </w:r>
      <w:r>
        <w:t>If comments were added to a question, those comments will be displayed in the report regardless of whether the question was answered.</w:t>
      </w:r>
      <w:r w:rsidR="000F48AA">
        <w:t xml:space="preserve"> </w:t>
      </w:r>
      <w:r w:rsidR="00FB3BCD">
        <w:t>The option to add a PCII banner to the header and footer of the report was added.</w:t>
      </w:r>
      <w:r w:rsidR="000F48AA">
        <w:t xml:space="preserve"> </w:t>
      </w:r>
      <w:r w:rsidR="00FB3BCD">
        <w:t xml:space="preserve">The PCII banner displays: “Protected Critical Infrastructure Information.” </w:t>
      </w:r>
    </w:p>
    <w:p w:rsidR="00B9403B" w:rsidRDefault="00B9403B" w:rsidP="000F48AA">
      <w:pPr>
        <w:numPr>
          <w:ilvl w:val="0"/>
          <w:numId w:val="3"/>
        </w:numPr>
        <w:spacing w:after="120"/>
        <w:ind w:left="446" w:hanging="446"/>
      </w:pPr>
      <w:r>
        <w:t xml:space="preserve">The tool now performs an autosave at </w:t>
      </w:r>
      <w:r w:rsidR="009F3CE5">
        <w:t>15</w:t>
      </w:r>
      <w:r w:rsidR="009B0918">
        <w:t>-</w:t>
      </w:r>
      <w:r w:rsidR="009F3CE5">
        <w:t>minute</w:t>
      </w:r>
      <w:r>
        <w:t xml:space="preserve"> intervals.</w:t>
      </w:r>
      <w:r w:rsidR="000F48AA">
        <w:t xml:space="preserve"> </w:t>
      </w:r>
      <w:r>
        <w:t>This provides protection against data loss should a power failure or other incident suddenly close the tool.</w:t>
      </w:r>
      <w:r w:rsidR="000F48AA">
        <w:t xml:space="preserve"> </w:t>
      </w:r>
    </w:p>
    <w:p w:rsidR="00B9403B" w:rsidRDefault="00B9403B" w:rsidP="000F48AA">
      <w:pPr>
        <w:numPr>
          <w:ilvl w:val="0"/>
          <w:numId w:val="3"/>
        </w:numPr>
        <w:spacing w:after="120"/>
        <w:ind w:left="446" w:hanging="446"/>
      </w:pPr>
      <w:r>
        <w:t>Text display was improved in several dialog boxes and menu items.</w:t>
      </w:r>
      <w:r w:rsidR="000F48AA">
        <w:t xml:space="preserve"> </w:t>
      </w:r>
      <w:r>
        <w:t xml:space="preserve">Further, </w:t>
      </w:r>
      <w:r w:rsidR="009F3CE5">
        <w:t>opening</w:t>
      </w:r>
      <w:r w:rsidR="00FB3BCD">
        <w:t xml:space="preserve"> an existing assessment</w:t>
      </w:r>
      <w:r>
        <w:t xml:space="preserve"> now returns </w:t>
      </w:r>
      <w:r w:rsidR="009F3CE5">
        <w:t xml:space="preserve">the user </w:t>
      </w:r>
      <w:r>
        <w:t xml:space="preserve">to the tab and questions displayed when the tool last exited. </w:t>
      </w:r>
    </w:p>
    <w:p w:rsidR="00B9403B" w:rsidRDefault="00B9403B" w:rsidP="00C6059F">
      <w:pPr>
        <w:keepNext/>
        <w:keepLines/>
        <w:spacing w:before="240" w:after="120"/>
      </w:pPr>
      <w:r w:rsidRPr="000F48AA">
        <w:rPr>
          <w:b/>
        </w:rPr>
        <w:t>Corrected known issues</w:t>
      </w:r>
      <w:r>
        <w:t xml:space="preserve">: </w:t>
      </w:r>
    </w:p>
    <w:p w:rsidR="00B9403B" w:rsidRDefault="00B92AB6" w:rsidP="000F48AA">
      <w:pPr>
        <w:pStyle w:val="BodyText"/>
        <w:keepNext/>
        <w:keepLines/>
        <w:numPr>
          <w:ilvl w:val="0"/>
          <w:numId w:val="11"/>
        </w:numPr>
        <w:ind w:hanging="540"/>
      </w:pPr>
      <w:r>
        <w:t>The check box in the Edit menu that allowed the user to display the question identifier numbers was not consistently displayed.</w:t>
      </w:r>
      <w:r w:rsidR="000F48AA">
        <w:t xml:space="preserve"> </w:t>
      </w:r>
    </w:p>
    <w:p w:rsidR="00B9403B" w:rsidRDefault="00C96CBC" w:rsidP="000F48AA">
      <w:pPr>
        <w:pStyle w:val="BodyText"/>
        <w:numPr>
          <w:ilvl w:val="0"/>
          <w:numId w:val="11"/>
        </w:numPr>
        <w:ind w:hanging="540"/>
      </w:pPr>
      <w:r>
        <w:t>Placing a forward or back slash in the assessment name caused problems with the diagram tool.</w:t>
      </w:r>
      <w:r w:rsidR="000F48AA">
        <w:t xml:space="preserve"> </w:t>
      </w:r>
      <w:r>
        <w:t>This was corrected by automatically changing the slash to a dash for the drawing filename.</w:t>
      </w:r>
      <w:r w:rsidR="000F48AA">
        <w:t xml:space="preserve"> </w:t>
      </w:r>
    </w:p>
    <w:p w:rsidR="00B9403B" w:rsidRDefault="00B412C2" w:rsidP="000F48AA">
      <w:pPr>
        <w:pStyle w:val="BodyText"/>
        <w:numPr>
          <w:ilvl w:val="0"/>
          <w:numId w:val="11"/>
        </w:numPr>
        <w:ind w:hanging="540"/>
      </w:pPr>
      <w:r>
        <w:t>If the user dragged the tool frame, successive frames appeared and the tool response was slowed.</w:t>
      </w:r>
      <w:r w:rsidR="000F48AA">
        <w:t xml:space="preserve"> </w:t>
      </w:r>
      <w:r>
        <w:t xml:space="preserve">This was corrected so that the tool responds in a timely fashion after a resize of the frame. </w:t>
      </w:r>
    </w:p>
    <w:p w:rsidR="00CC457A" w:rsidRDefault="00CC457A" w:rsidP="00C6059F">
      <w:pPr>
        <w:pStyle w:val="BodyText"/>
        <w:spacing w:before="240"/>
      </w:pPr>
      <w:r w:rsidRPr="000F48AA">
        <w:rPr>
          <w:b/>
        </w:rPr>
        <w:t>Issues</w:t>
      </w:r>
      <w:r>
        <w:t xml:space="preserve">: </w:t>
      </w:r>
    </w:p>
    <w:p w:rsidR="00CC457A" w:rsidRDefault="00CC457A" w:rsidP="000F48AA">
      <w:pPr>
        <w:numPr>
          <w:ilvl w:val="0"/>
          <w:numId w:val="12"/>
        </w:numPr>
        <w:spacing w:after="120"/>
        <w:ind w:hanging="504"/>
      </w:pPr>
      <w:r>
        <w:t>Large reports created in Rich Text Format (RTF) may not display correctly in Microsoft</w:t>
      </w:r>
      <w:r w:rsidRPr="007327A2">
        <w:t xml:space="preserve"> </w:t>
      </w:r>
      <w:r>
        <w:t>Word.</w:t>
      </w:r>
      <w:r w:rsidR="000F48AA">
        <w:t xml:space="preserve"> </w:t>
      </w:r>
      <w:r>
        <w:t>It is recommended that smaller sub-reports be created instead of one large report.</w:t>
      </w:r>
      <w:r w:rsidR="000F48AA">
        <w:t xml:space="preserve"> </w:t>
      </w:r>
      <w:r>
        <w:t xml:space="preserve">The problem is seen in reports larger than about 400 pages. </w:t>
      </w:r>
    </w:p>
    <w:p w:rsidR="006C27E7" w:rsidRDefault="006C27E7" w:rsidP="006C27E7">
      <w:pPr>
        <w:spacing w:after="120"/>
      </w:pPr>
    </w:p>
    <w:p w:rsidR="00E22B1D" w:rsidRPr="00511F39" w:rsidRDefault="00E22B1D" w:rsidP="00C6059F">
      <w:pPr>
        <w:pStyle w:val="Style12ptBoldCustomColorRGB3388104Underline"/>
        <w:keepNext/>
        <w:keepLines/>
      </w:pPr>
      <w:r w:rsidRPr="00511F39">
        <w:lastRenderedPageBreak/>
        <w:t xml:space="preserve">CS2SAT Version 2.0: </w:t>
      </w:r>
    </w:p>
    <w:p w:rsidR="006B31DA" w:rsidRDefault="00E22B1D" w:rsidP="00C6059F">
      <w:pPr>
        <w:keepNext/>
        <w:keepLines/>
        <w:spacing w:after="120"/>
      </w:pPr>
      <w:r>
        <w:t>Version 2.0 was created to incorporate additional standards</w:t>
      </w:r>
      <w:r w:rsidR="00061290">
        <w:t xml:space="preserve"> and </w:t>
      </w:r>
      <w:r w:rsidR="00256EBF">
        <w:t xml:space="preserve">to </w:t>
      </w:r>
      <w:r w:rsidR="00061290">
        <w:t>improve functionality</w:t>
      </w:r>
      <w:r>
        <w:t>.</w:t>
      </w:r>
      <w:r w:rsidR="000F48AA">
        <w:t xml:space="preserve"> </w:t>
      </w:r>
    </w:p>
    <w:p w:rsidR="0049199C" w:rsidRDefault="0049199C" w:rsidP="00C6059F">
      <w:pPr>
        <w:spacing w:before="240" w:after="120"/>
      </w:pPr>
      <w:r w:rsidRPr="000F48AA">
        <w:rPr>
          <w:b/>
        </w:rPr>
        <w:t>Enhancements include</w:t>
      </w:r>
      <w:r>
        <w:t xml:space="preserve">: </w:t>
      </w:r>
    </w:p>
    <w:p w:rsidR="008A2B9E" w:rsidRDefault="00E22B1D" w:rsidP="000F48AA">
      <w:pPr>
        <w:keepNext/>
        <w:keepLines/>
        <w:numPr>
          <w:ilvl w:val="0"/>
          <w:numId w:val="3"/>
        </w:numPr>
        <w:spacing w:after="120"/>
        <w:ind w:left="446" w:hanging="446"/>
      </w:pPr>
      <w:r>
        <w:t xml:space="preserve">The SANS Top 20 </w:t>
      </w:r>
      <w:r w:rsidR="008A2B9E">
        <w:t>requirements for 2005 were rewritten.</w:t>
      </w:r>
      <w:r w:rsidR="000F48AA">
        <w:t xml:space="preserve"> </w:t>
      </w:r>
      <w:r w:rsidR="008A2B9E">
        <w:t xml:space="preserve">The SANS Top 20 requirements for </w:t>
      </w:r>
      <w:r>
        <w:t>2006 and 2007 were added</w:t>
      </w:r>
      <w:r w:rsidR="0047055C">
        <w:t xml:space="preserve"> along with response options</w:t>
      </w:r>
      <w:r w:rsidR="008A2B9E">
        <w:t>.</w:t>
      </w:r>
      <w:r w:rsidR="000F48AA">
        <w:t xml:space="preserve"> </w:t>
      </w:r>
      <w:r w:rsidR="008A2B9E">
        <w:t xml:space="preserve">The three SANS Top 20 </w:t>
      </w:r>
      <w:r w:rsidR="0047055C">
        <w:t xml:space="preserve">question sets </w:t>
      </w:r>
      <w:r w:rsidR="008A2B9E">
        <w:t xml:space="preserve">were reprogrammed as </w:t>
      </w:r>
      <w:r w:rsidR="00DE4405">
        <w:t>individually selectable.</w:t>
      </w:r>
      <w:r w:rsidR="000F48AA">
        <w:t xml:space="preserve"> </w:t>
      </w:r>
    </w:p>
    <w:p w:rsidR="00E22B1D" w:rsidRDefault="00E22B1D" w:rsidP="000F48AA">
      <w:pPr>
        <w:numPr>
          <w:ilvl w:val="0"/>
          <w:numId w:val="3"/>
        </w:numPr>
        <w:spacing w:after="120"/>
        <w:ind w:left="446" w:hanging="446"/>
      </w:pPr>
      <w:r>
        <w:t xml:space="preserve">The NIST </w:t>
      </w:r>
      <w:r w:rsidR="00B27165">
        <w:t xml:space="preserve">SP800-53 was expanded to </w:t>
      </w:r>
      <w:r w:rsidR="00061290">
        <w:t xml:space="preserve">include </w:t>
      </w:r>
      <w:r w:rsidR="009B0918">
        <w:t>R</w:t>
      </w:r>
      <w:r w:rsidR="00CE310B">
        <w:t xml:space="preserve">evision </w:t>
      </w:r>
      <w:r w:rsidR="008A2B9E">
        <w:t>1</w:t>
      </w:r>
      <w:r w:rsidR="00061290">
        <w:t xml:space="preserve"> and </w:t>
      </w:r>
      <w:r w:rsidR="009B0918">
        <w:t>R</w:t>
      </w:r>
      <w:r w:rsidR="00CE310B">
        <w:t xml:space="preserve">evision </w:t>
      </w:r>
      <w:r w:rsidR="008A2B9E">
        <w:t>2</w:t>
      </w:r>
      <w:r w:rsidR="00061290">
        <w:t>.</w:t>
      </w:r>
      <w:r w:rsidR="000F48AA">
        <w:t xml:space="preserve"> </w:t>
      </w:r>
      <w:r w:rsidR="0047055C">
        <w:t>Requirements were translated into question sets with response options.</w:t>
      </w:r>
      <w:r w:rsidR="000F48AA">
        <w:t xml:space="preserve"> </w:t>
      </w:r>
      <w:r w:rsidR="008A2B9E">
        <w:t xml:space="preserve">The user interface was reprogrammed to allow </w:t>
      </w:r>
      <w:r w:rsidR="00061290">
        <w:t>separate selection of Revisions 0, 1, and 2</w:t>
      </w:r>
      <w:r w:rsidR="00B27165">
        <w:t>.</w:t>
      </w:r>
      <w:r w:rsidR="000F48AA">
        <w:t xml:space="preserve"> </w:t>
      </w:r>
      <w:r w:rsidR="005713DC">
        <w:t xml:space="preserve">FIPS 199 category selection was </w:t>
      </w:r>
      <w:r w:rsidR="001D5C76">
        <w:t>integrated into</w:t>
      </w:r>
      <w:r w:rsidR="005713DC">
        <w:t xml:space="preserve"> the NIST question sets to better tailor the focus of the assessment.</w:t>
      </w:r>
      <w:r w:rsidR="000F48AA">
        <w:t xml:space="preserve"> </w:t>
      </w:r>
      <w:r w:rsidR="005713DC">
        <w:t>Functionality was added to appropriate NIST questions to allow downgrading of the security category for just that question.</w:t>
      </w:r>
      <w:r w:rsidR="000F48AA">
        <w:t xml:space="preserve"> </w:t>
      </w:r>
      <w:r w:rsidR="004121D0">
        <w:t xml:space="preserve">Finally, NIST SPP-CIPCS links were removed. </w:t>
      </w:r>
    </w:p>
    <w:p w:rsidR="000D35DD" w:rsidRDefault="000D35DD" w:rsidP="000F48AA">
      <w:pPr>
        <w:numPr>
          <w:ilvl w:val="0"/>
          <w:numId w:val="3"/>
        </w:numPr>
        <w:spacing w:after="120"/>
        <w:ind w:left="446" w:hanging="446"/>
      </w:pPr>
      <w:r>
        <w:t>The SAL questions tab is keyed off of the standards chosen by the user.</w:t>
      </w:r>
      <w:r w:rsidR="000F48AA">
        <w:t xml:space="preserve"> </w:t>
      </w:r>
      <w:r>
        <w:t>It is only displayed when the appropriate standard</w:t>
      </w:r>
      <w:r w:rsidR="00256EBF">
        <w:t>(s)</w:t>
      </w:r>
      <w:r>
        <w:t xml:space="preserve"> is selected. </w:t>
      </w:r>
    </w:p>
    <w:p w:rsidR="00674471" w:rsidRDefault="00674471" w:rsidP="000F48AA">
      <w:pPr>
        <w:numPr>
          <w:ilvl w:val="0"/>
          <w:numId w:val="3"/>
        </w:numPr>
        <w:spacing w:after="120"/>
        <w:ind w:left="446" w:hanging="446"/>
      </w:pPr>
      <w:r>
        <w:t xml:space="preserve">Access to the diagramming tool was improved and the user options clarified. </w:t>
      </w:r>
    </w:p>
    <w:p w:rsidR="00061290" w:rsidRDefault="00061290" w:rsidP="000F48AA">
      <w:pPr>
        <w:numPr>
          <w:ilvl w:val="0"/>
          <w:numId w:val="3"/>
        </w:numPr>
        <w:spacing w:after="120"/>
        <w:ind w:left="446" w:hanging="446"/>
      </w:pPr>
      <w:r>
        <w:t>The drawing tool was improved to include additional components</w:t>
      </w:r>
      <w:r w:rsidR="006A6545">
        <w:t xml:space="preserve"> such as an Intelligent </w:t>
      </w:r>
      <w:r w:rsidR="0047055C">
        <w:t>E</w:t>
      </w:r>
      <w:r w:rsidR="006A6545">
        <w:t>lectronic Device (IED), Master Terminal Unit (MTU)</w:t>
      </w:r>
      <w:r w:rsidR="00486331">
        <w:t>,</w:t>
      </w:r>
      <w:r w:rsidR="006A6545">
        <w:t xml:space="preserve"> and </w:t>
      </w:r>
      <w:r w:rsidR="00674891">
        <w:t>a Front End Processor (FEP)</w:t>
      </w:r>
      <w:r>
        <w:t>.</w:t>
      </w:r>
      <w:r w:rsidR="000F48AA">
        <w:t xml:space="preserve"> </w:t>
      </w:r>
      <w:r w:rsidR="00674891">
        <w:t>The printer was changed to a network printer.</w:t>
      </w:r>
      <w:r w:rsidR="000F48AA">
        <w:t xml:space="preserve"> </w:t>
      </w:r>
      <w:r>
        <w:t xml:space="preserve">Two VLAN components </w:t>
      </w:r>
      <w:r w:rsidR="0047055C">
        <w:t>were</w:t>
      </w:r>
      <w:r>
        <w:t xml:space="preserve"> added to allow assignment of multiple subnets.</w:t>
      </w:r>
      <w:r w:rsidR="000F48AA">
        <w:t xml:space="preserve"> </w:t>
      </w:r>
      <w:r w:rsidR="00F00A2C">
        <w:t>For each of the new component</w:t>
      </w:r>
      <w:r w:rsidR="00256EBF">
        <w:t>s</w:t>
      </w:r>
      <w:r w:rsidR="00E46340">
        <w:t>,</w:t>
      </w:r>
      <w:r w:rsidR="00F00A2C">
        <w:t xml:space="preserve"> </w:t>
      </w:r>
      <w:r w:rsidR="00D6455D">
        <w:t xml:space="preserve">requirements were investigated, </w:t>
      </w:r>
      <w:r w:rsidR="00F00A2C">
        <w:t>a</w:t>
      </w:r>
      <w:r w:rsidR="00674891">
        <w:t xml:space="preserve"> question set with response options was generated</w:t>
      </w:r>
      <w:r w:rsidR="00D6455D">
        <w:t xml:space="preserve">, and a new icon </w:t>
      </w:r>
      <w:r w:rsidR="00A815AE">
        <w:t xml:space="preserve">was </w:t>
      </w:r>
      <w:r w:rsidR="00D6455D">
        <w:t>created</w:t>
      </w:r>
      <w:r w:rsidR="00674891">
        <w:t xml:space="preserve">. </w:t>
      </w:r>
    </w:p>
    <w:p w:rsidR="00674891" w:rsidRDefault="00674891" w:rsidP="000F48AA">
      <w:pPr>
        <w:numPr>
          <w:ilvl w:val="0"/>
          <w:numId w:val="3"/>
        </w:numPr>
        <w:spacing w:after="120"/>
        <w:ind w:left="446" w:hanging="446"/>
      </w:pPr>
      <w:r>
        <w:t>Tool navigation was improved through the use of dynamic tabs.</w:t>
      </w:r>
      <w:r w:rsidR="000F48AA">
        <w:t xml:space="preserve"> </w:t>
      </w:r>
      <w:r>
        <w:t>As standards are selected, the appropriate tab for access to the related question set is added to the display.</w:t>
      </w:r>
      <w:r w:rsidR="000F48AA">
        <w:t xml:space="preserve"> </w:t>
      </w:r>
      <w:r>
        <w:t xml:space="preserve">If a standard </w:t>
      </w:r>
      <w:r w:rsidR="008A2B9E">
        <w:t xml:space="preserve">is </w:t>
      </w:r>
      <w:r>
        <w:t xml:space="preserve">unselected, the tab is removed from the tool display. </w:t>
      </w:r>
    </w:p>
    <w:p w:rsidR="00287841" w:rsidRDefault="00674891" w:rsidP="000F48AA">
      <w:pPr>
        <w:numPr>
          <w:ilvl w:val="0"/>
          <w:numId w:val="3"/>
        </w:numPr>
        <w:spacing w:after="120"/>
        <w:ind w:left="446" w:hanging="446"/>
      </w:pPr>
      <w:r>
        <w:t>The report selection interface was improved.</w:t>
      </w:r>
      <w:r w:rsidR="000F48AA">
        <w:t xml:space="preserve"> </w:t>
      </w:r>
      <w:r w:rsidR="00AD7155">
        <w:t xml:space="preserve">The </w:t>
      </w:r>
      <w:r w:rsidR="00A815AE">
        <w:t>o</w:t>
      </w:r>
      <w:r w:rsidR="00AD7155">
        <w:t>n</w:t>
      </w:r>
      <w:r w:rsidR="00A815AE">
        <w:t>l</w:t>
      </w:r>
      <w:r w:rsidR="00AD7155">
        <w:t>ine report now uses dynamic, standards</w:t>
      </w:r>
      <w:r w:rsidR="00E46340">
        <w:noBreakHyphen/>
      </w:r>
      <w:r w:rsidR="00AD7155">
        <w:t>driven functionality with drop-down selection lists.</w:t>
      </w:r>
      <w:r w:rsidR="000F48AA">
        <w:t xml:space="preserve"> </w:t>
      </w:r>
      <w:r w:rsidR="00AD7155">
        <w:t xml:space="preserve">Both PDF and RTF formats are </w:t>
      </w:r>
      <w:r w:rsidR="00E46340">
        <w:t xml:space="preserve">now </w:t>
      </w:r>
      <w:r w:rsidR="00AD7155">
        <w:t>available for the printed report.</w:t>
      </w:r>
      <w:r w:rsidR="000F48AA">
        <w:t xml:space="preserve"> </w:t>
      </w:r>
      <w:r w:rsidR="00A31756">
        <w:t xml:space="preserve">The format of the printed report was </w:t>
      </w:r>
      <w:r w:rsidR="00E46340">
        <w:t>revised for improved readability</w:t>
      </w:r>
      <w:r w:rsidR="00A31756">
        <w:t>.</w:t>
      </w:r>
      <w:r w:rsidR="008F139B">
        <w:t xml:space="preserve"> </w:t>
      </w:r>
    </w:p>
    <w:p w:rsidR="006377A7" w:rsidRDefault="006377A7" w:rsidP="000F48AA">
      <w:pPr>
        <w:numPr>
          <w:ilvl w:val="0"/>
          <w:numId w:val="3"/>
        </w:numPr>
        <w:spacing w:after="120"/>
        <w:ind w:left="446" w:hanging="446"/>
      </w:pPr>
      <w:r>
        <w:t xml:space="preserve">Both the </w:t>
      </w:r>
      <w:r w:rsidR="00A815AE">
        <w:t>o</w:t>
      </w:r>
      <w:r>
        <w:t>nline and printed reports for NERC and SANS Top 20 gaps were clarified to present a pass/fail oriented display.</w:t>
      </w:r>
      <w:r w:rsidR="000F48AA">
        <w:t xml:space="preserve"> </w:t>
      </w:r>
      <w:r>
        <w:t xml:space="preserve">Previous versions of the tool presented the gaps in a format similar to the standards </w:t>
      </w:r>
      <w:r w:rsidR="00A815AE">
        <w:t xml:space="preserve">that </w:t>
      </w:r>
      <w:r>
        <w:t>relied on a SAL level for grading.</w:t>
      </w:r>
      <w:r w:rsidR="000F48AA">
        <w:t xml:space="preserve"> </w:t>
      </w:r>
      <w:r>
        <w:t>The pass/fail approach is better aligned with the intent of the standards.</w:t>
      </w:r>
    </w:p>
    <w:p w:rsidR="00C6059F" w:rsidRDefault="00C6059F" w:rsidP="000F48AA">
      <w:pPr>
        <w:numPr>
          <w:ilvl w:val="0"/>
          <w:numId w:val="3"/>
        </w:numPr>
        <w:spacing w:after="120"/>
        <w:ind w:left="446" w:hanging="446"/>
      </w:pPr>
      <w:r>
        <w:t xml:space="preserve">Text display was improved in several dialog boxes and menu items. </w:t>
      </w:r>
    </w:p>
    <w:p w:rsidR="00C63F05" w:rsidRDefault="006B31DA" w:rsidP="00C6059F">
      <w:pPr>
        <w:keepNext/>
        <w:keepLines/>
        <w:spacing w:before="240" w:after="120"/>
      </w:pPr>
      <w:r w:rsidRPr="000F48AA">
        <w:rPr>
          <w:b/>
        </w:rPr>
        <w:t>Corrected known issues</w:t>
      </w:r>
      <w:r w:rsidR="001C257B">
        <w:t xml:space="preserve">: </w:t>
      </w:r>
    </w:p>
    <w:p w:rsidR="001C257B" w:rsidRDefault="004E75C4" w:rsidP="000F48AA">
      <w:pPr>
        <w:pStyle w:val="BodyText"/>
        <w:keepNext/>
        <w:keepLines/>
        <w:numPr>
          <w:ilvl w:val="0"/>
          <w:numId w:val="8"/>
        </w:numPr>
        <w:ind w:hanging="540"/>
      </w:pPr>
      <w:r>
        <w:t xml:space="preserve">Under certain circumstances, the Document Library would allow deletion of a document even if it was associated with a question. </w:t>
      </w:r>
    </w:p>
    <w:p w:rsidR="004E75C4" w:rsidRDefault="004E75C4" w:rsidP="000F48AA">
      <w:pPr>
        <w:pStyle w:val="BodyText"/>
        <w:numPr>
          <w:ilvl w:val="0"/>
          <w:numId w:val="8"/>
        </w:numPr>
        <w:ind w:hanging="540"/>
      </w:pPr>
      <w:r>
        <w:t xml:space="preserve">For questions with duplicate answers assigned to different SALs, the reports </w:t>
      </w:r>
      <w:r w:rsidR="00AD7155">
        <w:t xml:space="preserve">defaulted to the </w:t>
      </w:r>
      <w:r w:rsidR="00E46340">
        <w:t xml:space="preserve">highest risk SAL (lowest SAL number) </w:t>
      </w:r>
      <w:r w:rsidR="00AD7155">
        <w:t xml:space="preserve">rather than to the </w:t>
      </w:r>
      <w:r>
        <w:t>least risk SAL</w:t>
      </w:r>
      <w:r w:rsidR="00E46340">
        <w:t xml:space="preserve"> (highest </w:t>
      </w:r>
      <w:r w:rsidR="00600C44">
        <w:t xml:space="preserve">SAL </w:t>
      </w:r>
      <w:r w:rsidR="00E46340">
        <w:t>number)</w:t>
      </w:r>
      <w:r>
        <w:t xml:space="preserve">. </w:t>
      </w:r>
    </w:p>
    <w:p w:rsidR="004E75C4" w:rsidRDefault="004E75C4" w:rsidP="000F48AA">
      <w:pPr>
        <w:pStyle w:val="BodyText"/>
        <w:numPr>
          <w:ilvl w:val="0"/>
          <w:numId w:val="8"/>
        </w:numPr>
        <w:ind w:hanging="540"/>
      </w:pPr>
      <w:r>
        <w:t xml:space="preserve">Under certain circumstances, when a component was deleted from the network diagram, it would remain checked in the left-hand question tree. </w:t>
      </w:r>
    </w:p>
    <w:p w:rsidR="004E75C4" w:rsidRDefault="00AD7155" w:rsidP="000F48AA">
      <w:pPr>
        <w:pStyle w:val="BodyText"/>
        <w:numPr>
          <w:ilvl w:val="0"/>
          <w:numId w:val="8"/>
        </w:numPr>
        <w:ind w:hanging="540"/>
      </w:pPr>
      <w:r>
        <w:t>When completing the Node information for an added component, the Label field failed to auto</w:t>
      </w:r>
      <w:r w:rsidR="00600C44">
        <w:noBreakHyphen/>
      </w:r>
      <w:r>
        <w:t xml:space="preserve">populate with the entered Host Name if the user pressed the Enter key after typing the Host Name. </w:t>
      </w:r>
    </w:p>
    <w:p w:rsidR="006C27E7" w:rsidRDefault="006C27E7" w:rsidP="006C27E7">
      <w:pPr>
        <w:pStyle w:val="BodyText"/>
      </w:pPr>
    </w:p>
    <w:p w:rsidR="00C56EC7" w:rsidRPr="00511F39" w:rsidRDefault="00C56EC7" w:rsidP="00C6059F">
      <w:pPr>
        <w:pStyle w:val="Style12ptBoldCustomColorRGB3388104Underline"/>
        <w:keepNext/>
        <w:keepLines/>
      </w:pPr>
      <w:r w:rsidRPr="00511F39">
        <w:lastRenderedPageBreak/>
        <w:t>CS2SAT Version 1.0.1</w:t>
      </w:r>
      <w:r w:rsidR="00580C3A" w:rsidRPr="00511F39">
        <w:t>:</w:t>
      </w:r>
      <w:r w:rsidRPr="00511F39">
        <w:t xml:space="preserve"> </w:t>
      </w:r>
    </w:p>
    <w:p w:rsidR="006B31DA" w:rsidRDefault="00C56EC7" w:rsidP="00C6059F">
      <w:pPr>
        <w:pStyle w:val="BodyText"/>
        <w:keepNext/>
        <w:keepLines/>
      </w:pPr>
      <w:r>
        <w:t xml:space="preserve">Version 1.0.1 was created to </w:t>
      </w:r>
      <w:r w:rsidR="0026342E">
        <w:t>correct</w:t>
      </w:r>
      <w:r>
        <w:t xml:space="preserve"> a few minor </w:t>
      </w:r>
      <w:r w:rsidR="006B31DA">
        <w:t>issues</w:t>
      </w:r>
      <w:r>
        <w:t xml:space="preserve"> that had been identified after </w:t>
      </w:r>
      <w:r w:rsidR="00600C44">
        <w:t>V</w:t>
      </w:r>
      <w:r>
        <w:t>ersion 1.0.0 was released.</w:t>
      </w:r>
      <w:r w:rsidR="000F48AA">
        <w:t xml:space="preserve"> </w:t>
      </w:r>
      <w:r>
        <w:t xml:space="preserve">Also, a </w:t>
      </w:r>
      <w:r w:rsidR="006B31DA">
        <w:t>licensee</w:t>
      </w:r>
      <w:r>
        <w:t xml:space="preserve"> requested a change to the text of the Advisory.</w:t>
      </w:r>
      <w:r w:rsidR="000F48AA">
        <w:t xml:space="preserve"> </w:t>
      </w:r>
    </w:p>
    <w:p w:rsidR="006B31DA" w:rsidRDefault="006B31DA" w:rsidP="00C6059F">
      <w:pPr>
        <w:pStyle w:val="BodyText"/>
        <w:spacing w:before="240"/>
      </w:pPr>
      <w:r w:rsidRPr="000F48AA">
        <w:rPr>
          <w:b/>
        </w:rPr>
        <w:t xml:space="preserve">Changes incorporated into </w:t>
      </w:r>
      <w:r w:rsidR="000F48AA" w:rsidRPr="000F48AA">
        <w:rPr>
          <w:b/>
        </w:rPr>
        <w:t>V</w:t>
      </w:r>
      <w:r w:rsidRPr="000F48AA">
        <w:rPr>
          <w:b/>
        </w:rPr>
        <w:t>ersion 1.0.1 include</w:t>
      </w:r>
      <w:r>
        <w:t xml:space="preserve">: </w:t>
      </w:r>
    </w:p>
    <w:p w:rsidR="00C56EC7" w:rsidRDefault="00C56EC7" w:rsidP="000F48AA">
      <w:pPr>
        <w:pStyle w:val="BodyText"/>
        <w:numPr>
          <w:ilvl w:val="0"/>
          <w:numId w:val="6"/>
        </w:numPr>
        <w:ind w:hanging="540"/>
      </w:pPr>
      <w:r>
        <w:t xml:space="preserve">In the Advisory, the sentence </w:t>
      </w:r>
    </w:p>
    <w:p w:rsidR="00C56EC7" w:rsidRDefault="00C56EC7" w:rsidP="00C56EC7">
      <w:pPr>
        <w:pStyle w:val="BodyText"/>
        <w:ind w:left="720"/>
      </w:pPr>
      <w:r>
        <w:t>“</w:t>
      </w:r>
      <w:r w:rsidRPr="00B80102">
        <w:t>Periodic onsite reviews and inspections must still be conducted using a holistic approach including scanning, penetration testing, facility walk-downs, and exercises.</w:t>
      </w:r>
      <w:r>
        <w:t xml:space="preserve">” </w:t>
      </w:r>
    </w:p>
    <w:p w:rsidR="00C56EC7" w:rsidRDefault="00C56EC7" w:rsidP="000F48AA">
      <w:pPr>
        <w:pStyle w:val="BodyText"/>
        <w:ind w:left="540"/>
      </w:pPr>
      <w:r>
        <w:t xml:space="preserve">was changed to </w:t>
      </w:r>
    </w:p>
    <w:p w:rsidR="00C56EC7" w:rsidRDefault="00C56EC7" w:rsidP="0011487E">
      <w:pPr>
        <w:pStyle w:val="StyleBodyText"/>
      </w:pPr>
      <w:r>
        <w:t>“Periodic onsite reviews and inspections must still be conducted using a holistic approach including facility walk-downs, interviews, and observation and examination of facility practices.</w:t>
      </w:r>
      <w:r w:rsidR="000F48AA">
        <w:t xml:space="preserve"> </w:t>
      </w:r>
      <w:r>
        <w:t>Consideration should also be given to additional steps including scanning, penetration testing, and exercises</w:t>
      </w:r>
      <w:r w:rsidR="000F48AA">
        <w:t xml:space="preserve"> on surrogate, training, or non</w:t>
      </w:r>
      <w:r>
        <w:t xml:space="preserve">production systems, or systems where failures, unexpected faults, or other unexpected results will not compromise production or safety.” </w:t>
      </w:r>
    </w:p>
    <w:p w:rsidR="00A54240" w:rsidRDefault="006B31DA" w:rsidP="00C6059F">
      <w:pPr>
        <w:spacing w:before="240" w:after="120"/>
      </w:pPr>
      <w:r w:rsidRPr="000F48AA">
        <w:rPr>
          <w:b/>
        </w:rPr>
        <w:t>Corrected known issues</w:t>
      </w:r>
      <w:r>
        <w:t>:</w:t>
      </w:r>
      <w:r w:rsidR="000F48AA">
        <w:t xml:space="preserve"> </w:t>
      </w:r>
    </w:p>
    <w:p w:rsidR="006B31DA" w:rsidRDefault="006B31DA" w:rsidP="00741A47">
      <w:pPr>
        <w:pStyle w:val="BodyText"/>
        <w:numPr>
          <w:ilvl w:val="0"/>
          <w:numId w:val="14"/>
        </w:numPr>
        <w:ind w:left="547" w:hanging="547"/>
      </w:pPr>
      <w:r>
        <w:t xml:space="preserve">Component question 3526 under EWS was missing the “?” icon. </w:t>
      </w:r>
    </w:p>
    <w:p w:rsidR="006B31DA" w:rsidRDefault="006B31DA" w:rsidP="00741A47">
      <w:pPr>
        <w:pStyle w:val="BodyText"/>
        <w:numPr>
          <w:ilvl w:val="0"/>
          <w:numId w:val="14"/>
        </w:numPr>
        <w:ind w:left="547" w:hanging="547"/>
      </w:pPr>
      <w:r>
        <w:t xml:space="preserve">In the printed report, DoD administrative question 2646 displayed the style text instructions rather than implementing them. </w:t>
      </w:r>
    </w:p>
    <w:p w:rsidR="006B31DA" w:rsidRDefault="006B31DA" w:rsidP="00741A47">
      <w:pPr>
        <w:pStyle w:val="BodyText"/>
        <w:numPr>
          <w:ilvl w:val="0"/>
          <w:numId w:val="14"/>
        </w:numPr>
        <w:ind w:left="547" w:hanging="547"/>
      </w:pPr>
      <w:r>
        <w:t xml:space="preserve">In the online report, help links were missing from the NERC standards section. </w:t>
      </w:r>
    </w:p>
    <w:p w:rsidR="006B31DA" w:rsidRDefault="006B31DA" w:rsidP="00741A47">
      <w:pPr>
        <w:pStyle w:val="BodyText"/>
        <w:numPr>
          <w:ilvl w:val="0"/>
          <w:numId w:val="14"/>
        </w:numPr>
        <w:ind w:left="547" w:hanging="547"/>
      </w:pPr>
      <w:r>
        <w:t xml:space="preserve">When first using the tool, documents could be added to the tool via the Document Library, but not via the question link. </w:t>
      </w:r>
    </w:p>
    <w:p w:rsidR="006C27E7" w:rsidRDefault="006C27E7" w:rsidP="006C27E7">
      <w:pPr>
        <w:pStyle w:val="BodyText"/>
      </w:pPr>
    </w:p>
    <w:sectPr w:rsidR="006C27E7" w:rsidSect="00674471">
      <w:footerReference w:type="default" r:id="rId8"/>
      <w:pgSz w:w="12240" w:h="15840" w:code="1"/>
      <w:pgMar w:top="1440" w:right="1440" w:bottom="1440" w:left="1440" w:header="432" w:footer="432"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4FAB" w:rsidRDefault="00044FAB">
      <w:r>
        <w:separator/>
      </w:r>
    </w:p>
  </w:endnote>
  <w:endnote w:type="continuationSeparator" w:id="0">
    <w:p w:rsidR="00044FAB" w:rsidRDefault="00044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Baskerville Old Face">
    <w:altName w:val="Baskerville Old Face"/>
    <w:panose1 w:val="0202060208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0918" w:rsidRPr="0049199C" w:rsidRDefault="009B0918" w:rsidP="006B31DA">
    <w:pPr>
      <w:pStyle w:val="Footer"/>
      <w:tabs>
        <w:tab w:val="clear" w:pos="8640"/>
        <w:tab w:val="right" w:pos="9360"/>
      </w:tabs>
      <w:rPr>
        <w:szCs w:val="18"/>
      </w:rPr>
    </w:pPr>
    <w:r w:rsidRPr="0049199C">
      <w:rPr>
        <w:szCs w:val="18"/>
      </w:rPr>
      <w:tab/>
      <w:t xml:space="preserve">Page </w:t>
    </w:r>
    <w:r w:rsidRPr="0049199C">
      <w:rPr>
        <w:szCs w:val="18"/>
      </w:rPr>
      <w:fldChar w:fldCharType="begin"/>
    </w:r>
    <w:r w:rsidRPr="0049199C">
      <w:rPr>
        <w:szCs w:val="18"/>
      </w:rPr>
      <w:instrText xml:space="preserve"> PAGE </w:instrText>
    </w:r>
    <w:r w:rsidRPr="0049199C">
      <w:rPr>
        <w:szCs w:val="18"/>
      </w:rPr>
      <w:fldChar w:fldCharType="separate"/>
    </w:r>
    <w:r w:rsidR="00142112">
      <w:rPr>
        <w:noProof/>
        <w:szCs w:val="18"/>
      </w:rPr>
      <w:t>1</w:t>
    </w:r>
    <w:r w:rsidRPr="0049199C">
      <w:rPr>
        <w:szCs w:val="18"/>
      </w:rPr>
      <w:fldChar w:fldCharType="end"/>
    </w:r>
    <w:r w:rsidRPr="0049199C">
      <w:rPr>
        <w:szCs w:val="18"/>
      </w:rPr>
      <w:t xml:space="preserve"> of </w:t>
    </w:r>
    <w:r w:rsidRPr="0049199C">
      <w:rPr>
        <w:szCs w:val="18"/>
      </w:rPr>
      <w:fldChar w:fldCharType="begin"/>
    </w:r>
    <w:r w:rsidRPr="0049199C">
      <w:rPr>
        <w:szCs w:val="18"/>
      </w:rPr>
      <w:instrText xml:space="preserve"> NUMPAGES </w:instrText>
    </w:r>
    <w:r w:rsidRPr="0049199C">
      <w:rPr>
        <w:szCs w:val="18"/>
      </w:rPr>
      <w:fldChar w:fldCharType="separate"/>
    </w:r>
    <w:r w:rsidR="00142112">
      <w:rPr>
        <w:noProof/>
        <w:szCs w:val="18"/>
      </w:rPr>
      <w:t>10</w:t>
    </w:r>
    <w:r w:rsidRPr="0049199C">
      <w:rPr>
        <w:szCs w:val="18"/>
      </w:rPr>
      <w:fldChar w:fldCharType="end"/>
    </w:r>
    <w:r>
      <w:rPr>
        <w:szCs w:val="18"/>
      </w:rPr>
      <w:t xml:space="preserve"> </w:t>
    </w:r>
    <w:r>
      <w:rPr>
        <w:szCs w:val="18"/>
      </w:rPr>
      <w:tab/>
      <w:t>CSET</w:t>
    </w:r>
    <w:r w:rsidRPr="0049199C">
      <w:rPr>
        <w:szCs w:val="18"/>
      </w:rPr>
      <w:t xml:space="preserve"> </w:t>
    </w:r>
    <w:r>
      <w:rPr>
        <w:szCs w:val="18"/>
      </w:rPr>
      <w:t xml:space="preserve">Technical </w:t>
    </w:r>
    <w:r w:rsidRPr="0049199C">
      <w:rPr>
        <w:szCs w:val="18"/>
      </w:rPr>
      <w:t>Release Notes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4FAB" w:rsidRDefault="00044FAB">
      <w:r>
        <w:separator/>
      </w:r>
    </w:p>
  </w:footnote>
  <w:footnote w:type="continuationSeparator" w:id="0">
    <w:p w:rsidR="00044FAB" w:rsidRDefault="00044FA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D13A6"/>
    <w:multiLevelType w:val="multilevel"/>
    <w:tmpl w:val="66648430"/>
    <w:lvl w:ilvl="0">
      <w:start w:val="1"/>
      <w:numFmt w:val="decimal"/>
      <w:pStyle w:val="Heading1"/>
      <w:lvlText w:val="%1."/>
      <w:lvlJc w:val="left"/>
      <w:pPr>
        <w:tabs>
          <w:tab w:val="num" w:pos="432"/>
        </w:tabs>
        <w:ind w:left="432" w:hanging="432"/>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14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0D633CBC"/>
    <w:multiLevelType w:val="hybridMultilevel"/>
    <w:tmpl w:val="5CDA8114"/>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C911F24"/>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24EF11CD"/>
    <w:multiLevelType w:val="hybridMultilevel"/>
    <w:tmpl w:val="4ABC99C0"/>
    <w:lvl w:ilvl="0" w:tplc="0409000F">
      <w:start w:val="1"/>
      <w:numFmt w:val="decimal"/>
      <w:lvlText w:val="%1."/>
      <w:lvlJc w:val="left"/>
      <w:pPr>
        <w:tabs>
          <w:tab w:val="num" w:pos="504"/>
        </w:tabs>
        <w:ind w:left="50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5590ACE"/>
    <w:multiLevelType w:val="hybridMultilevel"/>
    <w:tmpl w:val="2CD0A8FA"/>
    <w:lvl w:ilvl="0" w:tplc="C9C07DD8">
      <w:start w:val="1"/>
      <w:numFmt w:val="bullet"/>
      <w:lvlText w:val=""/>
      <w:lvlJc w:val="left"/>
      <w:pPr>
        <w:tabs>
          <w:tab w:val="num" w:pos="432"/>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4C21A1"/>
    <w:multiLevelType w:val="hybridMultilevel"/>
    <w:tmpl w:val="A29CA88A"/>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9875426"/>
    <w:multiLevelType w:val="hybridMultilevel"/>
    <w:tmpl w:val="F90E532E"/>
    <w:lvl w:ilvl="0" w:tplc="0409000F">
      <w:start w:val="1"/>
      <w:numFmt w:val="decimal"/>
      <w:lvlText w:val="%1."/>
      <w:lvlJc w:val="left"/>
      <w:pPr>
        <w:tabs>
          <w:tab w:val="num" w:pos="504"/>
        </w:tabs>
        <w:ind w:left="504"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4921B2"/>
    <w:multiLevelType w:val="hybridMultilevel"/>
    <w:tmpl w:val="E8E64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E6506E6"/>
    <w:multiLevelType w:val="hybridMultilevel"/>
    <w:tmpl w:val="BBE4C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DE319A"/>
    <w:multiLevelType w:val="hybridMultilevel"/>
    <w:tmpl w:val="1DBE5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F3D48EF"/>
    <w:multiLevelType w:val="hybridMultilevel"/>
    <w:tmpl w:val="9C9804D4"/>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1">
    <w:nsid w:val="3F5321FB"/>
    <w:multiLevelType w:val="hybridMultilevel"/>
    <w:tmpl w:val="AE301BD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12">
    <w:nsid w:val="4F2205D6"/>
    <w:multiLevelType w:val="hybridMultilevel"/>
    <w:tmpl w:val="55947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5B71FD"/>
    <w:multiLevelType w:val="hybridMultilevel"/>
    <w:tmpl w:val="A4142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CF7AB3"/>
    <w:multiLevelType w:val="hybridMultilevel"/>
    <w:tmpl w:val="08CE21F2"/>
    <w:lvl w:ilvl="0" w:tplc="7F846F8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C8C3E66"/>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62772A3E"/>
    <w:multiLevelType w:val="hybridMultilevel"/>
    <w:tmpl w:val="87F2EDD6"/>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46E18D9"/>
    <w:multiLevelType w:val="hybridMultilevel"/>
    <w:tmpl w:val="D526C1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4A025C5"/>
    <w:multiLevelType w:val="multilevel"/>
    <w:tmpl w:val="8904EDEC"/>
    <w:lvl w:ilvl="0">
      <w:start w:val="1"/>
      <w:numFmt w:val="decimal"/>
      <w:lvlText w:val="%1."/>
      <w:lvlJc w:val="left"/>
      <w:pPr>
        <w:tabs>
          <w:tab w:val="num" w:pos="540"/>
        </w:tabs>
        <w:ind w:left="540" w:hanging="360"/>
      </w:pPr>
      <w:rPr>
        <w:rFonts w:hint="default"/>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3CA65AD"/>
    <w:multiLevelType w:val="hybridMultilevel"/>
    <w:tmpl w:val="8904EDEC"/>
    <w:lvl w:ilvl="0" w:tplc="1A50F114">
      <w:start w:val="1"/>
      <w:numFmt w:val="decimal"/>
      <w:lvlText w:val="%1."/>
      <w:lvlJc w:val="left"/>
      <w:pPr>
        <w:tabs>
          <w:tab w:val="num" w:pos="540"/>
        </w:tabs>
        <w:ind w:left="54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9307D57"/>
    <w:multiLevelType w:val="hybridMultilevel"/>
    <w:tmpl w:val="148EF50A"/>
    <w:lvl w:ilvl="0" w:tplc="40160550">
      <w:start w:val="1"/>
      <w:numFmt w:val="bullet"/>
      <w:lvlText w:val=""/>
      <w:lvlJc w:val="left"/>
      <w:pPr>
        <w:tabs>
          <w:tab w:val="num" w:pos="288"/>
        </w:tabs>
        <w:ind w:left="288" w:hanging="288"/>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50A4388E">
      <w:numFmt w:val="bullet"/>
      <w:lvlText w:val="·"/>
      <w:lvlJc w:val="left"/>
      <w:pPr>
        <w:ind w:left="2160" w:hanging="360"/>
      </w:pPr>
      <w:rPr>
        <w:rFonts w:ascii="Arial" w:eastAsia="Times New Roman" w:hAnsi="Arial" w:cs="Aria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FEA7A65"/>
    <w:multiLevelType w:val="hybridMultilevel"/>
    <w:tmpl w:val="8976E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9"/>
  </w:num>
  <w:num w:numId="3">
    <w:abstractNumId w:val="20"/>
  </w:num>
  <w:num w:numId="4">
    <w:abstractNumId w:val="7"/>
  </w:num>
  <w:num w:numId="5">
    <w:abstractNumId w:val="2"/>
  </w:num>
  <w:num w:numId="6">
    <w:abstractNumId w:val="16"/>
  </w:num>
  <w:num w:numId="7">
    <w:abstractNumId w:val="18"/>
  </w:num>
  <w:num w:numId="8">
    <w:abstractNumId w:val="5"/>
  </w:num>
  <w:num w:numId="9">
    <w:abstractNumId w:val="6"/>
  </w:num>
  <w:num w:numId="10">
    <w:abstractNumId w:val="15"/>
  </w:num>
  <w:num w:numId="11">
    <w:abstractNumId w:val="1"/>
  </w:num>
  <w:num w:numId="12">
    <w:abstractNumId w:val="3"/>
  </w:num>
  <w:num w:numId="13">
    <w:abstractNumId w:val="13"/>
  </w:num>
  <w:num w:numId="14">
    <w:abstractNumId w:val="14"/>
  </w:num>
  <w:num w:numId="15">
    <w:abstractNumId w:val="12"/>
  </w:num>
  <w:num w:numId="16">
    <w:abstractNumId w:val="11"/>
  </w:num>
  <w:num w:numId="17">
    <w:abstractNumId w:val="8"/>
  </w:num>
  <w:num w:numId="18">
    <w:abstractNumId w:val="4"/>
  </w:num>
  <w:num w:numId="19">
    <w:abstractNumId w:val="10"/>
  </w:num>
  <w:num w:numId="20">
    <w:abstractNumId w:val="21"/>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C56EC7"/>
    <w:rsid w:val="00004B60"/>
    <w:rsid w:val="00016E82"/>
    <w:rsid w:val="00017C6B"/>
    <w:rsid w:val="0002489D"/>
    <w:rsid w:val="000251FC"/>
    <w:rsid w:val="00032A71"/>
    <w:rsid w:val="00032F2D"/>
    <w:rsid w:val="00044FAB"/>
    <w:rsid w:val="00047B4A"/>
    <w:rsid w:val="00061290"/>
    <w:rsid w:val="0006362D"/>
    <w:rsid w:val="000758C5"/>
    <w:rsid w:val="00075D27"/>
    <w:rsid w:val="00077727"/>
    <w:rsid w:val="00080F24"/>
    <w:rsid w:val="000812C9"/>
    <w:rsid w:val="00082450"/>
    <w:rsid w:val="0009091D"/>
    <w:rsid w:val="00096386"/>
    <w:rsid w:val="000B020F"/>
    <w:rsid w:val="000B3073"/>
    <w:rsid w:val="000B31EB"/>
    <w:rsid w:val="000B3A69"/>
    <w:rsid w:val="000B4A2F"/>
    <w:rsid w:val="000B5221"/>
    <w:rsid w:val="000C091E"/>
    <w:rsid w:val="000C5F43"/>
    <w:rsid w:val="000D35DD"/>
    <w:rsid w:val="000D758E"/>
    <w:rsid w:val="000D7CCB"/>
    <w:rsid w:val="000D7FD1"/>
    <w:rsid w:val="000E0F8F"/>
    <w:rsid w:val="000E35BD"/>
    <w:rsid w:val="000E501F"/>
    <w:rsid w:val="000F48AA"/>
    <w:rsid w:val="000F521A"/>
    <w:rsid w:val="000F6D15"/>
    <w:rsid w:val="00101664"/>
    <w:rsid w:val="00101CB9"/>
    <w:rsid w:val="00111D08"/>
    <w:rsid w:val="00113033"/>
    <w:rsid w:val="00113F84"/>
    <w:rsid w:val="0011487E"/>
    <w:rsid w:val="00134518"/>
    <w:rsid w:val="00140A24"/>
    <w:rsid w:val="00142112"/>
    <w:rsid w:val="00143CC8"/>
    <w:rsid w:val="001512A1"/>
    <w:rsid w:val="001600D4"/>
    <w:rsid w:val="0016302A"/>
    <w:rsid w:val="00173BFF"/>
    <w:rsid w:val="001818E0"/>
    <w:rsid w:val="001925D1"/>
    <w:rsid w:val="00192D8C"/>
    <w:rsid w:val="00194BB8"/>
    <w:rsid w:val="00195AF3"/>
    <w:rsid w:val="001A4939"/>
    <w:rsid w:val="001B5B69"/>
    <w:rsid w:val="001C257B"/>
    <w:rsid w:val="001C5FB4"/>
    <w:rsid w:val="001C6723"/>
    <w:rsid w:val="001C6C21"/>
    <w:rsid w:val="001D0F40"/>
    <w:rsid w:val="001D5C76"/>
    <w:rsid w:val="001D686E"/>
    <w:rsid w:val="001D7E4C"/>
    <w:rsid w:val="001E025A"/>
    <w:rsid w:val="001E4AF7"/>
    <w:rsid w:val="00200459"/>
    <w:rsid w:val="00204868"/>
    <w:rsid w:val="00213FE8"/>
    <w:rsid w:val="00216E90"/>
    <w:rsid w:val="00234B34"/>
    <w:rsid w:val="0024423B"/>
    <w:rsid w:val="00250464"/>
    <w:rsid w:val="00254B0C"/>
    <w:rsid w:val="00255E9F"/>
    <w:rsid w:val="00256EBF"/>
    <w:rsid w:val="002619EA"/>
    <w:rsid w:val="0026342E"/>
    <w:rsid w:val="00265043"/>
    <w:rsid w:val="00282553"/>
    <w:rsid w:val="002828BB"/>
    <w:rsid w:val="00284022"/>
    <w:rsid w:val="00284942"/>
    <w:rsid w:val="00287841"/>
    <w:rsid w:val="002904B6"/>
    <w:rsid w:val="002970C1"/>
    <w:rsid w:val="002A2773"/>
    <w:rsid w:val="002A5145"/>
    <w:rsid w:val="002B043C"/>
    <w:rsid w:val="002B6E01"/>
    <w:rsid w:val="002C29C8"/>
    <w:rsid w:val="002C2AD5"/>
    <w:rsid w:val="002C3454"/>
    <w:rsid w:val="002C373A"/>
    <w:rsid w:val="002C3C88"/>
    <w:rsid w:val="002C5074"/>
    <w:rsid w:val="002C7C2C"/>
    <w:rsid w:val="002C7FD1"/>
    <w:rsid w:val="002D05D5"/>
    <w:rsid w:val="002D2796"/>
    <w:rsid w:val="002E4D65"/>
    <w:rsid w:val="002F0FD9"/>
    <w:rsid w:val="002F24C3"/>
    <w:rsid w:val="002F4003"/>
    <w:rsid w:val="002F4E48"/>
    <w:rsid w:val="002F4FA5"/>
    <w:rsid w:val="002F6FB1"/>
    <w:rsid w:val="00300675"/>
    <w:rsid w:val="00300F1E"/>
    <w:rsid w:val="003070AF"/>
    <w:rsid w:val="003074EA"/>
    <w:rsid w:val="00307B2A"/>
    <w:rsid w:val="003125D7"/>
    <w:rsid w:val="003219EA"/>
    <w:rsid w:val="00326725"/>
    <w:rsid w:val="0032744E"/>
    <w:rsid w:val="003311DA"/>
    <w:rsid w:val="00332259"/>
    <w:rsid w:val="00332BB7"/>
    <w:rsid w:val="00344D75"/>
    <w:rsid w:val="0035225D"/>
    <w:rsid w:val="003610E6"/>
    <w:rsid w:val="00361426"/>
    <w:rsid w:val="00364B5B"/>
    <w:rsid w:val="00364E61"/>
    <w:rsid w:val="00365077"/>
    <w:rsid w:val="00367631"/>
    <w:rsid w:val="00373A64"/>
    <w:rsid w:val="003746AC"/>
    <w:rsid w:val="00380A74"/>
    <w:rsid w:val="0039278A"/>
    <w:rsid w:val="003A0A62"/>
    <w:rsid w:val="003A4C79"/>
    <w:rsid w:val="003B03DA"/>
    <w:rsid w:val="003B5BC0"/>
    <w:rsid w:val="003B6869"/>
    <w:rsid w:val="003C19A4"/>
    <w:rsid w:val="003C2AA2"/>
    <w:rsid w:val="003D0C58"/>
    <w:rsid w:val="003D7260"/>
    <w:rsid w:val="003D77C3"/>
    <w:rsid w:val="003E5A69"/>
    <w:rsid w:val="003F79D6"/>
    <w:rsid w:val="00401BAD"/>
    <w:rsid w:val="004045B3"/>
    <w:rsid w:val="00407519"/>
    <w:rsid w:val="004121D0"/>
    <w:rsid w:val="004268B0"/>
    <w:rsid w:val="004305B6"/>
    <w:rsid w:val="00433EF3"/>
    <w:rsid w:val="00436B28"/>
    <w:rsid w:val="004440C4"/>
    <w:rsid w:val="00444B19"/>
    <w:rsid w:val="00453821"/>
    <w:rsid w:val="0046353D"/>
    <w:rsid w:val="0047055C"/>
    <w:rsid w:val="00484548"/>
    <w:rsid w:val="00486331"/>
    <w:rsid w:val="0049199C"/>
    <w:rsid w:val="00492EA6"/>
    <w:rsid w:val="00494D68"/>
    <w:rsid w:val="004A0D18"/>
    <w:rsid w:val="004A1D6A"/>
    <w:rsid w:val="004A5822"/>
    <w:rsid w:val="004B27A1"/>
    <w:rsid w:val="004B51FA"/>
    <w:rsid w:val="004B5618"/>
    <w:rsid w:val="004C2EAC"/>
    <w:rsid w:val="004C5FE3"/>
    <w:rsid w:val="004E25C6"/>
    <w:rsid w:val="004E3229"/>
    <w:rsid w:val="004E4605"/>
    <w:rsid w:val="004E55FD"/>
    <w:rsid w:val="004E75C4"/>
    <w:rsid w:val="004F00CE"/>
    <w:rsid w:val="004F1CD0"/>
    <w:rsid w:val="004F216F"/>
    <w:rsid w:val="004F22F4"/>
    <w:rsid w:val="00501717"/>
    <w:rsid w:val="00502987"/>
    <w:rsid w:val="005050B3"/>
    <w:rsid w:val="00506B7F"/>
    <w:rsid w:val="005079D4"/>
    <w:rsid w:val="00511F39"/>
    <w:rsid w:val="005126FF"/>
    <w:rsid w:val="005139E3"/>
    <w:rsid w:val="00513A94"/>
    <w:rsid w:val="00516590"/>
    <w:rsid w:val="00517C1D"/>
    <w:rsid w:val="00521779"/>
    <w:rsid w:val="005253D6"/>
    <w:rsid w:val="005267CF"/>
    <w:rsid w:val="0053116C"/>
    <w:rsid w:val="00531536"/>
    <w:rsid w:val="00533B49"/>
    <w:rsid w:val="00535DB7"/>
    <w:rsid w:val="005365B4"/>
    <w:rsid w:val="00545512"/>
    <w:rsid w:val="00547ED3"/>
    <w:rsid w:val="0055379C"/>
    <w:rsid w:val="00556F2E"/>
    <w:rsid w:val="00562D64"/>
    <w:rsid w:val="00567B46"/>
    <w:rsid w:val="005713DC"/>
    <w:rsid w:val="00580379"/>
    <w:rsid w:val="00580C3A"/>
    <w:rsid w:val="00585E35"/>
    <w:rsid w:val="005955F1"/>
    <w:rsid w:val="005A076F"/>
    <w:rsid w:val="005A46A9"/>
    <w:rsid w:val="005B2CF2"/>
    <w:rsid w:val="005B4941"/>
    <w:rsid w:val="005B70DD"/>
    <w:rsid w:val="005C7AA9"/>
    <w:rsid w:val="005E077F"/>
    <w:rsid w:val="005E7E60"/>
    <w:rsid w:val="005F6ADA"/>
    <w:rsid w:val="006000B8"/>
    <w:rsid w:val="00600B8D"/>
    <w:rsid w:val="00600C44"/>
    <w:rsid w:val="006064C0"/>
    <w:rsid w:val="0060714F"/>
    <w:rsid w:val="00621CA3"/>
    <w:rsid w:val="0062341C"/>
    <w:rsid w:val="00626D2B"/>
    <w:rsid w:val="00631839"/>
    <w:rsid w:val="00631D37"/>
    <w:rsid w:val="00636696"/>
    <w:rsid w:val="006377A7"/>
    <w:rsid w:val="00640608"/>
    <w:rsid w:val="0064099A"/>
    <w:rsid w:val="006443EB"/>
    <w:rsid w:val="00645890"/>
    <w:rsid w:val="006529B7"/>
    <w:rsid w:val="006536BB"/>
    <w:rsid w:val="00657F5A"/>
    <w:rsid w:val="00661168"/>
    <w:rsid w:val="006633F4"/>
    <w:rsid w:val="0066380D"/>
    <w:rsid w:val="006649B9"/>
    <w:rsid w:val="00670BFA"/>
    <w:rsid w:val="006720B3"/>
    <w:rsid w:val="00674471"/>
    <w:rsid w:val="00674891"/>
    <w:rsid w:val="00675404"/>
    <w:rsid w:val="0068642D"/>
    <w:rsid w:val="00687851"/>
    <w:rsid w:val="0069274E"/>
    <w:rsid w:val="00693434"/>
    <w:rsid w:val="0069676C"/>
    <w:rsid w:val="0069686A"/>
    <w:rsid w:val="006A0117"/>
    <w:rsid w:val="006A3C44"/>
    <w:rsid w:val="006A5226"/>
    <w:rsid w:val="006A6545"/>
    <w:rsid w:val="006B09EF"/>
    <w:rsid w:val="006B31DA"/>
    <w:rsid w:val="006B4BBA"/>
    <w:rsid w:val="006B7C33"/>
    <w:rsid w:val="006C27E7"/>
    <w:rsid w:val="006C3BF5"/>
    <w:rsid w:val="006C44E6"/>
    <w:rsid w:val="006C572C"/>
    <w:rsid w:val="006D0D12"/>
    <w:rsid w:val="006D18D6"/>
    <w:rsid w:val="006D51A2"/>
    <w:rsid w:val="006D629F"/>
    <w:rsid w:val="006E05BE"/>
    <w:rsid w:val="006E3A81"/>
    <w:rsid w:val="006E42D4"/>
    <w:rsid w:val="006E70D4"/>
    <w:rsid w:val="006F0CD1"/>
    <w:rsid w:val="00701001"/>
    <w:rsid w:val="00701B44"/>
    <w:rsid w:val="00707E12"/>
    <w:rsid w:val="00710011"/>
    <w:rsid w:val="007174C4"/>
    <w:rsid w:val="00720A95"/>
    <w:rsid w:val="00741A47"/>
    <w:rsid w:val="00746816"/>
    <w:rsid w:val="00747DD2"/>
    <w:rsid w:val="0075624C"/>
    <w:rsid w:val="00760716"/>
    <w:rsid w:val="00763998"/>
    <w:rsid w:val="00771483"/>
    <w:rsid w:val="00774721"/>
    <w:rsid w:val="00780DA1"/>
    <w:rsid w:val="00781C95"/>
    <w:rsid w:val="007820ED"/>
    <w:rsid w:val="00790AF9"/>
    <w:rsid w:val="00792C3E"/>
    <w:rsid w:val="00793621"/>
    <w:rsid w:val="007A1D06"/>
    <w:rsid w:val="007A5930"/>
    <w:rsid w:val="007A7B01"/>
    <w:rsid w:val="007C0602"/>
    <w:rsid w:val="007C4550"/>
    <w:rsid w:val="007D147A"/>
    <w:rsid w:val="007E2C6B"/>
    <w:rsid w:val="007E7173"/>
    <w:rsid w:val="007E7CEC"/>
    <w:rsid w:val="007F5001"/>
    <w:rsid w:val="007F6981"/>
    <w:rsid w:val="00800C69"/>
    <w:rsid w:val="00800E56"/>
    <w:rsid w:val="0080386F"/>
    <w:rsid w:val="00815E8D"/>
    <w:rsid w:val="008240F4"/>
    <w:rsid w:val="00826A40"/>
    <w:rsid w:val="00833C57"/>
    <w:rsid w:val="0083449D"/>
    <w:rsid w:val="00836D75"/>
    <w:rsid w:val="008414A7"/>
    <w:rsid w:val="00841BA9"/>
    <w:rsid w:val="00853DBB"/>
    <w:rsid w:val="008625EC"/>
    <w:rsid w:val="008650E9"/>
    <w:rsid w:val="00865F25"/>
    <w:rsid w:val="0087618B"/>
    <w:rsid w:val="00877A9A"/>
    <w:rsid w:val="00881F8E"/>
    <w:rsid w:val="00882026"/>
    <w:rsid w:val="0088467C"/>
    <w:rsid w:val="00884B09"/>
    <w:rsid w:val="008855BA"/>
    <w:rsid w:val="008871FB"/>
    <w:rsid w:val="0089014B"/>
    <w:rsid w:val="00892778"/>
    <w:rsid w:val="008A10B6"/>
    <w:rsid w:val="008A2B9E"/>
    <w:rsid w:val="008A6994"/>
    <w:rsid w:val="008A6A74"/>
    <w:rsid w:val="008A7047"/>
    <w:rsid w:val="008B5E6C"/>
    <w:rsid w:val="008B6461"/>
    <w:rsid w:val="008C6D96"/>
    <w:rsid w:val="008D6036"/>
    <w:rsid w:val="008D6FA7"/>
    <w:rsid w:val="008D7570"/>
    <w:rsid w:val="008E32DF"/>
    <w:rsid w:val="008E6B68"/>
    <w:rsid w:val="008E720C"/>
    <w:rsid w:val="008E7797"/>
    <w:rsid w:val="008F139B"/>
    <w:rsid w:val="008F3785"/>
    <w:rsid w:val="008F3D1E"/>
    <w:rsid w:val="008F4295"/>
    <w:rsid w:val="0090184C"/>
    <w:rsid w:val="00901942"/>
    <w:rsid w:val="00902A49"/>
    <w:rsid w:val="00905800"/>
    <w:rsid w:val="009058B6"/>
    <w:rsid w:val="00905E3D"/>
    <w:rsid w:val="00906E23"/>
    <w:rsid w:val="00907369"/>
    <w:rsid w:val="009225FF"/>
    <w:rsid w:val="00925B8C"/>
    <w:rsid w:val="0093441B"/>
    <w:rsid w:val="00950BD8"/>
    <w:rsid w:val="00954491"/>
    <w:rsid w:val="00961C0D"/>
    <w:rsid w:val="00966892"/>
    <w:rsid w:val="00973F5E"/>
    <w:rsid w:val="00974FBC"/>
    <w:rsid w:val="009814D6"/>
    <w:rsid w:val="00984D97"/>
    <w:rsid w:val="00987A84"/>
    <w:rsid w:val="00990956"/>
    <w:rsid w:val="00996059"/>
    <w:rsid w:val="009A2327"/>
    <w:rsid w:val="009A403C"/>
    <w:rsid w:val="009A419F"/>
    <w:rsid w:val="009B0918"/>
    <w:rsid w:val="009B0C0C"/>
    <w:rsid w:val="009B13C1"/>
    <w:rsid w:val="009C5FE3"/>
    <w:rsid w:val="009D11E7"/>
    <w:rsid w:val="009D2F39"/>
    <w:rsid w:val="009D74BD"/>
    <w:rsid w:val="009D7D92"/>
    <w:rsid w:val="009E28C7"/>
    <w:rsid w:val="009E304B"/>
    <w:rsid w:val="009E3390"/>
    <w:rsid w:val="009E3610"/>
    <w:rsid w:val="009E6897"/>
    <w:rsid w:val="009E71AB"/>
    <w:rsid w:val="009F3CE5"/>
    <w:rsid w:val="009F41B9"/>
    <w:rsid w:val="00A06360"/>
    <w:rsid w:val="00A10D84"/>
    <w:rsid w:val="00A15136"/>
    <w:rsid w:val="00A15AA8"/>
    <w:rsid w:val="00A2026B"/>
    <w:rsid w:val="00A24190"/>
    <w:rsid w:val="00A31756"/>
    <w:rsid w:val="00A3625C"/>
    <w:rsid w:val="00A36E0F"/>
    <w:rsid w:val="00A4007F"/>
    <w:rsid w:val="00A44600"/>
    <w:rsid w:val="00A54240"/>
    <w:rsid w:val="00A549F7"/>
    <w:rsid w:val="00A57C05"/>
    <w:rsid w:val="00A63C44"/>
    <w:rsid w:val="00A7237A"/>
    <w:rsid w:val="00A815AE"/>
    <w:rsid w:val="00A831B0"/>
    <w:rsid w:val="00A86C86"/>
    <w:rsid w:val="00A86FBE"/>
    <w:rsid w:val="00A91927"/>
    <w:rsid w:val="00AA18D9"/>
    <w:rsid w:val="00AA6840"/>
    <w:rsid w:val="00AB3B6A"/>
    <w:rsid w:val="00AC0C5B"/>
    <w:rsid w:val="00AC0D58"/>
    <w:rsid w:val="00AC26B6"/>
    <w:rsid w:val="00AC31C0"/>
    <w:rsid w:val="00AD34BA"/>
    <w:rsid w:val="00AD66E1"/>
    <w:rsid w:val="00AD7155"/>
    <w:rsid w:val="00AF0419"/>
    <w:rsid w:val="00AF0F89"/>
    <w:rsid w:val="00B000B5"/>
    <w:rsid w:val="00B0146D"/>
    <w:rsid w:val="00B124BD"/>
    <w:rsid w:val="00B17659"/>
    <w:rsid w:val="00B24A42"/>
    <w:rsid w:val="00B25889"/>
    <w:rsid w:val="00B25E65"/>
    <w:rsid w:val="00B2644A"/>
    <w:rsid w:val="00B26596"/>
    <w:rsid w:val="00B27165"/>
    <w:rsid w:val="00B319FB"/>
    <w:rsid w:val="00B412C2"/>
    <w:rsid w:val="00B42BD1"/>
    <w:rsid w:val="00B50501"/>
    <w:rsid w:val="00B532B6"/>
    <w:rsid w:val="00B5757D"/>
    <w:rsid w:val="00B63EB5"/>
    <w:rsid w:val="00B65257"/>
    <w:rsid w:val="00B66DE5"/>
    <w:rsid w:val="00B71970"/>
    <w:rsid w:val="00B80154"/>
    <w:rsid w:val="00B8138B"/>
    <w:rsid w:val="00B92AB6"/>
    <w:rsid w:val="00B9403B"/>
    <w:rsid w:val="00BA332C"/>
    <w:rsid w:val="00BB50FE"/>
    <w:rsid w:val="00BD335D"/>
    <w:rsid w:val="00BD3ED0"/>
    <w:rsid w:val="00BD6F2E"/>
    <w:rsid w:val="00BF5ADB"/>
    <w:rsid w:val="00BF62A9"/>
    <w:rsid w:val="00BF7454"/>
    <w:rsid w:val="00C04B1E"/>
    <w:rsid w:val="00C057AC"/>
    <w:rsid w:val="00C10C23"/>
    <w:rsid w:val="00C269ED"/>
    <w:rsid w:val="00C27D2E"/>
    <w:rsid w:val="00C31CA9"/>
    <w:rsid w:val="00C35EC6"/>
    <w:rsid w:val="00C36E3F"/>
    <w:rsid w:val="00C52D8C"/>
    <w:rsid w:val="00C56A3C"/>
    <w:rsid w:val="00C56EC7"/>
    <w:rsid w:val="00C6059F"/>
    <w:rsid w:val="00C60B33"/>
    <w:rsid w:val="00C611A5"/>
    <w:rsid w:val="00C633EE"/>
    <w:rsid w:val="00C63F05"/>
    <w:rsid w:val="00C64AD4"/>
    <w:rsid w:val="00C652E0"/>
    <w:rsid w:val="00C659DF"/>
    <w:rsid w:val="00C722B2"/>
    <w:rsid w:val="00C730E0"/>
    <w:rsid w:val="00C75FB0"/>
    <w:rsid w:val="00C77323"/>
    <w:rsid w:val="00C91FAC"/>
    <w:rsid w:val="00C96CBC"/>
    <w:rsid w:val="00C97A0C"/>
    <w:rsid w:val="00CA35FC"/>
    <w:rsid w:val="00CA7253"/>
    <w:rsid w:val="00CB0836"/>
    <w:rsid w:val="00CB3E5A"/>
    <w:rsid w:val="00CB5BFA"/>
    <w:rsid w:val="00CB6F5A"/>
    <w:rsid w:val="00CB7501"/>
    <w:rsid w:val="00CC457A"/>
    <w:rsid w:val="00CC7F81"/>
    <w:rsid w:val="00CD19CE"/>
    <w:rsid w:val="00CD354D"/>
    <w:rsid w:val="00CD486B"/>
    <w:rsid w:val="00CE310B"/>
    <w:rsid w:val="00CE3F11"/>
    <w:rsid w:val="00CE4BF9"/>
    <w:rsid w:val="00CE79DB"/>
    <w:rsid w:val="00CF08EA"/>
    <w:rsid w:val="00D00346"/>
    <w:rsid w:val="00D13CEA"/>
    <w:rsid w:val="00D143D2"/>
    <w:rsid w:val="00D170EF"/>
    <w:rsid w:val="00D2157B"/>
    <w:rsid w:val="00D23CBE"/>
    <w:rsid w:val="00D25DA6"/>
    <w:rsid w:val="00D3106A"/>
    <w:rsid w:val="00D32E99"/>
    <w:rsid w:val="00D34EFD"/>
    <w:rsid w:val="00D355EA"/>
    <w:rsid w:val="00D41C00"/>
    <w:rsid w:val="00D42FBC"/>
    <w:rsid w:val="00D44B12"/>
    <w:rsid w:val="00D44E10"/>
    <w:rsid w:val="00D523DE"/>
    <w:rsid w:val="00D6455D"/>
    <w:rsid w:val="00D71A62"/>
    <w:rsid w:val="00D8433E"/>
    <w:rsid w:val="00D9685E"/>
    <w:rsid w:val="00D968D0"/>
    <w:rsid w:val="00DA6698"/>
    <w:rsid w:val="00DB11BC"/>
    <w:rsid w:val="00DB1BE4"/>
    <w:rsid w:val="00DB2D71"/>
    <w:rsid w:val="00DB446D"/>
    <w:rsid w:val="00DB4826"/>
    <w:rsid w:val="00DC30CF"/>
    <w:rsid w:val="00DC46A3"/>
    <w:rsid w:val="00DC6B09"/>
    <w:rsid w:val="00DC762C"/>
    <w:rsid w:val="00DD586C"/>
    <w:rsid w:val="00DD6536"/>
    <w:rsid w:val="00DE055C"/>
    <w:rsid w:val="00DE2CA0"/>
    <w:rsid w:val="00DE4405"/>
    <w:rsid w:val="00DE4861"/>
    <w:rsid w:val="00DE4EC8"/>
    <w:rsid w:val="00DF5088"/>
    <w:rsid w:val="00E014CE"/>
    <w:rsid w:val="00E11B8E"/>
    <w:rsid w:val="00E127B7"/>
    <w:rsid w:val="00E1476D"/>
    <w:rsid w:val="00E16805"/>
    <w:rsid w:val="00E21F9C"/>
    <w:rsid w:val="00E228CA"/>
    <w:rsid w:val="00E22B1D"/>
    <w:rsid w:val="00E303D1"/>
    <w:rsid w:val="00E32708"/>
    <w:rsid w:val="00E35615"/>
    <w:rsid w:val="00E4180D"/>
    <w:rsid w:val="00E43D3C"/>
    <w:rsid w:val="00E46340"/>
    <w:rsid w:val="00E465EF"/>
    <w:rsid w:val="00E46D53"/>
    <w:rsid w:val="00E518FC"/>
    <w:rsid w:val="00E66124"/>
    <w:rsid w:val="00E66872"/>
    <w:rsid w:val="00E66A61"/>
    <w:rsid w:val="00E7096E"/>
    <w:rsid w:val="00E84213"/>
    <w:rsid w:val="00E8755B"/>
    <w:rsid w:val="00E9327D"/>
    <w:rsid w:val="00E94E01"/>
    <w:rsid w:val="00EA549D"/>
    <w:rsid w:val="00EA568F"/>
    <w:rsid w:val="00EA7134"/>
    <w:rsid w:val="00ED3A9F"/>
    <w:rsid w:val="00EE3DB7"/>
    <w:rsid w:val="00EE4AC8"/>
    <w:rsid w:val="00EE5C7D"/>
    <w:rsid w:val="00EF02ED"/>
    <w:rsid w:val="00EF2AFA"/>
    <w:rsid w:val="00F00A2C"/>
    <w:rsid w:val="00F01C33"/>
    <w:rsid w:val="00F03BB9"/>
    <w:rsid w:val="00F06577"/>
    <w:rsid w:val="00F121FF"/>
    <w:rsid w:val="00F1300A"/>
    <w:rsid w:val="00F1488F"/>
    <w:rsid w:val="00F24C2E"/>
    <w:rsid w:val="00F255E4"/>
    <w:rsid w:val="00F258AD"/>
    <w:rsid w:val="00F30AFB"/>
    <w:rsid w:val="00F34F0F"/>
    <w:rsid w:val="00F3572F"/>
    <w:rsid w:val="00F50C91"/>
    <w:rsid w:val="00F54601"/>
    <w:rsid w:val="00F7307D"/>
    <w:rsid w:val="00F733FD"/>
    <w:rsid w:val="00F815FE"/>
    <w:rsid w:val="00F842FB"/>
    <w:rsid w:val="00F852A6"/>
    <w:rsid w:val="00F85A7D"/>
    <w:rsid w:val="00F8702A"/>
    <w:rsid w:val="00F9037D"/>
    <w:rsid w:val="00F906C0"/>
    <w:rsid w:val="00F91182"/>
    <w:rsid w:val="00F940DE"/>
    <w:rsid w:val="00FA4257"/>
    <w:rsid w:val="00FA5A87"/>
    <w:rsid w:val="00FB1FF4"/>
    <w:rsid w:val="00FB3BCD"/>
    <w:rsid w:val="00FC0B41"/>
    <w:rsid w:val="00FC4C03"/>
    <w:rsid w:val="00FD44B0"/>
    <w:rsid w:val="00FE07D4"/>
    <w:rsid w:val="00FF067B"/>
    <w:rsid w:val="00FF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9F423CC-B212-4634-BA84-2F30CFE2E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eastAsia="ko-KR"/>
    </w:rPr>
  </w:style>
  <w:style w:type="paragraph" w:styleId="Heading1">
    <w:name w:val="heading 1"/>
    <w:basedOn w:val="Normal"/>
    <w:next w:val="Normal"/>
    <w:qFormat/>
    <w:rsid w:val="00800C69"/>
    <w:pPr>
      <w:keepNext/>
      <w:keepLines/>
      <w:numPr>
        <w:numId w:val="1"/>
      </w:numPr>
      <w:spacing w:before="240" w:after="240"/>
      <w:outlineLvl w:val="0"/>
    </w:pPr>
    <w:rPr>
      <w:rFonts w:eastAsia="Batang"/>
      <w:bCs/>
      <w:kern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F258AD"/>
    <w:pPr>
      <w:tabs>
        <w:tab w:val="center" w:pos="4320"/>
        <w:tab w:val="right" w:pos="8640"/>
      </w:tabs>
    </w:pPr>
    <w:rPr>
      <w:sz w:val="18"/>
    </w:rPr>
  </w:style>
  <w:style w:type="paragraph" w:customStyle="1" w:styleId="Title1">
    <w:name w:val="Title1"/>
    <w:basedOn w:val="BodyText"/>
    <w:rsid w:val="00800C69"/>
    <w:pPr>
      <w:spacing w:before="240" w:after="240"/>
    </w:pPr>
    <w:rPr>
      <w:rFonts w:eastAsia="Batang"/>
      <w:b/>
    </w:rPr>
  </w:style>
  <w:style w:type="paragraph" w:styleId="BodyText">
    <w:name w:val="Body Text"/>
    <w:link w:val="BodyTextChar"/>
    <w:rsid w:val="00626D2B"/>
    <w:pPr>
      <w:spacing w:after="120"/>
    </w:pPr>
    <w:rPr>
      <w:rFonts w:ascii="Arial" w:hAnsi="Arial"/>
    </w:rPr>
  </w:style>
  <w:style w:type="character" w:customStyle="1" w:styleId="BodyTextChar">
    <w:name w:val="Body Text Char"/>
    <w:link w:val="BodyText"/>
    <w:rsid w:val="00C56EC7"/>
    <w:rPr>
      <w:rFonts w:ascii="Arial" w:hAnsi="Arial"/>
      <w:lang w:val="en-US" w:eastAsia="en-US" w:bidi="ar-SA"/>
    </w:rPr>
  </w:style>
  <w:style w:type="paragraph" w:styleId="Header">
    <w:name w:val="header"/>
    <w:basedOn w:val="Normal"/>
    <w:rsid w:val="00E22B1D"/>
    <w:pPr>
      <w:tabs>
        <w:tab w:val="center" w:pos="4320"/>
        <w:tab w:val="right" w:pos="8640"/>
      </w:tabs>
    </w:pPr>
  </w:style>
  <w:style w:type="paragraph" w:customStyle="1" w:styleId="DHS-CP-title">
    <w:name w:val="DHS-CP-title"/>
    <w:basedOn w:val="Normal"/>
    <w:rsid w:val="00256EBF"/>
    <w:pPr>
      <w:spacing w:line="1120" w:lineRule="exact"/>
    </w:pPr>
    <w:rPr>
      <w:color w:val="002F80"/>
      <w:kern w:val="104"/>
      <w:sz w:val="104"/>
      <w:lang w:eastAsia="en-US"/>
    </w:rPr>
  </w:style>
  <w:style w:type="paragraph" w:customStyle="1" w:styleId="StyleDHS-CP-title36ptCenteredLeft05Right025L">
    <w:name w:val="Style DHS-CP-title + 36 pt Centered Left:  0.5&quot; Right:  0.25&quot; L..."/>
    <w:basedOn w:val="DHS-CP-title"/>
    <w:rsid w:val="00256EBF"/>
    <w:pPr>
      <w:spacing w:line="240" w:lineRule="auto"/>
      <w:jc w:val="center"/>
    </w:pPr>
    <w:rPr>
      <w:sz w:val="72"/>
      <w:szCs w:val="20"/>
    </w:rPr>
  </w:style>
  <w:style w:type="paragraph" w:customStyle="1" w:styleId="StyleDHS-CP-title22ptCenteredLinespacingsingle">
    <w:name w:val="Style DHS-CP-title + 22 pt Centered Line spacing:  single"/>
    <w:basedOn w:val="DHS-CP-title"/>
    <w:rsid w:val="00256EBF"/>
    <w:pPr>
      <w:spacing w:line="240" w:lineRule="auto"/>
      <w:jc w:val="center"/>
    </w:pPr>
    <w:rPr>
      <w:sz w:val="44"/>
      <w:szCs w:val="20"/>
    </w:rPr>
  </w:style>
  <w:style w:type="paragraph" w:customStyle="1" w:styleId="StyleDHS-CP-title44pt">
    <w:name w:val="Style DHS-CP-title + 44 pt"/>
    <w:basedOn w:val="DHS-CP-title"/>
    <w:rsid w:val="00256EBF"/>
    <w:rPr>
      <w:sz w:val="88"/>
    </w:rPr>
  </w:style>
  <w:style w:type="paragraph" w:styleId="BalloonText">
    <w:name w:val="Balloon Text"/>
    <w:basedOn w:val="Normal"/>
    <w:link w:val="BalloonTextChar"/>
    <w:rsid w:val="000F48AA"/>
    <w:rPr>
      <w:rFonts w:ascii="Tahoma" w:hAnsi="Tahoma" w:cs="Tahoma"/>
      <w:sz w:val="16"/>
      <w:szCs w:val="16"/>
    </w:rPr>
  </w:style>
  <w:style w:type="character" w:customStyle="1" w:styleId="BalloonTextChar">
    <w:name w:val="Balloon Text Char"/>
    <w:link w:val="BalloonText"/>
    <w:rsid w:val="000F48AA"/>
    <w:rPr>
      <w:rFonts w:ascii="Tahoma" w:hAnsi="Tahoma" w:cs="Tahoma"/>
      <w:sz w:val="16"/>
      <w:szCs w:val="16"/>
      <w:lang w:eastAsia="ko-KR"/>
    </w:rPr>
  </w:style>
  <w:style w:type="paragraph" w:customStyle="1" w:styleId="Style12ptBoldCustomColorRGB3388104Underline">
    <w:name w:val="Style 12 pt Bold Custom Color(RGB(3388104)) Underline"/>
    <w:basedOn w:val="Normal"/>
    <w:rsid w:val="000E0F8F"/>
    <w:pPr>
      <w:spacing w:before="360" w:after="240"/>
    </w:pPr>
    <w:rPr>
      <w:b/>
      <w:color w:val="215868"/>
      <w:sz w:val="24"/>
      <w:u w:val="single"/>
    </w:rPr>
  </w:style>
  <w:style w:type="character" w:styleId="CommentReference">
    <w:name w:val="annotation reference"/>
    <w:rsid w:val="00790AF9"/>
    <w:rPr>
      <w:sz w:val="16"/>
      <w:szCs w:val="16"/>
    </w:rPr>
  </w:style>
  <w:style w:type="paragraph" w:styleId="CommentText">
    <w:name w:val="annotation text"/>
    <w:basedOn w:val="Normal"/>
    <w:link w:val="CommentTextChar"/>
    <w:rsid w:val="00790AF9"/>
    <w:rPr>
      <w:szCs w:val="20"/>
    </w:rPr>
  </w:style>
  <w:style w:type="character" w:customStyle="1" w:styleId="CommentTextChar">
    <w:name w:val="Comment Text Char"/>
    <w:link w:val="CommentText"/>
    <w:rsid w:val="00790AF9"/>
    <w:rPr>
      <w:rFonts w:ascii="Arial" w:hAnsi="Arial"/>
      <w:lang w:eastAsia="ko-KR"/>
    </w:rPr>
  </w:style>
  <w:style w:type="paragraph" w:styleId="CommentSubject">
    <w:name w:val="annotation subject"/>
    <w:basedOn w:val="CommentText"/>
    <w:next w:val="CommentText"/>
    <w:link w:val="CommentSubjectChar"/>
    <w:rsid w:val="00790AF9"/>
    <w:rPr>
      <w:b/>
      <w:bCs/>
    </w:rPr>
  </w:style>
  <w:style w:type="character" w:customStyle="1" w:styleId="CommentSubjectChar">
    <w:name w:val="Comment Subject Char"/>
    <w:link w:val="CommentSubject"/>
    <w:rsid w:val="00790AF9"/>
    <w:rPr>
      <w:rFonts w:ascii="Arial" w:hAnsi="Arial"/>
      <w:b/>
      <w:bCs/>
      <w:lang w:eastAsia="ko-KR"/>
    </w:rPr>
  </w:style>
  <w:style w:type="paragraph" w:styleId="Revision">
    <w:name w:val="Revision"/>
    <w:hidden/>
    <w:uiPriority w:val="99"/>
    <w:semiHidden/>
    <w:rsid w:val="002E4D65"/>
    <w:rPr>
      <w:rFonts w:ascii="Arial" w:hAnsi="Arial"/>
      <w:szCs w:val="24"/>
      <w:lang w:eastAsia="ko-KR"/>
    </w:rPr>
  </w:style>
  <w:style w:type="character" w:styleId="Hyperlink">
    <w:name w:val="Hyperlink"/>
    <w:rsid w:val="00B80154"/>
    <w:rPr>
      <w:color w:val="0000FF"/>
      <w:u w:val="single"/>
    </w:rPr>
  </w:style>
  <w:style w:type="paragraph" w:customStyle="1" w:styleId="ecxmsonormal">
    <w:name w:val="ecxmsonormal"/>
    <w:basedOn w:val="Normal"/>
    <w:rsid w:val="006A3C44"/>
    <w:pPr>
      <w:spacing w:after="324"/>
    </w:pPr>
    <w:rPr>
      <w:rFonts w:ascii="Times New Roman" w:eastAsia="Times New Roman" w:hAnsi="Times New Roman"/>
      <w:sz w:val="24"/>
      <w:lang w:eastAsia="en-US"/>
    </w:rPr>
  </w:style>
  <w:style w:type="table" w:styleId="TableGrid">
    <w:name w:val="Table Grid"/>
    <w:basedOn w:val="TableNormal"/>
    <w:rsid w:val="006A3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20A95"/>
    <w:pPr>
      <w:spacing w:after="324"/>
    </w:pPr>
    <w:rPr>
      <w:rFonts w:ascii="Times New Roman" w:eastAsia="Times New Roman" w:hAnsi="Times New Roman"/>
      <w:sz w:val="24"/>
      <w:lang w:eastAsia="en-US"/>
    </w:rPr>
  </w:style>
  <w:style w:type="paragraph" w:customStyle="1" w:styleId="Default">
    <w:name w:val="Default"/>
    <w:rsid w:val="00F255E4"/>
    <w:pPr>
      <w:autoSpaceDE w:val="0"/>
      <w:autoSpaceDN w:val="0"/>
      <w:adjustRightInd w:val="0"/>
    </w:pPr>
    <w:rPr>
      <w:rFonts w:ascii="Baskerville Old Face" w:hAnsi="Baskerville Old Face" w:cs="Baskerville Old Face"/>
      <w:color w:val="000000"/>
      <w:sz w:val="24"/>
      <w:szCs w:val="24"/>
    </w:rPr>
  </w:style>
  <w:style w:type="paragraph" w:styleId="ListParagraph">
    <w:name w:val="List Paragraph"/>
    <w:basedOn w:val="Normal"/>
    <w:uiPriority w:val="34"/>
    <w:qFormat/>
    <w:rsid w:val="00C722B2"/>
    <w:pPr>
      <w:ind w:left="720"/>
      <w:contextualSpacing/>
    </w:pPr>
  </w:style>
  <w:style w:type="paragraph" w:customStyle="1" w:styleId="StyleBodyText">
    <w:name w:val="Style Body Text +"/>
    <w:basedOn w:val="BodyText"/>
    <w:rsid w:val="0011487E"/>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386">
      <w:bodyDiv w:val="1"/>
      <w:marLeft w:val="0"/>
      <w:marRight w:val="0"/>
      <w:marTop w:val="0"/>
      <w:marBottom w:val="0"/>
      <w:divBdr>
        <w:top w:val="none" w:sz="0" w:space="0" w:color="auto"/>
        <w:left w:val="none" w:sz="0" w:space="0" w:color="auto"/>
        <w:bottom w:val="none" w:sz="0" w:space="0" w:color="auto"/>
        <w:right w:val="none" w:sz="0" w:space="0" w:color="auto"/>
      </w:divBdr>
      <w:divsChild>
        <w:div w:id="191575437">
          <w:marLeft w:val="0"/>
          <w:marRight w:val="0"/>
          <w:marTop w:val="0"/>
          <w:marBottom w:val="0"/>
          <w:divBdr>
            <w:top w:val="none" w:sz="0" w:space="0" w:color="auto"/>
            <w:left w:val="none" w:sz="0" w:space="0" w:color="auto"/>
            <w:bottom w:val="none" w:sz="0" w:space="0" w:color="auto"/>
            <w:right w:val="none" w:sz="0" w:space="0" w:color="auto"/>
          </w:divBdr>
          <w:divsChild>
            <w:div w:id="88429287">
              <w:marLeft w:val="0"/>
              <w:marRight w:val="0"/>
              <w:marTop w:val="0"/>
              <w:marBottom w:val="0"/>
              <w:divBdr>
                <w:top w:val="none" w:sz="0" w:space="0" w:color="auto"/>
                <w:left w:val="none" w:sz="0" w:space="0" w:color="auto"/>
                <w:bottom w:val="none" w:sz="0" w:space="0" w:color="auto"/>
                <w:right w:val="none" w:sz="0" w:space="0" w:color="auto"/>
              </w:divBdr>
              <w:divsChild>
                <w:div w:id="433356088">
                  <w:marLeft w:val="0"/>
                  <w:marRight w:val="0"/>
                  <w:marTop w:val="0"/>
                  <w:marBottom w:val="0"/>
                  <w:divBdr>
                    <w:top w:val="none" w:sz="0" w:space="0" w:color="auto"/>
                    <w:left w:val="none" w:sz="0" w:space="0" w:color="auto"/>
                    <w:bottom w:val="none" w:sz="0" w:space="0" w:color="auto"/>
                    <w:right w:val="none" w:sz="0" w:space="0" w:color="auto"/>
                  </w:divBdr>
                  <w:divsChild>
                    <w:div w:id="2115202406">
                      <w:marLeft w:val="0"/>
                      <w:marRight w:val="0"/>
                      <w:marTop w:val="0"/>
                      <w:marBottom w:val="0"/>
                      <w:divBdr>
                        <w:top w:val="none" w:sz="0" w:space="0" w:color="auto"/>
                        <w:left w:val="none" w:sz="0" w:space="0" w:color="auto"/>
                        <w:bottom w:val="none" w:sz="0" w:space="0" w:color="auto"/>
                        <w:right w:val="none" w:sz="0" w:space="0" w:color="auto"/>
                      </w:divBdr>
                      <w:divsChild>
                        <w:div w:id="471026880">
                          <w:marLeft w:val="0"/>
                          <w:marRight w:val="0"/>
                          <w:marTop w:val="0"/>
                          <w:marBottom w:val="0"/>
                          <w:divBdr>
                            <w:top w:val="none" w:sz="0" w:space="0" w:color="auto"/>
                            <w:left w:val="none" w:sz="0" w:space="0" w:color="auto"/>
                            <w:bottom w:val="none" w:sz="0" w:space="0" w:color="auto"/>
                            <w:right w:val="none" w:sz="0" w:space="0" w:color="auto"/>
                          </w:divBdr>
                          <w:divsChild>
                            <w:div w:id="1161653480">
                              <w:marLeft w:val="0"/>
                              <w:marRight w:val="0"/>
                              <w:marTop w:val="0"/>
                              <w:marBottom w:val="0"/>
                              <w:divBdr>
                                <w:top w:val="none" w:sz="0" w:space="0" w:color="auto"/>
                                <w:left w:val="none" w:sz="0" w:space="0" w:color="auto"/>
                                <w:bottom w:val="none" w:sz="0" w:space="0" w:color="auto"/>
                                <w:right w:val="none" w:sz="0" w:space="0" w:color="auto"/>
                              </w:divBdr>
                              <w:divsChild>
                                <w:div w:id="810708861">
                                  <w:marLeft w:val="0"/>
                                  <w:marRight w:val="0"/>
                                  <w:marTop w:val="0"/>
                                  <w:marBottom w:val="0"/>
                                  <w:divBdr>
                                    <w:top w:val="none" w:sz="0" w:space="0" w:color="auto"/>
                                    <w:left w:val="none" w:sz="0" w:space="0" w:color="auto"/>
                                    <w:bottom w:val="none" w:sz="0" w:space="0" w:color="auto"/>
                                    <w:right w:val="none" w:sz="0" w:space="0" w:color="auto"/>
                                  </w:divBdr>
                                  <w:divsChild>
                                    <w:div w:id="326058730">
                                      <w:marLeft w:val="0"/>
                                      <w:marRight w:val="0"/>
                                      <w:marTop w:val="0"/>
                                      <w:marBottom w:val="0"/>
                                      <w:divBdr>
                                        <w:top w:val="none" w:sz="0" w:space="0" w:color="auto"/>
                                        <w:left w:val="none" w:sz="0" w:space="0" w:color="auto"/>
                                        <w:bottom w:val="none" w:sz="0" w:space="0" w:color="auto"/>
                                        <w:right w:val="none" w:sz="0" w:space="0" w:color="auto"/>
                                      </w:divBdr>
                                      <w:divsChild>
                                        <w:div w:id="1429932193">
                                          <w:marLeft w:val="0"/>
                                          <w:marRight w:val="0"/>
                                          <w:marTop w:val="0"/>
                                          <w:marBottom w:val="0"/>
                                          <w:divBdr>
                                            <w:top w:val="none" w:sz="0" w:space="0" w:color="auto"/>
                                            <w:left w:val="none" w:sz="0" w:space="0" w:color="auto"/>
                                            <w:bottom w:val="none" w:sz="0" w:space="0" w:color="auto"/>
                                            <w:right w:val="none" w:sz="0" w:space="0" w:color="auto"/>
                                          </w:divBdr>
                                          <w:divsChild>
                                            <w:div w:id="1960333944">
                                              <w:marLeft w:val="0"/>
                                              <w:marRight w:val="0"/>
                                              <w:marTop w:val="0"/>
                                              <w:marBottom w:val="0"/>
                                              <w:divBdr>
                                                <w:top w:val="none" w:sz="0" w:space="0" w:color="auto"/>
                                                <w:left w:val="none" w:sz="0" w:space="0" w:color="auto"/>
                                                <w:bottom w:val="none" w:sz="0" w:space="0" w:color="auto"/>
                                                <w:right w:val="none" w:sz="0" w:space="0" w:color="auto"/>
                                              </w:divBdr>
                                              <w:divsChild>
                                                <w:div w:id="1795557806">
                                                  <w:marLeft w:val="0"/>
                                                  <w:marRight w:val="0"/>
                                                  <w:marTop w:val="0"/>
                                                  <w:marBottom w:val="0"/>
                                                  <w:divBdr>
                                                    <w:top w:val="none" w:sz="0" w:space="0" w:color="auto"/>
                                                    <w:left w:val="none" w:sz="0" w:space="0" w:color="auto"/>
                                                    <w:bottom w:val="none" w:sz="0" w:space="0" w:color="auto"/>
                                                    <w:right w:val="none" w:sz="0" w:space="0" w:color="auto"/>
                                                  </w:divBdr>
                                                  <w:divsChild>
                                                    <w:div w:id="1774784452">
                                                      <w:marLeft w:val="0"/>
                                                      <w:marRight w:val="300"/>
                                                      <w:marTop w:val="0"/>
                                                      <w:marBottom w:val="0"/>
                                                      <w:divBdr>
                                                        <w:top w:val="none" w:sz="0" w:space="0" w:color="auto"/>
                                                        <w:left w:val="none" w:sz="0" w:space="0" w:color="auto"/>
                                                        <w:bottom w:val="none" w:sz="0" w:space="0" w:color="auto"/>
                                                        <w:right w:val="none" w:sz="0" w:space="0" w:color="auto"/>
                                                      </w:divBdr>
                                                      <w:divsChild>
                                                        <w:div w:id="1407142650">
                                                          <w:marLeft w:val="0"/>
                                                          <w:marRight w:val="0"/>
                                                          <w:marTop w:val="0"/>
                                                          <w:marBottom w:val="0"/>
                                                          <w:divBdr>
                                                            <w:top w:val="none" w:sz="0" w:space="0" w:color="auto"/>
                                                            <w:left w:val="none" w:sz="0" w:space="0" w:color="auto"/>
                                                            <w:bottom w:val="none" w:sz="0" w:space="0" w:color="auto"/>
                                                            <w:right w:val="none" w:sz="0" w:space="0" w:color="auto"/>
                                                          </w:divBdr>
                                                          <w:divsChild>
                                                            <w:div w:id="57411296">
                                                              <w:marLeft w:val="0"/>
                                                              <w:marRight w:val="0"/>
                                                              <w:marTop w:val="0"/>
                                                              <w:marBottom w:val="0"/>
                                                              <w:divBdr>
                                                                <w:top w:val="none" w:sz="0" w:space="0" w:color="auto"/>
                                                                <w:left w:val="none" w:sz="0" w:space="0" w:color="auto"/>
                                                                <w:bottom w:val="none" w:sz="0" w:space="0" w:color="auto"/>
                                                                <w:right w:val="none" w:sz="0" w:space="0" w:color="auto"/>
                                                              </w:divBdr>
                                                              <w:divsChild>
                                                                <w:div w:id="1985357083">
                                                                  <w:marLeft w:val="0"/>
                                                                  <w:marRight w:val="0"/>
                                                                  <w:marTop w:val="0"/>
                                                                  <w:marBottom w:val="0"/>
                                                                  <w:divBdr>
                                                                    <w:top w:val="none" w:sz="0" w:space="0" w:color="auto"/>
                                                                    <w:left w:val="none" w:sz="0" w:space="0" w:color="auto"/>
                                                                    <w:bottom w:val="none" w:sz="0" w:space="0" w:color="auto"/>
                                                                    <w:right w:val="none" w:sz="0" w:space="0" w:color="auto"/>
                                                                  </w:divBdr>
                                                                  <w:divsChild>
                                                                    <w:div w:id="742290653">
                                                                      <w:marLeft w:val="0"/>
                                                                      <w:marRight w:val="0"/>
                                                                      <w:marTop w:val="0"/>
                                                                      <w:marBottom w:val="360"/>
                                                                      <w:divBdr>
                                                                        <w:top w:val="single" w:sz="6" w:space="0" w:color="CCCCCC"/>
                                                                        <w:left w:val="none" w:sz="0" w:space="0" w:color="auto"/>
                                                                        <w:bottom w:val="none" w:sz="0" w:space="0" w:color="auto"/>
                                                                        <w:right w:val="none" w:sz="0" w:space="0" w:color="auto"/>
                                                                      </w:divBdr>
                                                                      <w:divsChild>
                                                                        <w:div w:id="863059793">
                                                                          <w:marLeft w:val="0"/>
                                                                          <w:marRight w:val="0"/>
                                                                          <w:marTop w:val="0"/>
                                                                          <w:marBottom w:val="0"/>
                                                                          <w:divBdr>
                                                                            <w:top w:val="none" w:sz="0" w:space="0" w:color="auto"/>
                                                                            <w:left w:val="none" w:sz="0" w:space="0" w:color="auto"/>
                                                                            <w:bottom w:val="none" w:sz="0" w:space="0" w:color="auto"/>
                                                                            <w:right w:val="none" w:sz="0" w:space="0" w:color="auto"/>
                                                                          </w:divBdr>
                                                                          <w:divsChild>
                                                                            <w:div w:id="2111003842">
                                                                              <w:marLeft w:val="0"/>
                                                                              <w:marRight w:val="0"/>
                                                                              <w:marTop w:val="0"/>
                                                                              <w:marBottom w:val="0"/>
                                                                              <w:divBdr>
                                                                                <w:top w:val="none" w:sz="0" w:space="0" w:color="auto"/>
                                                                                <w:left w:val="none" w:sz="0" w:space="0" w:color="auto"/>
                                                                                <w:bottom w:val="none" w:sz="0" w:space="0" w:color="auto"/>
                                                                                <w:right w:val="none" w:sz="0" w:space="0" w:color="auto"/>
                                                                              </w:divBdr>
                                                                              <w:divsChild>
                                                                                <w:div w:id="1688558201">
                                                                                  <w:marLeft w:val="0"/>
                                                                                  <w:marRight w:val="0"/>
                                                                                  <w:marTop w:val="0"/>
                                                                                  <w:marBottom w:val="0"/>
                                                                                  <w:divBdr>
                                                                                    <w:top w:val="none" w:sz="0" w:space="0" w:color="auto"/>
                                                                                    <w:left w:val="none" w:sz="0" w:space="0" w:color="auto"/>
                                                                                    <w:bottom w:val="none" w:sz="0" w:space="0" w:color="auto"/>
                                                                                    <w:right w:val="none" w:sz="0" w:space="0" w:color="auto"/>
                                                                                  </w:divBdr>
                                                                                  <w:divsChild>
                                                                                    <w:div w:id="70548471">
                                                                                      <w:marLeft w:val="0"/>
                                                                                      <w:marRight w:val="0"/>
                                                                                      <w:marTop w:val="0"/>
                                                                                      <w:marBottom w:val="0"/>
                                                                                      <w:divBdr>
                                                                                        <w:top w:val="none" w:sz="0" w:space="0" w:color="auto"/>
                                                                                        <w:left w:val="none" w:sz="0" w:space="0" w:color="auto"/>
                                                                                        <w:bottom w:val="none" w:sz="0" w:space="0" w:color="auto"/>
                                                                                        <w:right w:val="none" w:sz="0" w:space="0" w:color="auto"/>
                                                                                      </w:divBdr>
                                                                                      <w:divsChild>
                                                                                        <w:div w:id="1546792329">
                                                                                          <w:marLeft w:val="0"/>
                                                                                          <w:marRight w:val="0"/>
                                                                                          <w:marTop w:val="0"/>
                                                                                          <w:marBottom w:val="0"/>
                                                                                          <w:divBdr>
                                                                                            <w:top w:val="none" w:sz="0" w:space="0" w:color="auto"/>
                                                                                            <w:left w:val="none" w:sz="0" w:space="0" w:color="auto"/>
                                                                                            <w:bottom w:val="none" w:sz="0" w:space="0" w:color="auto"/>
                                                                                            <w:right w:val="none" w:sz="0" w:space="0" w:color="auto"/>
                                                                                          </w:divBdr>
                                                                                          <w:divsChild>
                                                                                            <w:div w:id="982933036">
                                                                                              <w:marLeft w:val="0"/>
                                                                                              <w:marRight w:val="0"/>
                                                                                              <w:marTop w:val="0"/>
                                                                                              <w:marBottom w:val="0"/>
                                                                                              <w:divBdr>
                                                                                                <w:top w:val="none" w:sz="0" w:space="0" w:color="auto"/>
                                                                                                <w:left w:val="none" w:sz="0" w:space="0" w:color="auto"/>
                                                                                                <w:bottom w:val="none" w:sz="0" w:space="0" w:color="auto"/>
                                                                                                <w:right w:val="none" w:sz="0" w:space="0" w:color="auto"/>
                                                                                              </w:divBdr>
                                                                                              <w:divsChild>
                                                                                                <w:div w:id="1909654496">
                                                                                                  <w:marLeft w:val="0"/>
                                                                                                  <w:marRight w:val="0"/>
                                                                                                  <w:marTop w:val="0"/>
                                                                                                  <w:marBottom w:val="0"/>
                                                                                                  <w:divBdr>
                                                                                                    <w:top w:val="none" w:sz="0" w:space="0" w:color="auto"/>
                                                                                                    <w:left w:val="none" w:sz="0" w:space="0" w:color="auto"/>
                                                                                                    <w:bottom w:val="none" w:sz="0" w:space="0" w:color="auto"/>
                                                                                                    <w:right w:val="none" w:sz="0" w:space="0" w:color="auto"/>
                                                                                                  </w:divBdr>
                                                                                                  <w:divsChild>
                                                                                                    <w:div w:id="64645934">
                                                                                                      <w:marLeft w:val="0"/>
                                                                                                      <w:marRight w:val="0"/>
                                                                                                      <w:marTop w:val="0"/>
                                                                                                      <w:marBottom w:val="0"/>
                                                                                                      <w:divBdr>
                                                                                                        <w:top w:val="none" w:sz="0" w:space="0" w:color="auto"/>
                                                                                                        <w:left w:val="none" w:sz="0" w:space="0" w:color="auto"/>
                                                                                                        <w:bottom w:val="none" w:sz="0" w:space="0" w:color="auto"/>
                                                                                                        <w:right w:val="none" w:sz="0" w:space="0" w:color="auto"/>
                                                                                                      </w:divBdr>
                                                                                                      <w:divsChild>
                                                                                                        <w:div w:id="594215676">
                                                                                                          <w:marLeft w:val="0"/>
                                                                                                          <w:marRight w:val="0"/>
                                                                                                          <w:marTop w:val="0"/>
                                                                                                          <w:marBottom w:val="0"/>
                                                                                                          <w:divBdr>
                                                                                                            <w:top w:val="none" w:sz="0" w:space="0" w:color="auto"/>
                                                                                                            <w:left w:val="none" w:sz="0" w:space="0" w:color="auto"/>
                                                                                                            <w:bottom w:val="none" w:sz="0" w:space="0" w:color="auto"/>
                                                                                                            <w:right w:val="none" w:sz="0" w:space="0" w:color="auto"/>
                                                                                                          </w:divBdr>
                                                                                                          <w:divsChild>
                                                                                                            <w:div w:id="27679465">
                                                                                                              <w:marLeft w:val="0"/>
                                                                                                              <w:marRight w:val="0"/>
                                                                                                              <w:marTop w:val="0"/>
                                                                                                              <w:marBottom w:val="0"/>
                                                                                                              <w:divBdr>
                                                                                                                <w:top w:val="none" w:sz="0" w:space="0" w:color="auto"/>
                                                                                                                <w:left w:val="none" w:sz="0" w:space="0" w:color="auto"/>
                                                                                                                <w:bottom w:val="none" w:sz="0" w:space="0" w:color="auto"/>
                                                                                                                <w:right w:val="none" w:sz="0" w:space="0" w:color="auto"/>
                                                                                                              </w:divBdr>
                                                                                                            </w:div>
                                                                                                            <w:div w:id="92476965">
                                                                                                              <w:marLeft w:val="0"/>
                                                                                                              <w:marRight w:val="0"/>
                                                                                                              <w:marTop w:val="0"/>
                                                                                                              <w:marBottom w:val="0"/>
                                                                                                              <w:divBdr>
                                                                                                                <w:top w:val="none" w:sz="0" w:space="0" w:color="auto"/>
                                                                                                                <w:left w:val="none" w:sz="0" w:space="0" w:color="auto"/>
                                                                                                                <w:bottom w:val="none" w:sz="0" w:space="0" w:color="auto"/>
                                                                                                                <w:right w:val="none" w:sz="0" w:space="0" w:color="auto"/>
                                                                                                              </w:divBdr>
                                                                                                            </w:div>
                                                                                                            <w:div w:id="128210853">
                                                                                                              <w:marLeft w:val="0"/>
                                                                                                              <w:marRight w:val="0"/>
                                                                                                              <w:marTop w:val="0"/>
                                                                                                              <w:marBottom w:val="0"/>
                                                                                                              <w:divBdr>
                                                                                                                <w:top w:val="none" w:sz="0" w:space="0" w:color="auto"/>
                                                                                                                <w:left w:val="none" w:sz="0" w:space="0" w:color="auto"/>
                                                                                                                <w:bottom w:val="none" w:sz="0" w:space="0" w:color="auto"/>
                                                                                                                <w:right w:val="none" w:sz="0" w:space="0" w:color="auto"/>
                                                                                                              </w:divBdr>
                                                                                                            </w:div>
                                                                                                            <w:div w:id="423841584">
                                                                                                              <w:marLeft w:val="0"/>
                                                                                                              <w:marRight w:val="0"/>
                                                                                                              <w:marTop w:val="0"/>
                                                                                                              <w:marBottom w:val="0"/>
                                                                                                              <w:divBdr>
                                                                                                                <w:top w:val="none" w:sz="0" w:space="0" w:color="auto"/>
                                                                                                                <w:left w:val="none" w:sz="0" w:space="0" w:color="auto"/>
                                                                                                                <w:bottom w:val="none" w:sz="0" w:space="0" w:color="auto"/>
                                                                                                                <w:right w:val="none" w:sz="0" w:space="0" w:color="auto"/>
                                                                                                              </w:divBdr>
                                                                                                            </w:div>
                                                                                                            <w:div w:id="664630869">
                                                                                                              <w:marLeft w:val="0"/>
                                                                                                              <w:marRight w:val="0"/>
                                                                                                              <w:marTop w:val="0"/>
                                                                                                              <w:marBottom w:val="0"/>
                                                                                                              <w:divBdr>
                                                                                                                <w:top w:val="none" w:sz="0" w:space="0" w:color="auto"/>
                                                                                                                <w:left w:val="none" w:sz="0" w:space="0" w:color="auto"/>
                                                                                                                <w:bottom w:val="none" w:sz="0" w:space="0" w:color="auto"/>
                                                                                                                <w:right w:val="none" w:sz="0" w:space="0" w:color="auto"/>
                                                                                                              </w:divBdr>
                                                                                                            </w:div>
                                                                                                            <w:div w:id="764303941">
                                                                                                              <w:marLeft w:val="0"/>
                                                                                                              <w:marRight w:val="0"/>
                                                                                                              <w:marTop w:val="0"/>
                                                                                                              <w:marBottom w:val="0"/>
                                                                                                              <w:divBdr>
                                                                                                                <w:top w:val="none" w:sz="0" w:space="0" w:color="auto"/>
                                                                                                                <w:left w:val="none" w:sz="0" w:space="0" w:color="auto"/>
                                                                                                                <w:bottom w:val="none" w:sz="0" w:space="0" w:color="auto"/>
                                                                                                                <w:right w:val="none" w:sz="0" w:space="0" w:color="auto"/>
                                                                                                              </w:divBdr>
                                                                                                            </w:div>
                                                                                                            <w:div w:id="899242904">
                                                                                                              <w:marLeft w:val="0"/>
                                                                                                              <w:marRight w:val="0"/>
                                                                                                              <w:marTop w:val="0"/>
                                                                                                              <w:marBottom w:val="0"/>
                                                                                                              <w:divBdr>
                                                                                                                <w:top w:val="none" w:sz="0" w:space="0" w:color="auto"/>
                                                                                                                <w:left w:val="none" w:sz="0" w:space="0" w:color="auto"/>
                                                                                                                <w:bottom w:val="none" w:sz="0" w:space="0" w:color="auto"/>
                                                                                                                <w:right w:val="none" w:sz="0" w:space="0" w:color="auto"/>
                                                                                                              </w:divBdr>
                                                                                                            </w:div>
                                                                                                            <w:div w:id="1190215325">
                                                                                                              <w:marLeft w:val="0"/>
                                                                                                              <w:marRight w:val="0"/>
                                                                                                              <w:marTop w:val="0"/>
                                                                                                              <w:marBottom w:val="0"/>
                                                                                                              <w:divBdr>
                                                                                                                <w:top w:val="none" w:sz="0" w:space="0" w:color="auto"/>
                                                                                                                <w:left w:val="none" w:sz="0" w:space="0" w:color="auto"/>
                                                                                                                <w:bottom w:val="none" w:sz="0" w:space="0" w:color="auto"/>
                                                                                                                <w:right w:val="none" w:sz="0" w:space="0" w:color="auto"/>
                                                                                                              </w:divBdr>
                                                                                                            </w:div>
                                                                                                            <w:div w:id="207061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3730285">
      <w:bodyDiv w:val="1"/>
      <w:marLeft w:val="0"/>
      <w:marRight w:val="0"/>
      <w:marTop w:val="0"/>
      <w:marBottom w:val="0"/>
      <w:divBdr>
        <w:top w:val="none" w:sz="0" w:space="0" w:color="auto"/>
        <w:left w:val="none" w:sz="0" w:space="0" w:color="auto"/>
        <w:bottom w:val="none" w:sz="0" w:space="0" w:color="auto"/>
        <w:right w:val="none" w:sz="0" w:space="0" w:color="auto"/>
      </w:divBdr>
      <w:divsChild>
        <w:div w:id="1273779434">
          <w:marLeft w:val="0"/>
          <w:marRight w:val="0"/>
          <w:marTop w:val="0"/>
          <w:marBottom w:val="0"/>
          <w:divBdr>
            <w:top w:val="none" w:sz="0" w:space="0" w:color="auto"/>
            <w:left w:val="none" w:sz="0" w:space="0" w:color="auto"/>
            <w:bottom w:val="none" w:sz="0" w:space="0" w:color="auto"/>
            <w:right w:val="none" w:sz="0" w:space="0" w:color="auto"/>
          </w:divBdr>
          <w:divsChild>
            <w:div w:id="662045054">
              <w:marLeft w:val="0"/>
              <w:marRight w:val="0"/>
              <w:marTop w:val="0"/>
              <w:marBottom w:val="0"/>
              <w:divBdr>
                <w:top w:val="none" w:sz="0" w:space="0" w:color="auto"/>
                <w:left w:val="none" w:sz="0" w:space="0" w:color="auto"/>
                <w:bottom w:val="none" w:sz="0" w:space="0" w:color="auto"/>
                <w:right w:val="none" w:sz="0" w:space="0" w:color="auto"/>
              </w:divBdr>
              <w:divsChild>
                <w:div w:id="1138719463">
                  <w:marLeft w:val="0"/>
                  <w:marRight w:val="0"/>
                  <w:marTop w:val="0"/>
                  <w:marBottom w:val="0"/>
                  <w:divBdr>
                    <w:top w:val="none" w:sz="0" w:space="0" w:color="auto"/>
                    <w:left w:val="none" w:sz="0" w:space="0" w:color="auto"/>
                    <w:bottom w:val="none" w:sz="0" w:space="0" w:color="auto"/>
                    <w:right w:val="none" w:sz="0" w:space="0" w:color="auto"/>
                  </w:divBdr>
                  <w:divsChild>
                    <w:div w:id="1329555058">
                      <w:marLeft w:val="0"/>
                      <w:marRight w:val="0"/>
                      <w:marTop w:val="0"/>
                      <w:marBottom w:val="0"/>
                      <w:divBdr>
                        <w:top w:val="none" w:sz="0" w:space="0" w:color="auto"/>
                        <w:left w:val="none" w:sz="0" w:space="0" w:color="auto"/>
                        <w:bottom w:val="none" w:sz="0" w:space="0" w:color="auto"/>
                        <w:right w:val="none" w:sz="0" w:space="0" w:color="auto"/>
                      </w:divBdr>
                      <w:divsChild>
                        <w:div w:id="2025089297">
                          <w:marLeft w:val="0"/>
                          <w:marRight w:val="0"/>
                          <w:marTop w:val="0"/>
                          <w:marBottom w:val="0"/>
                          <w:divBdr>
                            <w:top w:val="none" w:sz="0" w:space="0" w:color="auto"/>
                            <w:left w:val="none" w:sz="0" w:space="0" w:color="auto"/>
                            <w:bottom w:val="none" w:sz="0" w:space="0" w:color="auto"/>
                            <w:right w:val="none" w:sz="0" w:space="0" w:color="auto"/>
                          </w:divBdr>
                          <w:divsChild>
                            <w:div w:id="806120088">
                              <w:marLeft w:val="0"/>
                              <w:marRight w:val="0"/>
                              <w:marTop w:val="0"/>
                              <w:marBottom w:val="0"/>
                              <w:divBdr>
                                <w:top w:val="none" w:sz="0" w:space="0" w:color="auto"/>
                                <w:left w:val="none" w:sz="0" w:space="0" w:color="auto"/>
                                <w:bottom w:val="none" w:sz="0" w:space="0" w:color="auto"/>
                                <w:right w:val="none" w:sz="0" w:space="0" w:color="auto"/>
                              </w:divBdr>
                              <w:divsChild>
                                <w:div w:id="1080180878">
                                  <w:marLeft w:val="0"/>
                                  <w:marRight w:val="0"/>
                                  <w:marTop w:val="0"/>
                                  <w:marBottom w:val="0"/>
                                  <w:divBdr>
                                    <w:top w:val="none" w:sz="0" w:space="0" w:color="auto"/>
                                    <w:left w:val="none" w:sz="0" w:space="0" w:color="auto"/>
                                    <w:bottom w:val="none" w:sz="0" w:space="0" w:color="auto"/>
                                    <w:right w:val="none" w:sz="0" w:space="0" w:color="auto"/>
                                  </w:divBdr>
                                  <w:divsChild>
                                    <w:div w:id="1439988916">
                                      <w:marLeft w:val="0"/>
                                      <w:marRight w:val="0"/>
                                      <w:marTop w:val="0"/>
                                      <w:marBottom w:val="0"/>
                                      <w:divBdr>
                                        <w:top w:val="none" w:sz="0" w:space="0" w:color="auto"/>
                                        <w:left w:val="none" w:sz="0" w:space="0" w:color="auto"/>
                                        <w:bottom w:val="none" w:sz="0" w:space="0" w:color="auto"/>
                                        <w:right w:val="none" w:sz="0" w:space="0" w:color="auto"/>
                                      </w:divBdr>
                                      <w:divsChild>
                                        <w:div w:id="207953754">
                                          <w:marLeft w:val="0"/>
                                          <w:marRight w:val="0"/>
                                          <w:marTop w:val="0"/>
                                          <w:marBottom w:val="0"/>
                                          <w:divBdr>
                                            <w:top w:val="none" w:sz="0" w:space="0" w:color="auto"/>
                                            <w:left w:val="none" w:sz="0" w:space="0" w:color="auto"/>
                                            <w:bottom w:val="none" w:sz="0" w:space="0" w:color="auto"/>
                                            <w:right w:val="none" w:sz="0" w:space="0" w:color="auto"/>
                                          </w:divBdr>
                                          <w:divsChild>
                                            <w:div w:id="1249073085">
                                              <w:marLeft w:val="0"/>
                                              <w:marRight w:val="0"/>
                                              <w:marTop w:val="0"/>
                                              <w:marBottom w:val="0"/>
                                              <w:divBdr>
                                                <w:top w:val="none" w:sz="0" w:space="0" w:color="auto"/>
                                                <w:left w:val="none" w:sz="0" w:space="0" w:color="auto"/>
                                                <w:bottom w:val="none" w:sz="0" w:space="0" w:color="auto"/>
                                                <w:right w:val="none" w:sz="0" w:space="0" w:color="auto"/>
                                              </w:divBdr>
                                              <w:divsChild>
                                                <w:div w:id="2015722900">
                                                  <w:marLeft w:val="0"/>
                                                  <w:marRight w:val="0"/>
                                                  <w:marTop w:val="0"/>
                                                  <w:marBottom w:val="0"/>
                                                  <w:divBdr>
                                                    <w:top w:val="none" w:sz="0" w:space="0" w:color="auto"/>
                                                    <w:left w:val="none" w:sz="0" w:space="0" w:color="auto"/>
                                                    <w:bottom w:val="none" w:sz="0" w:space="0" w:color="auto"/>
                                                    <w:right w:val="none" w:sz="0" w:space="0" w:color="auto"/>
                                                  </w:divBdr>
                                                  <w:divsChild>
                                                    <w:div w:id="2078816747">
                                                      <w:marLeft w:val="0"/>
                                                      <w:marRight w:val="300"/>
                                                      <w:marTop w:val="0"/>
                                                      <w:marBottom w:val="0"/>
                                                      <w:divBdr>
                                                        <w:top w:val="none" w:sz="0" w:space="0" w:color="auto"/>
                                                        <w:left w:val="none" w:sz="0" w:space="0" w:color="auto"/>
                                                        <w:bottom w:val="none" w:sz="0" w:space="0" w:color="auto"/>
                                                        <w:right w:val="none" w:sz="0" w:space="0" w:color="auto"/>
                                                      </w:divBdr>
                                                      <w:divsChild>
                                                        <w:div w:id="1851095412">
                                                          <w:marLeft w:val="0"/>
                                                          <w:marRight w:val="0"/>
                                                          <w:marTop w:val="0"/>
                                                          <w:marBottom w:val="0"/>
                                                          <w:divBdr>
                                                            <w:top w:val="none" w:sz="0" w:space="0" w:color="auto"/>
                                                            <w:left w:val="none" w:sz="0" w:space="0" w:color="auto"/>
                                                            <w:bottom w:val="none" w:sz="0" w:space="0" w:color="auto"/>
                                                            <w:right w:val="none" w:sz="0" w:space="0" w:color="auto"/>
                                                          </w:divBdr>
                                                          <w:divsChild>
                                                            <w:div w:id="978025827">
                                                              <w:marLeft w:val="0"/>
                                                              <w:marRight w:val="0"/>
                                                              <w:marTop w:val="0"/>
                                                              <w:marBottom w:val="0"/>
                                                              <w:divBdr>
                                                                <w:top w:val="none" w:sz="0" w:space="0" w:color="auto"/>
                                                                <w:left w:val="none" w:sz="0" w:space="0" w:color="auto"/>
                                                                <w:bottom w:val="none" w:sz="0" w:space="0" w:color="auto"/>
                                                                <w:right w:val="none" w:sz="0" w:space="0" w:color="auto"/>
                                                              </w:divBdr>
                                                              <w:divsChild>
                                                                <w:div w:id="1085885210">
                                                                  <w:marLeft w:val="0"/>
                                                                  <w:marRight w:val="0"/>
                                                                  <w:marTop w:val="0"/>
                                                                  <w:marBottom w:val="0"/>
                                                                  <w:divBdr>
                                                                    <w:top w:val="none" w:sz="0" w:space="0" w:color="auto"/>
                                                                    <w:left w:val="none" w:sz="0" w:space="0" w:color="auto"/>
                                                                    <w:bottom w:val="none" w:sz="0" w:space="0" w:color="auto"/>
                                                                    <w:right w:val="none" w:sz="0" w:space="0" w:color="auto"/>
                                                                  </w:divBdr>
                                                                  <w:divsChild>
                                                                    <w:div w:id="283853463">
                                                                      <w:marLeft w:val="0"/>
                                                                      <w:marRight w:val="0"/>
                                                                      <w:marTop w:val="0"/>
                                                                      <w:marBottom w:val="360"/>
                                                                      <w:divBdr>
                                                                        <w:top w:val="single" w:sz="6" w:space="0" w:color="CCCCCC"/>
                                                                        <w:left w:val="none" w:sz="0" w:space="0" w:color="auto"/>
                                                                        <w:bottom w:val="none" w:sz="0" w:space="0" w:color="auto"/>
                                                                        <w:right w:val="none" w:sz="0" w:space="0" w:color="auto"/>
                                                                      </w:divBdr>
                                                                      <w:divsChild>
                                                                        <w:div w:id="575670376">
                                                                          <w:marLeft w:val="0"/>
                                                                          <w:marRight w:val="0"/>
                                                                          <w:marTop w:val="0"/>
                                                                          <w:marBottom w:val="0"/>
                                                                          <w:divBdr>
                                                                            <w:top w:val="none" w:sz="0" w:space="0" w:color="auto"/>
                                                                            <w:left w:val="none" w:sz="0" w:space="0" w:color="auto"/>
                                                                            <w:bottom w:val="none" w:sz="0" w:space="0" w:color="auto"/>
                                                                            <w:right w:val="none" w:sz="0" w:space="0" w:color="auto"/>
                                                                          </w:divBdr>
                                                                          <w:divsChild>
                                                                            <w:div w:id="1891184230">
                                                                              <w:marLeft w:val="0"/>
                                                                              <w:marRight w:val="0"/>
                                                                              <w:marTop w:val="0"/>
                                                                              <w:marBottom w:val="0"/>
                                                                              <w:divBdr>
                                                                                <w:top w:val="none" w:sz="0" w:space="0" w:color="auto"/>
                                                                                <w:left w:val="none" w:sz="0" w:space="0" w:color="auto"/>
                                                                                <w:bottom w:val="none" w:sz="0" w:space="0" w:color="auto"/>
                                                                                <w:right w:val="none" w:sz="0" w:space="0" w:color="auto"/>
                                                                              </w:divBdr>
                                                                              <w:divsChild>
                                                                                <w:div w:id="632561546">
                                                                                  <w:marLeft w:val="0"/>
                                                                                  <w:marRight w:val="0"/>
                                                                                  <w:marTop w:val="0"/>
                                                                                  <w:marBottom w:val="0"/>
                                                                                  <w:divBdr>
                                                                                    <w:top w:val="none" w:sz="0" w:space="0" w:color="auto"/>
                                                                                    <w:left w:val="none" w:sz="0" w:space="0" w:color="auto"/>
                                                                                    <w:bottom w:val="none" w:sz="0" w:space="0" w:color="auto"/>
                                                                                    <w:right w:val="none" w:sz="0" w:space="0" w:color="auto"/>
                                                                                  </w:divBdr>
                                                                                  <w:divsChild>
                                                                                    <w:div w:id="1136407790">
                                                                                      <w:marLeft w:val="0"/>
                                                                                      <w:marRight w:val="0"/>
                                                                                      <w:marTop w:val="0"/>
                                                                                      <w:marBottom w:val="0"/>
                                                                                      <w:divBdr>
                                                                                        <w:top w:val="none" w:sz="0" w:space="0" w:color="auto"/>
                                                                                        <w:left w:val="none" w:sz="0" w:space="0" w:color="auto"/>
                                                                                        <w:bottom w:val="none" w:sz="0" w:space="0" w:color="auto"/>
                                                                                        <w:right w:val="none" w:sz="0" w:space="0" w:color="auto"/>
                                                                                      </w:divBdr>
                                                                                      <w:divsChild>
                                                                                        <w:div w:id="1512721969">
                                                                                          <w:marLeft w:val="0"/>
                                                                                          <w:marRight w:val="0"/>
                                                                                          <w:marTop w:val="0"/>
                                                                                          <w:marBottom w:val="0"/>
                                                                                          <w:divBdr>
                                                                                            <w:top w:val="none" w:sz="0" w:space="0" w:color="auto"/>
                                                                                            <w:left w:val="none" w:sz="0" w:space="0" w:color="auto"/>
                                                                                            <w:bottom w:val="none" w:sz="0" w:space="0" w:color="auto"/>
                                                                                            <w:right w:val="none" w:sz="0" w:space="0" w:color="auto"/>
                                                                                          </w:divBdr>
                                                                                          <w:divsChild>
                                                                                            <w:div w:id="104544352">
                                                                                              <w:marLeft w:val="0"/>
                                                                                              <w:marRight w:val="0"/>
                                                                                              <w:marTop w:val="0"/>
                                                                                              <w:marBottom w:val="0"/>
                                                                                              <w:divBdr>
                                                                                                <w:top w:val="none" w:sz="0" w:space="0" w:color="auto"/>
                                                                                                <w:left w:val="none" w:sz="0" w:space="0" w:color="auto"/>
                                                                                                <w:bottom w:val="none" w:sz="0" w:space="0" w:color="auto"/>
                                                                                                <w:right w:val="none" w:sz="0" w:space="0" w:color="auto"/>
                                                                                              </w:divBdr>
                                                                                              <w:divsChild>
                                                                                                <w:div w:id="1758134429">
                                                                                                  <w:marLeft w:val="0"/>
                                                                                                  <w:marRight w:val="0"/>
                                                                                                  <w:marTop w:val="0"/>
                                                                                                  <w:marBottom w:val="0"/>
                                                                                                  <w:divBdr>
                                                                                                    <w:top w:val="none" w:sz="0" w:space="0" w:color="auto"/>
                                                                                                    <w:left w:val="none" w:sz="0" w:space="0" w:color="auto"/>
                                                                                                    <w:bottom w:val="none" w:sz="0" w:space="0" w:color="auto"/>
                                                                                                    <w:right w:val="none" w:sz="0" w:space="0" w:color="auto"/>
                                                                                                  </w:divBdr>
                                                                                                  <w:divsChild>
                                                                                                    <w:div w:id="863445601">
                                                                                                      <w:blockQuote w:val="1"/>
                                                                                                      <w:marLeft w:val="720"/>
                                                                                                      <w:marRight w:val="720"/>
                                                                                                      <w:marTop w:val="100"/>
                                                                                                      <w:marBottom w:val="100"/>
                                                                                                      <w:divBdr>
                                                                                                        <w:top w:val="none" w:sz="0" w:space="0" w:color="auto"/>
                                                                                                        <w:left w:val="single" w:sz="6" w:space="6" w:color="CCCCCC"/>
                                                                                                        <w:bottom w:val="none" w:sz="0" w:space="0" w:color="auto"/>
                                                                                                        <w:right w:val="none" w:sz="0" w:space="0" w:color="auto"/>
                                                                                                      </w:divBdr>
                                                                                                      <w:divsChild>
                                                                                                        <w:div w:id="1900357863">
                                                                                                          <w:marLeft w:val="0"/>
                                                                                                          <w:marRight w:val="0"/>
                                                                                                          <w:marTop w:val="0"/>
                                                                                                          <w:marBottom w:val="0"/>
                                                                                                          <w:divBdr>
                                                                                                            <w:top w:val="none" w:sz="0" w:space="0" w:color="auto"/>
                                                                                                            <w:left w:val="none" w:sz="0" w:space="0" w:color="auto"/>
                                                                                                            <w:bottom w:val="none" w:sz="0" w:space="0" w:color="auto"/>
                                                                                                            <w:right w:val="none" w:sz="0" w:space="0" w:color="auto"/>
                                                                                                          </w:divBdr>
                                                                                                          <w:divsChild>
                                                                                                            <w:div w:id="2059937657">
                                                                                                              <w:marLeft w:val="0"/>
                                                                                                              <w:marRight w:val="0"/>
                                                                                                              <w:marTop w:val="0"/>
                                                                                                              <w:marBottom w:val="0"/>
                                                                                                              <w:divBdr>
                                                                                                                <w:top w:val="none" w:sz="0" w:space="0" w:color="auto"/>
                                                                                                                <w:left w:val="none" w:sz="0" w:space="0" w:color="auto"/>
                                                                                                                <w:bottom w:val="none" w:sz="0" w:space="0" w:color="auto"/>
                                                                                                                <w:right w:val="none" w:sz="0" w:space="0" w:color="auto"/>
                                                                                                              </w:divBdr>
                                                                                                              <w:divsChild>
                                                                                                                <w:div w:id="732505220">
                                                                                                                  <w:marLeft w:val="0"/>
                                                                                                                  <w:marRight w:val="0"/>
                                                                                                                  <w:marTop w:val="0"/>
                                                                                                                  <w:marBottom w:val="0"/>
                                                                                                                  <w:divBdr>
                                                                                                                    <w:top w:val="none" w:sz="0" w:space="0" w:color="auto"/>
                                                                                                                    <w:left w:val="none" w:sz="0" w:space="0" w:color="auto"/>
                                                                                                                    <w:bottom w:val="none" w:sz="0" w:space="0" w:color="auto"/>
                                                                                                                    <w:right w:val="none" w:sz="0" w:space="0" w:color="auto"/>
                                                                                                                  </w:divBdr>
                                                                                                                  <w:divsChild>
                                                                                                                    <w:div w:id="856582973">
                                                                                                                      <w:marLeft w:val="0"/>
                                                                                                                      <w:marRight w:val="0"/>
                                                                                                                      <w:marTop w:val="0"/>
                                                                                                                      <w:marBottom w:val="0"/>
                                                                                                                      <w:divBdr>
                                                                                                                        <w:top w:val="none" w:sz="0" w:space="0" w:color="auto"/>
                                                                                                                        <w:left w:val="none" w:sz="0" w:space="0" w:color="auto"/>
                                                                                                                        <w:bottom w:val="none" w:sz="0" w:space="0" w:color="auto"/>
                                                                                                                        <w:right w:val="none" w:sz="0" w:space="0" w:color="auto"/>
                                                                                                                      </w:divBdr>
                                                                                                                      <w:divsChild>
                                                                                                                        <w:div w:id="661663919">
                                                                                                                          <w:marLeft w:val="0"/>
                                                                                                                          <w:marRight w:val="0"/>
                                                                                                                          <w:marTop w:val="0"/>
                                                                                                                          <w:marBottom w:val="0"/>
                                                                                                                          <w:divBdr>
                                                                                                                            <w:top w:val="none" w:sz="0" w:space="0" w:color="auto"/>
                                                                                                                            <w:left w:val="none" w:sz="0" w:space="0" w:color="auto"/>
                                                                                                                            <w:bottom w:val="none" w:sz="0" w:space="0" w:color="auto"/>
                                                                                                                            <w:right w:val="none" w:sz="0" w:space="0" w:color="auto"/>
                                                                                                                          </w:divBdr>
                                                                                                                          <w:divsChild>
                                                                                                                            <w:div w:id="10411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ocial.msdn.microsoft.com/Forums/en&#8208;US/wpf/thread/75d72afa&#8208;2fff&#8208;44fd&#8208;9f0a&#8208;87753002da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3854</Words>
  <Characters>21973</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CS2SAT Release Notes</vt:lpstr>
    </vt:vector>
  </TitlesOfParts>
  <Company>DHS/INL</Company>
  <LinksUpToDate>false</LinksUpToDate>
  <CharactersWithSpaces>25776</CharactersWithSpaces>
  <SharedDoc>false</SharedDoc>
  <HLinks>
    <vt:vector size="6" baseType="variant">
      <vt:variant>
        <vt:i4>4005965</vt:i4>
      </vt:variant>
      <vt:variant>
        <vt:i4>0</vt:i4>
      </vt:variant>
      <vt:variant>
        <vt:i4>0</vt:i4>
      </vt:variant>
      <vt:variant>
        <vt:i4>5</vt:i4>
      </vt:variant>
      <vt:variant>
        <vt:lpwstr>http://social.msdn.microsoft.com/Forums/en‐US/wpf/thread/75d72afa‐2fff‐44fd‐9f0a‐87753002daa1/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CS2SAT Release Notes</dc:title>
  <dc:creator>CSSP</dc:creator>
  <cp:lastModifiedBy>Barry Hansen</cp:lastModifiedBy>
  <cp:revision>4</cp:revision>
  <cp:lastPrinted>2008-07-30T15:57:00Z</cp:lastPrinted>
  <dcterms:created xsi:type="dcterms:W3CDTF">2014-07-18T14:43:00Z</dcterms:created>
  <dcterms:modified xsi:type="dcterms:W3CDTF">2014-08-11T16:47:00Z</dcterms:modified>
</cp:coreProperties>
</file>