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32"/>
          <w:szCs w:val="32"/>
        </w:rPr>
      </w:pPr>
      <w:bookmarkStart w:colFirst="0" w:colLast="0" w:name="_mf9gu1zh4hfx" w:id="0"/>
      <w:bookmarkEnd w:id="0"/>
      <w:r w:rsidDel="00000000" w:rsidR="00000000" w:rsidRPr="00000000">
        <w:rPr>
          <w:sz w:val="32"/>
          <w:szCs w:val="32"/>
          <w:rtl w:val="0"/>
        </w:rPr>
        <w:t xml:space="preserve">Argomento di interesse: Disoccupazione in Italia in dinamica</w:t>
      </w:r>
    </w:p>
    <w:p w:rsidR="00000000" w:rsidDel="00000000" w:rsidP="00000000" w:rsidRDefault="00000000" w:rsidRPr="00000000" w14:paraId="00000002">
      <w:pPr>
        <w:pStyle w:val="Sub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bookmarkStart w:colFirst="0" w:colLast="0" w:name="_4hzo5b6lxyxq" w:id="1"/>
      <w:bookmarkEnd w:id="1"/>
      <w:r w:rsidDel="00000000" w:rsidR="00000000" w:rsidRPr="00000000">
        <w:rPr>
          <w:rtl w:val="0"/>
        </w:rPr>
        <w:t xml:space="preserve">Informazioni desiderate: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Andamento generale della disoccupazione negli ultimi 4 anni.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Livelli della disoccupazione nelle diverse regioni di Italia.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Impatti della pandemia sul tasso di disoccupazione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Effetti delle dinamiche lavorative nell'ambito sociale</w:t>
        <w:br w:type="textWrapping"/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Potenziali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Tasso di disoccupazione per anno (ISTAT)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http://dati.istat.it/Index.aspx?DataSetCode=DCCV_TAXDISOCCU1#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Analisi e obiettivi: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Andamento generale della disoccupazione negli ultimi 4 anni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delle tendenze quantificative nelle occupazioni generali.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Identificazione di eventuali cicli lavorativi stagionali.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della nascita’ dei nuovi posti lavorativi.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Utilizzo di modelli statistici per prevedere le prospettive future.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Costruire un modello grafico “istogramma”.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Livelli della disoccupazione nelle diverse regioni di Italia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della media della disoccupazione in diverse regioni del paese durante 4 anni.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della media di nuovi posti lavorativi in diverse regioni del paese durante 4 anni.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Identificazione di regioni con le maggiori responsabilità nella disoccupazione.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Costruire un modello grafico geografico.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Impatti della pandemia sul tasso di disoccupazione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Andamento del tasso di disoccupazione nei due anni prima della pandemia e nei due anni successivi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Studio delle implicazioni sui diversi settori di impiego 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Effetti delle dinamiche lavorative nell'ambito sociale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nalisi sulla divario occupazionale in termini di genere, età e livello d’istruzione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Figure professionali necessarie: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Scienziato dei dati: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statistica dei dati sociali.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Creazione di modelli predittivi per le statistiche future.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Economista del lavoro: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Analisi dei dati macroeconomici sulla disoccupazione.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Valutazione delle politiche occupazionali.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Esperto in Politiche pubbliche: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Valutazione dell’efficacia delle politiche occupazionali esistenti.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Sviluppo di raccomandazioni per migliorare l’occupazione.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Sociologo: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Studio delle dinamiche sociali che influenzano l’occupazione.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Ricercatore sull’educazione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Capire il legame tra livello di occupazione e di istruzione.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Elaborare proposte per migliorare il background competitivo.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i.istat.it/Index.aspx?DataSetCode=DCCV_TAXDISOCCU1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