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24774B"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24774B"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24774B"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24774B"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24774B"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24774B"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24774B"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24774B"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24774B"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24774B"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6564E2">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4C381F">
      <w:pPr>
        <w:pStyle w:val="afa"/>
        <w:ind w:left="0"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6564E2">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7C46A4">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7C46A4">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1B8EC81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68E523C"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2DE366"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435410">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69B973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435410">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30FD6A4C"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DE2DF3">
        <w:rPr>
          <w:szCs w:val="28"/>
        </w:rPr>
        <w:t>р</w:t>
      </w:r>
      <w:r w:rsidR="00AF605F" w:rsidRPr="00AF605F">
        <w:rPr>
          <w:szCs w:val="28"/>
        </w:rPr>
        <w:t>исун</w:t>
      </w:r>
      <w:r w:rsidR="00DE2DF3">
        <w:rPr>
          <w:szCs w:val="28"/>
        </w:rPr>
        <w:t>ке</w:t>
      </w:r>
      <w:r w:rsidR="00AF605F" w:rsidRPr="00AF605F">
        <w:rPr>
          <w:szCs w:val="28"/>
        </w:rPr>
        <w:t xml:space="preserve"> </w:t>
      </w:r>
      <w:r w:rsidR="00AF605F" w:rsidRPr="00AF605F">
        <w:rPr>
          <w:noProof/>
          <w:szCs w:val="28"/>
        </w:rPr>
        <w:t>5</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643A72A5"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43541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611B9EAE"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43541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7007825F" w:rsidR="006966ED" w:rsidRPr="006966ED" w:rsidRDefault="006966ED" w:rsidP="006966ED">
      <w:pPr>
        <w:ind w:firstLine="0"/>
        <w:jc w:val="center"/>
      </w:pPr>
      <w:bookmarkStart w:id="14" w:name="_Ref96868374"/>
      <w:r>
        <w:t xml:space="preserve">Рисунок </w:t>
      </w:r>
      <w:fldSimple w:instr=" SEQ Рисунок \* ARABIC ">
        <w:r w:rsidR="00435410">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proofErr w:type="gramStart"/>
      <w:r w:rsidR="00185464" w:rsidRPr="006966ED">
        <w:t>альтернативный адрес</w:t>
      </w:r>
      <w:proofErr w:type="gramEnd"/>
      <w:r w:rsidR="00185464" w:rsidRPr="006966ED">
        <w:t xml:space="preserve">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E8A4A26" w:rsidR="007F2196" w:rsidRPr="007F2196" w:rsidRDefault="007F2196" w:rsidP="007F2196">
      <w:pPr>
        <w:jc w:val="center"/>
      </w:pPr>
      <w:bookmarkStart w:id="15" w:name="_Ref96946828"/>
      <w:r w:rsidRPr="007F2196">
        <w:t xml:space="preserve">Рисунок </w:t>
      </w:r>
      <w:fldSimple w:instr=" SEQ Рисунок \* ARABIC ">
        <w:r w:rsidR="00435410">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65C157F8" w:rsidR="006C736B" w:rsidRPr="006C736B" w:rsidRDefault="006C736B" w:rsidP="006C736B">
      <w:pPr>
        <w:ind w:left="709" w:firstLine="0"/>
        <w:jc w:val="center"/>
      </w:pPr>
      <w:bookmarkStart w:id="16" w:name="_Ref97033990"/>
      <w:r w:rsidRPr="006C736B">
        <w:t xml:space="preserve">Рисунок </w:t>
      </w:r>
      <w:fldSimple w:instr=" SEQ Рисунок \* ARABIC ">
        <w:r w:rsidR="00435410">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554A10E8" w:rsidR="003A7C2A" w:rsidRPr="009C27A2" w:rsidRDefault="009C27A2" w:rsidP="009C27A2">
      <w:pPr>
        <w:ind w:firstLine="0"/>
        <w:jc w:val="center"/>
      </w:pPr>
      <w:bookmarkStart w:id="17" w:name="_Ref97116648"/>
      <w:r w:rsidRPr="009C27A2">
        <w:t xml:space="preserve">Рисунок </w:t>
      </w:r>
      <w:fldSimple w:instr=" SEQ Рисунок \* ARABIC ">
        <w:r w:rsidR="00435410">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3141D89A" w:rsidR="008E60DF" w:rsidRPr="008E60DF" w:rsidRDefault="008E60DF" w:rsidP="008E60DF">
      <w:pPr>
        <w:ind w:left="709" w:hanging="709"/>
        <w:jc w:val="center"/>
      </w:pPr>
      <w:bookmarkStart w:id="18" w:name="_Ref97128829"/>
      <w:r w:rsidRPr="008E60DF">
        <w:t xml:space="preserve">Рисунок </w:t>
      </w:r>
      <w:fldSimple w:instr=" SEQ Рисунок \* ARABIC ">
        <w:r w:rsidR="00435410">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00DE2DF3"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4F90BC7D" w:rsidR="000338BA" w:rsidRDefault="000338BA" w:rsidP="000338BA">
      <w:pPr>
        <w:ind w:firstLine="0"/>
        <w:jc w:val="center"/>
      </w:pPr>
      <w:bookmarkStart w:id="19" w:name="_Ref97291944"/>
      <w:r w:rsidRPr="000338BA">
        <w:t xml:space="preserve">Рисунок </w:t>
      </w:r>
      <w:fldSimple w:instr=" SEQ Рисунок \* ARABIC ">
        <w:r w:rsidR="00435410">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D0C483B" w:rsidR="00235D67" w:rsidRDefault="00DE2D08" w:rsidP="00DE2D08">
      <w:pPr>
        <w:ind w:firstLine="0"/>
        <w:jc w:val="center"/>
      </w:pPr>
      <w:bookmarkStart w:id="20" w:name="_Ref97296090"/>
      <w:r w:rsidRPr="00DE2D08">
        <w:t xml:space="preserve">Рисунок </w:t>
      </w:r>
      <w:fldSimple w:instr=" SEQ Рисунок \* ARABIC ">
        <w:r w:rsidR="00435410">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492DFA0F"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sidRPr="00DE2DF3">
        <w:rPr>
          <w:lang w:val="en-US"/>
        </w:rPr>
        <w:fldChar w:fldCharType="begin"/>
      </w:r>
      <w:r>
        <w:instrText xml:space="preserve"> REF _Ref97296993 \h </w:instrText>
      </w:r>
      <w:r w:rsidR="00DE2DF3" w:rsidRPr="00DE2DF3">
        <w:instrText xml:space="preserve"> \* </w:instrText>
      </w:r>
      <w:r w:rsidR="00DE2DF3">
        <w:rPr>
          <w:lang w:val="en-US"/>
        </w:rPr>
        <w:instrText>MERGEFORMAT</w:instrText>
      </w:r>
      <w:r w:rsidR="00DE2DF3" w:rsidRPr="00DE2DF3">
        <w:instrText xml:space="preserve"> </w:instrText>
      </w:r>
      <w:r w:rsidRPr="00DE2DF3">
        <w:rPr>
          <w:lang w:val="en-US"/>
        </w:rPr>
      </w:r>
      <w:r w:rsidRPr="00DE2DF3">
        <w:rPr>
          <w:lang w:val="en-US"/>
        </w:rPr>
        <w:fldChar w:fldCharType="separate"/>
      </w:r>
      <w:r w:rsidR="00DE2DF3">
        <w:t>р</w:t>
      </w:r>
      <w:r w:rsidR="00AF605F" w:rsidRPr="003F327C">
        <w:t>ису</w:t>
      </w:r>
      <w:r w:rsidR="00DE2DF3">
        <w:t>нке 14</w:t>
      </w:r>
      <w:r w:rsidRPr="00DE2DF3">
        <w:rPr>
          <w:i/>
          <w:iCs/>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0B6EA508" w:rsidR="003F327C" w:rsidRPr="003F327C" w:rsidRDefault="003F327C" w:rsidP="003F327C">
      <w:pPr>
        <w:ind w:firstLine="0"/>
        <w:jc w:val="center"/>
      </w:pPr>
      <w:bookmarkStart w:id="21" w:name="_Ref97296993"/>
      <w:r w:rsidRPr="003F327C">
        <w:t xml:space="preserve">Рисунок </w:t>
      </w:r>
      <w:fldSimple w:instr=" SEQ Рисунок \* ARABIC ">
        <w:r w:rsidR="00435410">
          <w:rPr>
            <w:noProof/>
          </w:rPr>
          <w:t>14</w:t>
        </w:r>
      </w:fldSimple>
      <w:r w:rsidRPr="003F327C">
        <w:t xml:space="preserve"> – </w:t>
      </w:r>
      <w:r>
        <w:t>С</w:t>
      </w:r>
      <w:r w:rsidRPr="003F327C">
        <w:t xml:space="preserve">хема </w:t>
      </w:r>
      <w:r w:rsidRPr="00DE2DF3">
        <w:rPr>
          <w:i/>
          <w:iCs/>
        </w:rPr>
        <w:t>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564E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613F04B" w:rsidR="00D32069" w:rsidRDefault="00D32069" w:rsidP="006D286F">
      <w:pPr>
        <w:ind w:firstLine="0"/>
        <w:jc w:val="center"/>
      </w:pPr>
      <w:bookmarkStart w:id="23" w:name="_Ref97984229"/>
      <w:r w:rsidRPr="00D32069">
        <w:t xml:space="preserve">Рисунок </w:t>
      </w:r>
      <w:fldSimple w:instr=" SEQ Рисунок \* ARABIC ">
        <w:r w:rsidR="00435410">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7C46A4">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sidRPr="00DE2DF3">
        <w:rPr>
          <w:i/>
          <w:iCs/>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7C46A4">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564E2">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7C46A4">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7C46A4">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3140C99" w:rsidR="004168E5" w:rsidRPr="004168E5" w:rsidRDefault="004168E5" w:rsidP="004168E5">
      <w:pPr>
        <w:ind w:firstLine="0"/>
        <w:jc w:val="center"/>
      </w:pPr>
      <w:bookmarkStart w:id="29" w:name="_Ref100514974"/>
      <w:r w:rsidRPr="004168E5">
        <w:t xml:space="preserve">Рисунок </w:t>
      </w:r>
      <w:fldSimple w:instr=" SEQ Рисунок \* ARABIC ">
        <w:r w:rsidR="00435410">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01C8AD92" w:rsidR="00235D3B" w:rsidRPr="00235D3B" w:rsidRDefault="00235D3B" w:rsidP="00235D3B">
      <w:pPr>
        <w:ind w:firstLine="0"/>
        <w:jc w:val="center"/>
      </w:pPr>
      <w:bookmarkStart w:id="30" w:name="_Ref100144975"/>
      <w:r w:rsidRPr="00235D3B">
        <w:t xml:space="preserve">Рисунок </w:t>
      </w:r>
      <w:fldSimple w:instr=" SEQ Рисунок \* ARABIC ">
        <w:r w:rsidR="00435410">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167267A2" w:rsidR="00B34035" w:rsidRDefault="00B34035" w:rsidP="00B34035">
      <w:pPr>
        <w:ind w:firstLine="0"/>
        <w:jc w:val="center"/>
      </w:pPr>
      <w:bookmarkStart w:id="31" w:name="_Ref100147572"/>
      <w:r w:rsidRPr="00B34035">
        <w:t xml:space="preserve">Рисунок </w:t>
      </w:r>
      <w:fldSimple w:instr=" SEQ Рисунок \* ARABIC ">
        <w:r w:rsidR="00435410">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7C46A4">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5A8D8FC5" w:rsidR="00CF6997" w:rsidRDefault="00CF6997" w:rsidP="00CF6997">
      <w:pPr>
        <w:ind w:firstLine="0"/>
        <w:jc w:val="center"/>
      </w:pPr>
      <w:bookmarkStart w:id="33" w:name="_Ref101117625"/>
      <w:r w:rsidRPr="00CF6997">
        <w:t xml:space="preserve">Рисунок </w:t>
      </w:r>
      <w:fldSimple w:instr=" SEQ Рисунок \* ARABIC ">
        <w:r w:rsidR="00435410">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56F428AE"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435410">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25382CFA" w:rsidR="003F7B8F" w:rsidRPr="00AC3AF8" w:rsidRDefault="00481449" w:rsidP="00A21D00">
      <w:r>
        <w:t xml:space="preserve">Интерфейс отладки нужен для прошивки контроллера и его дальнейшей отладки, и в качестве такого интерфейса был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7C46A4">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7C46A4">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564E2">
      <w:pPr>
        <w:pStyle w:val="1"/>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7C46A4">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w:t>
      </w:r>
      <w:proofErr w:type="gramStart"/>
      <w:r w:rsidR="00AF605F" w:rsidRPr="00AF605F">
        <w:t>браузер[</w:t>
      </w:r>
      <w:proofErr w:type="gramEnd"/>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proofErr w:type="gramStart"/>
      <w:r w:rsidR="004F0846">
        <w:rPr>
          <w:i/>
          <w:iCs/>
          <w:lang w:val="en-US"/>
        </w:rPr>
        <w:t>WebRTC</w:t>
      </w:r>
      <w:r w:rsidR="00114303" w:rsidRPr="00114303">
        <w:t>[</w:t>
      </w:r>
      <w:proofErr w:type="gramEnd"/>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7C46A4">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4C381F">
      <w:pPr>
        <w:pStyle w:val="2"/>
        <w:ind w:left="1134" w:hanging="425"/>
      </w:pPr>
      <w:r>
        <w:t>4</w:t>
      </w:r>
      <w:r w:rsidR="00CF1CDB">
        <w:t>.3 </w:t>
      </w:r>
      <w:r>
        <w:t xml:space="preserve">Разработка схемы алгоритма функционирования </w:t>
      </w:r>
      <w:r w:rsidRPr="004C381F">
        <w:rPr>
          <w:i/>
          <w:iCs/>
          <w:lang w:val="en-US"/>
        </w:rPr>
        <w:t>IP</w:t>
      </w:r>
      <w:r w:rsidR="004C381F">
        <w:t>-</w:t>
      </w:r>
      <w:r>
        <w:t>видеокамеры</w:t>
      </w:r>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xml:space="preserve">, как правило, выглядит </w:t>
      </w:r>
      <w:proofErr w:type="gramStart"/>
      <w:r w:rsidR="00A10D5E">
        <w:t>так</w:t>
      </w:r>
      <w:r w:rsidR="00A10D5E" w:rsidRPr="00A10D5E">
        <w:t>[</w:t>
      </w:r>
      <w:proofErr w:type="gramEnd"/>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C46A4">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proofErr w:type="spellStart"/>
      <w:r w:rsidR="00BA4663">
        <w:rPr>
          <w:i/>
          <w:iCs/>
          <w:lang w:val="en-US"/>
        </w:rPr>
        <w:t>MediaRecorder</w:t>
      </w:r>
      <w:proofErr w:type="spellEnd"/>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9880245" w:rsidR="0050639D" w:rsidRPr="0050639D" w:rsidRDefault="0050639D" w:rsidP="0050639D">
      <w:pPr>
        <w:ind w:firstLine="0"/>
        <w:jc w:val="center"/>
      </w:pPr>
      <w:r w:rsidRPr="0050639D">
        <w:t xml:space="preserve">Рисунок </w:t>
      </w:r>
      <w:fldSimple w:instr=" SEQ Рисунок \* ARABIC ">
        <w:r w:rsidR="0043541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7C46A4">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proofErr w:type="spellStart"/>
      <w:r w:rsidRPr="00E02329">
        <w:rPr>
          <w:i/>
          <w:iCs/>
        </w:rPr>
        <w:t>JavaScript</w:t>
      </w:r>
      <w:proofErr w:type="spellEnd"/>
      <w:r w:rsidRPr="00E02329">
        <w:rPr>
          <w:i/>
          <w:iCs/>
        </w:rPr>
        <w:t xml:space="preserve"> – </w:t>
      </w:r>
      <w:proofErr w:type="spellStart"/>
      <w:r w:rsidRPr="00E02329">
        <w:rPr>
          <w:i/>
          <w:iCs/>
        </w:rPr>
        <w:t>React</w:t>
      </w:r>
      <w:proofErr w:type="spellEnd"/>
      <w:r w:rsidRPr="00E02329">
        <w:t xml:space="preserve">. </w:t>
      </w:r>
      <w:r>
        <w:t xml:space="preserve">В случае браузерного интерфейса, контейнером для </w:t>
      </w:r>
      <w:proofErr w:type="spellStart"/>
      <w:r>
        <w:t>объектовявляется</w:t>
      </w:r>
      <w:proofErr w:type="spellEnd"/>
      <w:r>
        <w:t xml:space="preserve">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proofErr w:type="spellStart"/>
      <w:r w:rsidRPr="00C52E15">
        <w:rPr>
          <w:i/>
          <w:iCs/>
        </w:rPr>
        <w:t>React</w:t>
      </w:r>
      <w:proofErr w:type="spellEnd"/>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86D5A18"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62683">
        <w:t xml:space="preserve">рисунок </w:t>
      </w:r>
      <w:r w:rsidR="00B62683">
        <w:rPr>
          <w:noProof/>
        </w:rPr>
        <w:t>22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267CBE01" w:rsidR="005477C0" w:rsidRDefault="005477C0" w:rsidP="00B62683">
      <w:pPr>
        <w:ind w:firstLine="0"/>
        <w:jc w:val="center"/>
      </w:pPr>
      <w:bookmarkStart w:id="36" w:name="_Ref102240849"/>
      <w:r w:rsidRPr="00B62683">
        <w:t xml:space="preserve">Рисунок </w:t>
      </w:r>
      <w:fldSimple w:instr=" SEQ Рисунок \* ARABIC ">
        <w:r w:rsidR="00435410">
          <w:rPr>
            <w:noProof/>
          </w:rPr>
          <w:t>22</w:t>
        </w:r>
      </w:fldSimple>
      <w:r w:rsidRPr="00B62683">
        <w:t xml:space="preserve"> – Блок с диаграммой</w:t>
      </w:r>
      <w:bookmarkEnd w:id="36"/>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7C46A4">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77777777" w:rsidR="00F75C03" w:rsidRDefault="001E178F" w:rsidP="008B2D25">
      <w:r>
        <w:t xml:space="preserve">Одним из методов сжатия видео является сжатие с </w:t>
      </w:r>
      <w:proofErr w:type="gramStart"/>
      <w:r>
        <w:t>потерями</w:t>
      </w:r>
      <w:r w:rsidR="00F75C03" w:rsidRPr="00F75C03">
        <w:t>[</w:t>
      </w:r>
      <w:proofErr w:type="gramEnd"/>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w:t>
      </w:r>
      <w:proofErr w:type="spellStart"/>
      <w:r w:rsidR="00F75C03">
        <w:t>энтропийное</w:t>
      </w:r>
      <w:proofErr w:type="spellEnd"/>
      <w:r w:rsidR="00F75C03">
        <w:t xml:space="preserve">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proofErr w:type="spellStart"/>
      <w:r>
        <w:rPr>
          <w:i/>
          <w:iCs/>
          <w:lang w:val="en-US"/>
        </w:rPr>
        <w:t>f</w:t>
      </w:r>
      <w:r w:rsidR="000A5A43">
        <w:rPr>
          <w:i/>
          <w:iCs/>
          <w:lang w:val="en-US"/>
        </w:rPr>
        <w:t>reqX</w:t>
      </w:r>
      <w:proofErr w:type="spellEnd"/>
      <w:r w:rsidR="000A5A43" w:rsidRPr="000A5A43">
        <w:rPr>
          <w:i/>
          <w:iCs/>
        </w:rPr>
        <w:t xml:space="preserve"> </w:t>
      </w:r>
      <w:r w:rsidR="000A5A43">
        <w:rPr>
          <w:i/>
          <w:iCs/>
        </w:rPr>
        <w:t xml:space="preserve">и </w:t>
      </w:r>
      <w:proofErr w:type="spellStart"/>
      <w:r w:rsidR="000A5A43">
        <w:rPr>
          <w:i/>
          <w:iCs/>
          <w:lang w:val="en-US"/>
        </w:rPr>
        <w:t>freqY</w:t>
      </w:r>
      <w:proofErr w:type="spellEnd"/>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В изображении домена Фурье каждая точка представляет определенную частоту, содержащуюся в пространственном изображении домена.</w:t>
      </w:r>
    </w:p>
    <w:p w14:paraId="2F8E4A27" w14:textId="1AC23C10"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proofErr w:type="gramStart"/>
      <w:r w:rsidRPr="00494880">
        <w:t>)[</w:t>
      </w:r>
      <w:proofErr w:type="gramEnd"/>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Default="00D22578" w:rsidP="00D22578">
      <w:pPr>
        <w:rPr>
          <w:rFonts w:eastAsia="Times New Roman" w:cs="Times New Roman"/>
          <w:color w:val="000000"/>
          <w:sz w:val="27"/>
          <w:szCs w:val="27"/>
          <w:lang w:eastAsia="ru-RU"/>
        </w:rPr>
      </w:pPr>
      <w:r>
        <w:rPr>
          <w:rFonts w:eastAsia="Times New Roman" w:cs="Times New Roman"/>
          <w:color w:val="000000"/>
          <w:sz w:val="27"/>
          <w:szCs w:val="27"/>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w:t>
      </w:r>
      <w:r w:rsidRPr="00D22578">
        <w:rPr>
          <w:rFonts w:eastAsia="Times New Roman" w:cs="Times New Roman"/>
          <w:color w:val="000000"/>
          <w:sz w:val="27"/>
          <w:szCs w:val="27"/>
          <w:lang w:eastAsia="ru-RU"/>
        </w:rPr>
        <w:t>, пространственное доменное изображение сначала преобразуется в промежуточное изображение с помощью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Выражение двумерного преобразования Фурье в терминах </w:t>
      </w:r>
      <w:r w:rsidRPr="004C381F">
        <w:rPr>
          <w:rFonts w:eastAsia="Times New Roman" w:cs="Times New Roman"/>
          <w:color w:val="000000"/>
          <w:sz w:val="27"/>
          <w:szCs w:val="27"/>
          <w:lang w:eastAsia="ru-RU"/>
        </w:rPr>
        <w:t>ряда одномерных</w:t>
      </w:r>
      <w:r w:rsidRPr="00D22578">
        <w:rPr>
          <w:rFonts w:eastAsia="Times New Roman" w:cs="Times New Roman"/>
          <w:color w:val="000000"/>
          <w:sz w:val="27"/>
          <w:szCs w:val="27"/>
          <w:lang w:eastAsia="ru-RU"/>
        </w:rPr>
        <w:t> преобразований 2N уменьшает количество требуемых вычислений.</w:t>
      </w:r>
      <w:r>
        <w:rPr>
          <w:rFonts w:eastAsia="Times New Roman" w:cs="Times New Roman"/>
          <w:color w:val="000000"/>
          <w:sz w:val="27"/>
          <w:szCs w:val="27"/>
          <w:lang w:eastAsia="ru-RU"/>
        </w:rPr>
        <w:t xml:space="preserve"> Чтобы ещё больше увеличить скорость вычислений, используется быстрое преобразование Фурье.</w:t>
      </w:r>
    </w:p>
    <w:p w14:paraId="67E5F1E9" w14:textId="33517E6C" w:rsidR="00CE1C37" w:rsidRDefault="00CE1C37" w:rsidP="00D22578">
      <w:pPr>
        <w:rPr>
          <w:rFonts w:eastAsia="Times New Roman" w:cs="Times New Roman"/>
          <w:color w:val="000000"/>
          <w:sz w:val="27"/>
          <w:szCs w:val="27"/>
          <w:lang w:eastAsia="ru-RU"/>
        </w:rPr>
      </w:pPr>
      <w:r>
        <w:rPr>
          <w:rFonts w:eastAsia="Times New Roman" w:cs="Times New Roman"/>
          <w:color w:val="000000"/>
          <w:sz w:val="27"/>
          <w:szCs w:val="27"/>
          <w:lang w:eastAsia="ru-RU"/>
        </w:rPr>
        <w:t xml:space="preserve">Результат </w:t>
      </w:r>
      <w:r w:rsidR="00793F15">
        <w:rPr>
          <w:rFonts w:eastAsia="Times New Roman" w:cs="Times New Roman"/>
          <w:color w:val="000000"/>
          <w:sz w:val="27"/>
          <w:szCs w:val="27"/>
          <w:lang w:eastAsia="ru-RU"/>
        </w:rPr>
        <w:t xml:space="preserve">такого преобразования представлен на </w:t>
      </w:r>
      <w:r w:rsidR="00793F15">
        <w:rPr>
          <w:rFonts w:eastAsia="Times New Roman" w:cs="Times New Roman"/>
          <w:color w:val="000000"/>
          <w:sz w:val="27"/>
          <w:szCs w:val="27"/>
          <w:lang w:eastAsia="ru-RU"/>
        </w:rPr>
        <w:fldChar w:fldCharType="begin"/>
      </w:r>
      <w:r w:rsidR="00793F15">
        <w:rPr>
          <w:rFonts w:eastAsia="Times New Roman" w:cs="Times New Roman"/>
          <w:color w:val="000000"/>
          <w:sz w:val="27"/>
          <w:szCs w:val="27"/>
          <w:lang w:eastAsia="ru-RU"/>
        </w:rPr>
        <w:instrText xml:space="preserve"> REF _Ref102264257 \h </w:instrText>
      </w:r>
      <w:r w:rsidR="00793F15">
        <w:rPr>
          <w:rFonts w:eastAsia="Times New Roman" w:cs="Times New Roman"/>
          <w:color w:val="000000"/>
          <w:sz w:val="27"/>
          <w:szCs w:val="27"/>
          <w:lang w:eastAsia="ru-RU"/>
        </w:rPr>
      </w:r>
      <w:r w:rsidR="00793F15">
        <w:rPr>
          <w:rFonts w:eastAsia="Times New Roman" w:cs="Times New Roman"/>
          <w:color w:val="000000"/>
          <w:sz w:val="27"/>
          <w:szCs w:val="27"/>
          <w:lang w:eastAsia="ru-RU"/>
        </w:rPr>
        <w:fldChar w:fldCharType="separate"/>
      </w:r>
      <w:r w:rsidR="00793F15">
        <w:t>р</w:t>
      </w:r>
      <w:r w:rsidR="00793F15" w:rsidRPr="00793F15">
        <w:t>исун</w:t>
      </w:r>
      <w:r w:rsidR="00793F15">
        <w:t>ке</w:t>
      </w:r>
      <w:r w:rsidR="00793F15" w:rsidRPr="00793F15">
        <w:t xml:space="preserve"> 23</w:t>
      </w:r>
      <w:r w:rsidR="00793F15">
        <w:rPr>
          <w:rFonts w:eastAsia="Times New Roman" w:cs="Times New Roman"/>
          <w:color w:val="000000"/>
          <w:sz w:val="27"/>
          <w:szCs w:val="27"/>
          <w:lang w:eastAsia="ru-RU"/>
        </w:rPr>
        <w:fldChar w:fldCharType="end"/>
      </w:r>
      <w:r w:rsidR="00793F15">
        <w:rPr>
          <w:rFonts w:eastAsia="Times New Roman" w:cs="Times New Roman"/>
          <w:color w:val="000000"/>
          <w:sz w:val="27"/>
          <w:szCs w:val="27"/>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3A6C8BA5">
            <wp:extent cx="5187315" cy="23834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8955" cy="2393424"/>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25BB659B" w:rsidR="00793F15" w:rsidRPr="00793F15" w:rsidRDefault="00793F15" w:rsidP="00793F15">
      <w:pPr>
        <w:ind w:firstLine="0"/>
        <w:jc w:val="center"/>
      </w:pPr>
      <w:bookmarkStart w:id="37" w:name="_Ref102264257"/>
      <w:r w:rsidRPr="00793F15">
        <w:t xml:space="preserve">Рисунок </w:t>
      </w:r>
      <w:fldSimple w:instr=" SEQ Рисунок \* ARABIC ">
        <w:r w:rsidR="00435410">
          <w:rPr>
            <w:noProof/>
          </w:rPr>
          <w:t>23</w:t>
        </w:r>
      </w:fldSimple>
      <w:r w:rsidRPr="00793F15">
        <w:t xml:space="preserve"> – Результат преобразования Фурье</w:t>
      </w:r>
      <w:bookmarkEnd w:id="37"/>
    </w:p>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 xml:space="preserve">Ещё одним методом сжатия изображения является цветовая обработка. Технология кодирования изображения со снижением цветового разрешения – это цветовая </w:t>
      </w:r>
      <w:proofErr w:type="spellStart"/>
      <w:r>
        <w:t>субдискретизация</w:t>
      </w:r>
      <w:proofErr w:type="spellEnd"/>
      <w:r>
        <w:t>.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3B5ED400" w:rsidR="0089403B" w:rsidRDefault="00D021FC" w:rsidP="00DD6428">
      <w:r w:rsidRPr="00DD6428">
        <w:t xml:space="preserve">Последним рассматриваемым методом сжатия является компенсация </w:t>
      </w:r>
      <w:proofErr w:type="gramStart"/>
      <w:r w:rsidRPr="00DD6428">
        <w:t>движения</w:t>
      </w:r>
      <w:r w:rsidR="00DD6428" w:rsidRPr="00DD6428">
        <w:t>[</w:t>
      </w:r>
      <w:proofErr w:type="gramEnd"/>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 xml:space="preserve">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w:t>
      </w:r>
      <w:proofErr w:type="spellStart"/>
      <w:r w:rsidRPr="00DD6428">
        <w:t>макроблоки</w:t>
      </w:r>
      <w:proofErr w:type="spellEnd"/>
      <w:r w:rsidRPr="00DD6428">
        <w:t xml:space="preserve">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1082039A"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435410" w:rsidRPr="00435410">
        <w:t>24</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E17530B" w:rsidR="00DD6428" w:rsidRDefault="00435410" w:rsidP="00435410">
      <w:pPr>
        <w:ind w:firstLine="0"/>
        <w:jc w:val="center"/>
      </w:pPr>
      <w:bookmarkStart w:id="38" w:name="_Ref102266885"/>
      <w:r w:rsidRPr="00435410">
        <w:t xml:space="preserve">Рисунок </w:t>
      </w:r>
      <w:fldSimple w:instr=" SEQ Рисунок \* ARABIC ">
        <w:r>
          <w:rPr>
            <w:noProof/>
          </w:rPr>
          <w:t>24</w:t>
        </w:r>
      </w:fldSimple>
      <w:r w:rsidRPr="00435410">
        <w:t xml:space="preserve"> – Произвольный блок изображения</w:t>
      </w:r>
      <w:bookmarkEnd w:id="38"/>
    </w:p>
    <w:p w14:paraId="744DF9C9" w14:textId="6E7487A2" w:rsidR="00435410" w:rsidRDefault="00435410" w:rsidP="00435410">
      <w:pPr>
        <w:ind w:firstLine="0"/>
        <w:jc w:val="center"/>
      </w:pPr>
    </w:p>
    <w:p w14:paraId="0784362F" w14:textId="07C68ADD"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t>р</w:t>
      </w:r>
      <w:r w:rsidRPr="00435410">
        <w:t>исунок 25</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66C9E6DF" w:rsidR="00435410" w:rsidRDefault="00435410" w:rsidP="00435410">
      <w:pPr>
        <w:ind w:firstLine="0"/>
        <w:jc w:val="center"/>
      </w:pPr>
      <w:bookmarkStart w:id="39" w:name="_Ref102267079"/>
      <w:r w:rsidRPr="00435410">
        <w:t xml:space="preserve">Рисунок </w:t>
      </w:r>
      <w:fldSimple w:instr=" SEQ Рисунок \* ARABIC ">
        <w:r w:rsidRPr="00435410">
          <w:t>25</w:t>
        </w:r>
      </w:fldSimple>
      <w:r w:rsidRPr="00435410">
        <w:t xml:space="preserve"> – Результат применения </w:t>
      </w:r>
      <w:r w:rsidRPr="00435410">
        <w:rPr>
          <w:i/>
          <w:iCs/>
        </w:rPr>
        <w:t>DCT</w:t>
      </w:r>
      <w:bookmarkEnd w:id="39"/>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 xml:space="preserve">использует </w:t>
      </w:r>
      <w:proofErr w:type="spellStart"/>
      <w:r>
        <w:t>энтропийное</w:t>
      </w:r>
      <w:proofErr w:type="spellEnd"/>
      <w:r>
        <w:t xml:space="preserve"> кодирование, которое было описано ранее.</w:t>
      </w:r>
    </w:p>
    <w:p w14:paraId="52CE3530" w14:textId="3D207D87" w:rsidR="00DD3045" w:rsidRPr="007C46A4" w:rsidRDefault="00DD3045" w:rsidP="00435410">
      <w:r>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4C381F">
      <w:pPr>
        <w:pStyle w:val="1"/>
      </w:pPr>
      <w:r w:rsidRPr="006564E2">
        <w:t>5</w:t>
      </w:r>
      <w:r w:rsidR="006564E2" w:rsidRPr="006564E2">
        <w:t> </w:t>
      </w:r>
      <w:r w:rsidR="007C46A4" w:rsidRPr="006564E2">
        <w:t>РАЗРАБОТКА КОНСТРУКЦИИ ПРОЕКТИРУЕМОГО ПРИБОРА</w:t>
      </w:r>
    </w:p>
    <w:p w14:paraId="7E02AF52" w14:textId="77777777" w:rsidR="002361D8" w:rsidRPr="007C46A4" w:rsidRDefault="002361D8" w:rsidP="007C46A4">
      <w:pPr>
        <w:ind w:left="709" w:firstLine="0"/>
      </w:pPr>
    </w:p>
    <w:p w14:paraId="480CD80C" w14:textId="48D59401" w:rsidR="002361D8" w:rsidRPr="007C46A4" w:rsidRDefault="00885A7C" w:rsidP="006564E2">
      <w:pPr>
        <w:pStyle w:val="2"/>
      </w:pPr>
      <w:r w:rsidRPr="007C46A4">
        <w:t>5</w:t>
      </w:r>
      <w:r w:rsidR="002361D8" w:rsidRPr="007C46A4">
        <w:t xml:space="preserve">.1 </w:t>
      </w:r>
      <w:r w:rsidRPr="007C46A4">
        <w:t>Выбор и обоснование элементной базы</w:t>
      </w:r>
    </w:p>
    <w:p w14:paraId="2FC9168F" w14:textId="77777777" w:rsidR="002361D8" w:rsidRPr="007C46A4" w:rsidRDefault="002361D8" w:rsidP="007C46A4">
      <w:pPr>
        <w:ind w:left="709" w:firstLine="0"/>
      </w:pPr>
    </w:p>
    <w:p w14:paraId="394B3499" w14:textId="77DB68C5" w:rsidR="002F73D3" w:rsidRDefault="002F73D3" w:rsidP="002F73D3">
      <w:r>
        <w:t>В соответствии со принципиальной схемой, основными компонентами на плате являются:</w:t>
      </w:r>
    </w:p>
    <w:p w14:paraId="152DB504" w14:textId="45361472" w:rsidR="002F73D3" w:rsidRDefault="002F73D3" w:rsidP="002F73D3">
      <w:r>
        <w:t xml:space="preserve">– микроконтроллер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proofErr w:type="spellStart"/>
      <w:r>
        <w:rPr>
          <w:i/>
          <w:iCs/>
          <w:lang w:val="en-US"/>
        </w:rPr>
        <w:t>Etnernet</w:t>
      </w:r>
      <w:proofErr w:type="spellEnd"/>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Pr>
          <w:lang w:val="en-US"/>
        </w:rPr>
        <w:t>OV</w:t>
      </w:r>
      <w:r w:rsidRPr="002F73D3">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403C11A25M00000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18859727"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6EBB762B" w:rsidR="00EE574D" w:rsidRPr="00EE574D" w:rsidRDefault="00854EA6" w:rsidP="00EE574D">
      <w:r w:rsidRPr="00854EA6">
        <w:t xml:space="preserve">Все резисторы </w:t>
      </w:r>
      <w:r w:rsidRPr="00854EA6">
        <w:rPr>
          <w:i/>
          <w:iCs/>
          <w:lang w:val="en-US"/>
        </w:rPr>
        <w:t>SMD</w:t>
      </w:r>
      <w:r w:rsidRPr="00854EA6">
        <w:t>,</w:t>
      </w:r>
      <w:r>
        <w:t xml:space="preserve"> предназначенные для поверхностного монтажа.</w:t>
      </w:r>
      <w:r w:rsidRPr="00854EA6">
        <w:t xml:space="preserve"> </w:t>
      </w:r>
      <w:r w:rsidR="00EE574D">
        <w:t xml:space="preserve">Резисторы типа 0805 – </w:t>
      </w:r>
      <w:proofErr w:type="spellStart"/>
      <w:r w:rsidR="00EE574D">
        <w:t>бескорпусные</w:t>
      </w:r>
      <w:proofErr w:type="spellEnd"/>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Номинальная мощность – 0.128 Вт, номинальное сопротивление – от 1 Ом до 10 МОм, масса – 0.01г, размеры – 1.25мм на 2мм.</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6564E2">
      <w:pPr>
        <w:pStyle w:val="2"/>
      </w:pPr>
      <w:r w:rsidRPr="007C46A4">
        <w:t>5</w:t>
      </w:r>
      <w:r w:rsidR="002361D8" w:rsidRPr="007C46A4">
        <w:t>.2 </w:t>
      </w:r>
      <w:r w:rsidRPr="007C46A4">
        <w:t>Выбор и обоснование конструктивных элементов и установочных изделий</w:t>
      </w:r>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lastRenderedPageBreak/>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727C334E" w:rsidR="00F464F6" w:rsidRDefault="00F464F6" w:rsidP="00F464F6">
      <w:pPr>
        <w:ind w:firstLine="708"/>
        <w:rPr>
          <w:rFonts w:cs="Times New Roman"/>
          <w:szCs w:val="28"/>
        </w:rPr>
      </w:pPr>
      <w:r>
        <w:rPr>
          <w:rFonts w:cs="Times New Roman"/>
          <w:szCs w:val="28"/>
        </w:rPr>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6BA99C6E" w14:textId="34B39D34" w:rsidR="0024774B" w:rsidRPr="0024774B" w:rsidRDefault="0024774B" w:rsidP="0024774B">
      <w:pPr>
        <w:ind w:firstLine="708"/>
      </w:pPr>
      <w:r>
        <w:rPr>
          <w:rFonts w:cs="Times New Roman"/>
          <w:szCs w:val="28"/>
        </w:rPr>
        <w:t xml:space="preserve">В качестве </w:t>
      </w:r>
      <w:r>
        <w:t>и</w:t>
      </w:r>
      <w:r w:rsidRPr="0024774B">
        <w:t>сходн</w:t>
      </w:r>
      <w:r>
        <w:t>ого</w:t>
      </w:r>
      <w:r w:rsidRPr="0024774B">
        <w:t xml:space="preserve"> материал</w:t>
      </w:r>
      <w:r>
        <w:t>а выступает</w:t>
      </w:r>
      <w:r w:rsidRPr="0024774B">
        <w:t xml:space="preserve"> диэлектрическое основание</w:t>
      </w:r>
      <w:r>
        <w:t xml:space="preserve">, </w:t>
      </w:r>
      <w:r w:rsidRPr="0024774B">
        <w:t>ламинированное с одной или двух сторон медной фольгой.</w:t>
      </w:r>
      <w:r>
        <w:t xml:space="preserve"> </w:t>
      </w:r>
      <w:r w:rsidRPr="0024774B">
        <w:t>В качестве диэлектрика могут выступать:</w:t>
      </w:r>
    </w:p>
    <w:p w14:paraId="64E3191A" w14:textId="70245E46" w:rsidR="0024774B" w:rsidRPr="0024774B" w:rsidRDefault="0024774B" w:rsidP="0024774B">
      <w:pPr>
        <w:ind w:left="709" w:firstLine="0"/>
      </w:pPr>
      <w:r>
        <w:t>– </w:t>
      </w:r>
      <w:r w:rsidRPr="0024774B">
        <w:t xml:space="preserve">листы, изготовленные на основе стеклотканей, пропитанных связующим на основе эпоксидных смол — стеклотекстолит (СФ, СТФ, СТАП, </w:t>
      </w:r>
      <w:r w:rsidRPr="0024774B">
        <w:rPr>
          <w:i/>
          <w:iCs/>
        </w:rPr>
        <w:t>FR4</w:t>
      </w:r>
      <w:r w:rsidRPr="0024774B">
        <w:t xml:space="preserve"> и т.п.)</w:t>
      </w:r>
      <w:r>
        <w:t>;</w:t>
      </w:r>
    </w:p>
    <w:p w14:paraId="7746DF12" w14:textId="3E41A0EF" w:rsidR="0024774B" w:rsidRPr="0024774B" w:rsidRDefault="0024774B" w:rsidP="0024774B">
      <w:pPr>
        <w:ind w:left="709" w:firstLine="0"/>
      </w:pPr>
      <w:r>
        <w:t>– л</w:t>
      </w:r>
      <w:r w:rsidRPr="0024774B">
        <w:t xml:space="preserve">исты с керамическим наполнителем, армированные стекловолокном — </w:t>
      </w:r>
      <w:proofErr w:type="spellStart"/>
      <w:r w:rsidRPr="0024774B">
        <w:rPr>
          <w:i/>
          <w:iCs/>
        </w:rPr>
        <w:t>Rogers</w:t>
      </w:r>
      <w:proofErr w:type="spellEnd"/>
      <w:r w:rsidRPr="0024774B">
        <w:t xml:space="preserve"> </w:t>
      </w:r>
      <w:r w:rsidRPr="0024774B">
        <w:rPr>
          <w:i/>
          <w:iCs/>
        </w:rPr>
        <w:t>RO5603</w:t>
      </w:r>
      <w:r w:rsidRPr="0024774B">
        <w:t xml:space="preserve">, </w:t>
      </w:r>
      <w:r w:rsidRPr="0024774B">
        <w:rPr>
          <w:i/>
          <w:iCs/>
        </w:rPr>
        <w:t>RO4350</w:t>
      </w:r>
      <w:r>
        <w:rPr>
          <w:i/>
          <w:iCs/>
        </w:rPr>
        <w:t>;</w:t>
      </w:r>
    </w:p>
    <w:p w14:paraId="74E8B391" w14:textId="6B269CE0" w:rsidR="0024774B" w:rsidRPr="0024774B" w:rsidRDefault="0024774B" w:rsidP="0024774B">
      <w:pPr>
        <w:ind w:left="709" w:firstLine="0"/>
      </w:pPr>
      <w:r>
        <w:t>– </w:t>
      </w:r>
      <w:r w:rsidRPr="0024774B">
        <w:t>листы фторопласта (</w:t>
      </w:r>
      <w:r w:rsidRPr="0024774B">
        <w:rPr>
          <w:i/>
          <w:iCs/>
        </w:rPr>
        <w:t>PTFE</w:t>
      </w:r>
      <w:r w:rsidRPr="0024774B">
        <w:t xml:space="preserve">), также армированные — </w:t>
      </w:r>
      <w:proofErr w:type="spellStart"/>
      <w:r w:rsidRPr="0024774B">
        <w:rPr>
          <w:i/>
          <w:iCs/>
        </w:rPr>
        <w:t>Arlon</w:t>
      </w:r>
      <w:proofErr w:type="spellEnd"/>
      <w:r w:rsidRPr="0024774B">
        <w:t xml:space="preserve"> </w:t>
      </w:r>
      <w:r w:rsidRPr="0024774B">
        <w:rPr>
          <w:i/>
          <w:iCs/>
        </w:rPr>
        <w:t>AD</w:t>
      </w:r>
      <w:r w:rsidRPr="0024774B">
        <w:t xml:space="preserve"> 250 и 255, </w:t>
      </w:r>
      <w:proofErr w:type="spellStart"/>
      <w:r w:rsidRPr="0024774B">
        <w:rPr>
          <w:i/>
          <w:iCs/>
        </w:rPr>
        <w:t>Arlon</w:t>
      </w:r>
      <w:proofErr w:type="spellEnd"/>
      <w:r w:rsidRPr="0024774B">
        <w:t xml:space="preserve"> (</w:t>
      </w:r>
      <w:r w:rsidRPr="0024774B">
        <w:rPr>
          <w:i/>
          <w:iCs/>
        </w:rPr>
        <w:t>AD</w:t>
      </w:r>
      <w:r w:rsidRPr="0024774B">
        <w:t> и </w:t>
      </w:r>
      <w:r w:rsidRPr="0024774B">
        <w:rPr>
          <w:i/>
          <w:iCs/>
        </w:rPr>
        <w:t>AR</w:t>
      </w:r>
      <w:r w:rsidRPr="0024774B">
        <w:t>)</w:t>
      </w:r>
      <w:r>
        <w:t>;</w:t>
      </w:r>
    </w:p>
    <w:p w14:paraId="1E3DAF99" w14:textId="435D2081" w:rsidR="0024774B" w:rsidRPr="0024774B" w:rsidRDefault="0024774B" w:rsidP="0024774B">
      <w:pPr>
        <w:ind w:left="709" w:firstLine="0"/>
      </w:pPr>
      <w:r>
        <w:t>– </w:t>
      </w:r>
      <w:r w:rsidRPr="0024774B">
        <w:t>ламинаты на металлическом основании (алюминий, медь, нержавеющая сталь)</w:t>
      </w:r>
      <w:r>
        <w:t>;</w:t>
      </w:r>
    </w:p>
    <w:p w14:paraId="0A799FC0" w14:textId="02F037B2" w:rsidR="0024774B" w:rsidRDefault="0024774B" w:rsidP="0024774B">
      <w:pPr>
        <w:ind w:left="709" w:firstLine="0"/>
      </w:pPr>
      <w:r>
        <w:t>– </w:t>
      </w:r>
      <w:r w:rsidRPr="0024774B">
        <w:t>плёнки из полиимида, полиэтилентерефталата (PET, ПЭТФ, лавсан)</w:t>
      </w:r>
      <w:r w:rsidR="005E1F2A">
        <w:t>.</w:t>
      </w:r>
    </w:p>
    <w:p w14:paraId="549549AE" w14:textId="01AF1B60" w:rsidR="005E1F2A" w:rsidRPr="005E1F2A" w:rsidRDefault="005E1F2A" w:rsidP="005E1F2A">
      <w:pPr>
        <w:ind w:firstLine="708"/>
        <w:rPr>
          <w:rFonts w:cs="Times New Roman"/>
          <w:szCs w:val="28"/>
        </w:rPr>
      </w:pPr>
      <w:r w:rsidRPr="004B3C62">
        <w:rPr>
          <w:rFonts w:cs="Times New Roman"/>
          <w:szCs w:val="28"/>
        </w:rPr>
        <w:t>Проводники</w:t>
      </w:r>
      <w:r>
        <w:rPr>
          <w:rFonts w:cs="Times New Roman"/>
          <w:szCs w:val="28"/>
        </w:rPr>
        <w:t xml:space="preserve"> </w:t>
      </w:r>
      <w:r w:rsidRPr="004B3C62">
        <w:rPr>
          <w:rFonts w:cs="Times New Roman"/>
          <w:szCs w:val="28"/>
        </w:rPr>
        <w:t>на</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плате</w:t>
      </w:r>
      <w:r>
        <w:rPr>
          <w:rFonts w:cs="Times New Roman"/>
          <w:szCs w:val="28"/>
        </w:rPr>
        <w:t xml:space="preserve"> </w:t>
      </w:r>
      <w:r w:rsidRPr="004B3C62">
        <w:rPr>
          <w:rFonts w:cs="Times New Roman"/>
          <w:szCs w:val="28"/>
        </w:rPr>
        <w:t>соответствуют</w:t>
      </w:r>
      <w:r>
        <w:rPr>
          <w:rFonts w:cs="Times New Roman"/>
          <w:szCs w:val="28"/>
        </w:rPr>
        <w:t xml:space="preserve"> </w:t>
      </w:r>
      <w:r w:rsidRPr="004B3C62">
        <w:rPr>
          <w:rFonts w:cs="Times New Roman"/>
          <w:szCs w:val="28"/>
        </w:rPr>
        <w:t>классу</w:t>
      </w:r>
      <w:r>
        <w:rPr>
          <w:rFonts w:cs="Times New Roman"/>
          <w:szCs w:val="28"/>
        </w:rPr>
        <w:t xml:space="preserve"> </w:t>
      </w:r>
      <w:r w:rsidRPr="004B3C62">
        <w:rPr>
          <w:rFonts w:cs="Times New Roman"/>
          <w:szCs w:val="28"/>
        </w:rPr>
        <w:t>точности</w:t>
      </w:r>
      <w:r>
        <w:rPr>
          <w:rFonts w:cs="Times New Roman"/>
          <w:szCs w:val="28"/>
        </w:rPr>
        <w:t xml:space="preserve"> </w:t>
      </w:r>
      <w:r w:rsidRPr="004B3C62">
        <w:rPr>
          <w:rFonts w:cs="Times New Roman"/>
          <w:szCs w:val="28"/>
        </w:rPr>
        <w:t>5</w:t>
      </w:r>
      <w:r>
        <w:rPr>
          <w:rFonts w:cs="Times New Roman"/>
          <w:szCs w:val="28"/>
        </w:rPr>
        <w:t>, соответственно,</w:t>
      </w:r>
      <w:r>
        <w:rPr>
          <w:rFonts w:cs="Times New Roman"/>
          <w:szCs w:val="28"/>
        </w:rPr>
        <w:t xml:space="preserve"> </w:t>
      </w:r>
      <w:r w:rsidRPr="004B3C62">
        <w:rPr>
          <w:rFonts w:cs="Times New Roman"/>
          <w:szCs w:val="28"/>
        </w:rPr>
        <w:t>проводники</w:t>
      </w:r>
      <w:r>
        <w:rPr>
          <w:rFonts w:cs="Times New Roman"/>
          <w:szCs w:val="28"/>
        </w:rPr>
        <w:t xml:space="preserve"> </w:t>
      </w:r>
      <w:r w:rsidRPr="004B3C62">
        <w:rPr>
          <w:rFonts w:cs="Times New Roman"/>
          <w:szCs w:val="28"/>
        </w:rPr>
        <w:t>имеют</w:t>
      </w:r>
      <w:r>
        <w:rPr>
          <w:rFonts w:cs="Times New Roman"/>
          <w:szCs w:val="28"/>
        </w:rPr>
        <w:t xml:space="preserve"> </w:t>
      </w:r>
      <w:r w:rsidRPr="004B3C62">
        <w:rPr>
          <w:rFonts w:cs="Times New Roman"/>
          <w:szCs w:val="28"/>
        </w:rPr>
        <w:t>ширину</w:t>
      </w:r>
      <w:r>
        <w:rPr>
          <w:rFonts w:cs="Times New Roman"/>
          <w:szCs w:val="28"/>
        </w:rPr>
        <w:t xml:space="preserve"> </w:t>
      </w:r>
      <w:r w:rsidRPr="004B3C62">
        <w:rPr>
          <w:rFonts w:cs="Times New Roman"/>
          <w:szCs w:val="28"/>
        </w:rPr>
        <w:t>0.1</w:t>
      </w:r>
      <w:r>
        <w:rPr>
          <w:rFonts w:cs="Times New Roman"/>
          <w:szCs w:val="28"/>
        </w:rPr>
        <w:t xml:space="preserve"> </w:t>
      </w:r>
      <w:r w:rsidRPr="004B3C62">
        <w:rPr>
          <w:rFonts w:cs="Times New Roman"/>
          <w:szCs w:val="28"/>
        </w:rPr>
        <w:t>мм.</w:t>
      </w:r>
      <w:r>
        <w:rPr>
          <w:rFonts w:cs="Times New Roman"/>
          <w:szCs w:val="28"/>
        </w:rPr>
        <w:t xml:space="preserve"> </w:t>
      </w:r>
      <w:r>
        <w:rPr>
          <w:rFonts w:cs="Times New Roman"/>
          <w:szCs w:val="28"/>
        </w:rPr>
        <w:t xml:space="preserve">Расстояние между проводниками также равно 0.1 мм. </w:t>
      </w:r>
      <w:r w:rsidRPr="005E1F2A">
        <w:t>Пятый класс точности печатных плат характеризуется высокой точностью и широко применим от производства бытовых приборов до вычислительной техники.</w:t>
      </w:r>
    </w:p>
    <w:p w14:paraId="16FC2126" w14:textId="160D48E9" w:rsidR="00F464F6" w:rsidRPr="00420E9B" w:rsidRDefault="00F464F6" w:rsidP="00420E9B">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52FFA9EC" w:rsidR="002361D8" w:rsidRDefault="0024774B" w:rsidP="0024774B">
      <w:r w:rsidRPr="0024774B">
        <w:t>Чтобы избежать перетекания припоя, произвольного смещения компонентов и других дефектов пайки</w:t>
      </w:r>
      <w:bookmarkStart w:id="40" w:name="_GoBack"/>
      <w:bookmarkEnd w:id="40"/>
      <w:r w:rsidRPr="0024774B">
        <w:t>, нельзя допускать расположения переходных отверстий на контактных площадках элементов или в непосредственной близости от них. Как уже говорилось, необходимо, чтобы контактные площадки компонентов были отделены от переходных отверстий, других контактных площадок и т.д. паяльной маской. </w:t>
      </w:r>
    </w:p>
    <w:p w14:paraId="3526A531" w14:textId="77777777" w:rsidR="005E1F2A" w:rsidRDefault="005E1F2A" w:rsidP="0024774B"/>
    <w:p w14:paraId="5D68FC13" w14:textId="7B8683D3" w:rsidR="0024774B" w:rsidRPr="0024774B" w:rsidRDefault="0024774B" w:rsidP="0024774B"/>
    <w:p w14:paraId="6790F045" w14:textId="77777777" w:rsidR="002361D8" w:rsidRPr="00F464F6" w:rsidRDefault="002361D8" w:rsidP="0024774B">
      <w:pPr>
        <w:ind w:firstLine="0"/>
      </w:pPr>
      <w:r>
        <w:br w:type="page"/>
      </w:r>
    </w:p>
    <w:p w14:paraId="50287681" w14:textId="186DCB2E" w:rsidR="00885A7C" w:rsidRPr="002361D8" w:rsidRDefault="00885A7C" w:rsidP="006564E2">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7C46A4">
      <w:pPr>
        <w:pStyle w:val="2"/>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7C46A4">
      <w:pPr>
        <w:pStyle w:val="2"/>
      </w:pPr>
      <w:r w:rsidRPr="00885A7C">
        <w:t>6</w:t>
      </w:r>
      <w:r w:rsidRPr="007C6692">
        <w:t>.1</w:t>
      </w:r>
      <w:r>
        <w:t>.1</w:t>
      </w:r>
      <w:r w:rsidRPr="007C6692">
        <w:t xml:space="preserve"> </w:t>
      </w:r>
      <w:r w:rsidRPr="007C46A4">
        <w:rPr>
          <w:b w:val="0"/>
          <w:bCs/>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748E894E" w:rsidR="00C87F8C" w:rsidRDefault="00563D4F" w:rsidP="00A21D00">
      <w:r>
        <w:t>Класс точности 0.1мм</w:t>
      </w:r>
    </w:p>
    <w:p w14:paraId="5B74666B" w14:textId="1B8A0AA3" w:rsidR="00C87F8C" w:rsidRDefault="00C87F8C" w:rsidP="00A21D00"/>
    <w:p w14:paraId="7CCE07F0" w14:textId="313098EB" w:rsidR="00C87F8C" w:rsidRPr="002361D8" w:rsidRDefault="00C87F8C" w:rsidP="007C46A4">
      <w:pPr>
        <w:pStyle w:val="2"/>
      </w:pPr>
      <w:r w:rsidRPr="00885A7C">
        <w:t>6</w:t>
      </w:r>
      <w:r w:rsidRPr="007C6692">
        <w:t>.1</w:t>
      </w:r>
      <w:r>
        <w:t>.2</w:t>
      </w:r>
      <w:r w:rsidRPr="007C6692">
        <w:t xml:space="preserve"> </w:t>
      </w:r>
      <w:r w:rsidRPr="007C46A4">
        <w:rPr>
          <w:b w:val="0"/>
          <w:bCs/>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7C46A4">
      <w:pPr>
        <w:pStyle w:val="2"/>
      </w:pPr>
      <w:r w:rsidRPr="00885A7C">
        <w:t>6</w:t>
      </w:r>
      <w:r w:rsidRPr="007C6692">
        <w:t>.1</w:t>
      </w:r>
      <w:r>
        <w:t>.1</w:t>
      </w:r>
      <w:r w:rsidRPr="007C6692">
        <w:t xml:space="preserve"> </w:t>
      </w:r>
      <w:r w:rsidRPr="007C46A4">
        <w:rPr>
          <w:b w:val="0"/>
          <w:bCs/>
        </w:rPr>
        <w:t>Расчёт конструктивно</w:t>
      </w:r>
      <w:r w:rsidR="00B453B5" w:rsidRPr="007C46A4">
        <w:rPr>
          <w:b w:val="0"/>
          <w:bCs/>
        </w:rPr>
        <w:t>–</w:t>
      </w:r>
      <w:r w:rsidRPr="007C46A4">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7C46A4">
      <w:pPr>
        <w:pStyle w:val="2"/>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6564E2">
      <w:pPr>
        <w:pStyle w:val="1"/>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F75C03" w:rsidRDefault="00D8455C" w:rsidP="006564E2">
      <w:pPr>
        <w:pStyle w:val="afa"/>
      </w:pPr>
      <w:bookmarkStart w:id="41" w:name="_Toc90225455"/>
      <w:r w:rsidRPr="00F75C03">
        <w:lastRenderedPageBreak/>
        <w:t>ЗАКЛЮЧЕНИЕ</w:t>
      </w:r>
      <w:bookmarkEnd w:id="41"/>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42" w:name="_Toc90225456"/>
      <w:r>
        <w:rPr>
          <w:rFonts w:cs="Times New Roman"/>
          <w:b/>
          <w:bCs/>
          <w:szCs w:val="28"/>
        </w:rPr>
        <w:br w:type="page"/>
      </w:r>
    </w:p>
    <w:p w14:paraId="7955B3FF" w14:textId="31C18005" w:rsidR="00DD3AB3" w:rsidRDefault="00DD3AB3" w:rsidP="006564E2">
      <w:pPr>
        <w:pStyle w:val="afa"/>
      </w:pPr>
      <w:r w:rsidRPr="00523869">
        <w:lastRenderedPageBreak/>
        <w:t>СПИСОК ИСПОЛЬЗУЕМЫХ ИСТОЧНИКОВ</w:t>
      </w:r>
      <w:bookmarkEnd w:id="42"/>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24774B" w:rsidP="00A21D00">
      <w:hyperlink r:id="rId37"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24774B" w:rsidP="00A21D00">
      <w:hyperlink r:id="rId38"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24774B" w:rsidP="00A21D00">
      <w:hyperlink r:id="rId39"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24774B" w:rsidP="00A21D00">
      <w:hyperlink r:id="rId40"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24774B" w:rsidP="00A21D00">
      <w:pPr>
        <w:rPr>
          <w:rStyle w:val="a9"/>
        </w:rPr>
      </w:pPr>
      <w:hyperlink r:id="rId41"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24774B" w:rsidP="00A21D00">
      <w:hyperlink r:id="rId42"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24774B" w:rsidP="00A21D00">
      <w:pPr>
        <w:rPr>
          <w:lang w:val="en-US"/>
        </w:rPr>
      </w:pPr>
      <w:hyperlink r:id="rId43" w:history="1">
        <w:r w:rsidR="00373721" w:rsidRPr="00273691">
          <w:rPr>
            <w:rStyle w:val="a9"/>
            <w:lang w:val="en-US"/>
          </w:rPr>
          <w:t>https://www.ics.com/blog/introduction-gpio-programming</w:t>
        </w:r>
      </w:hyperlink>
    </w:p>
    <w:p w14:paraId="78057A78" w14:textId="4E3A7A99" w:rsidR="00373721" w:rsidRDefault="0024774B" w:rsidP="00A21D00">
      <w:pPr>
        <w:rPr>
          <w:rStyle w:val="a9"/>
          <w:lang w:val="en-US"/>
        </w:rPr>
      </w:pPr>
      <w:hyperlink r:id="rId44"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24774B" w:rsidP="00E75A8C">
      <w:hyperlink r:id="rId45"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24774B" w:rsidP="00E75A8C">
      <w:hyperlink r:id="rId46"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24774B" w:rsidP="00E75A8C">
      <w:hyperlink r:id="rId47"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24774B" w:rsidP="00E75A8C">
      <w:pPr>
        <w:rPr>
          <w:lang w:val="en-US"/>
        </w:rPr>
      </w:pPr>
      <w:hyperlink r:id="rId48"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24774B" w:rsidP="00A21D00">
      <w:pPr>
        <w:rPr>
          <w:rStyle w:val="a9"/>
          <w:lang w:val="pl-PL"/>
        </w:rPr>
      </w:pPr>
      <w:hyperlink r:id="rId49"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24774B" w:rsidP="00C84950">
      <w:pPr>
        <w:ind w:left="709" w:firstLine="0"/>
        <w:rPr>
          <w:lang w:val="pl-PL"/>
        </w:rPr>
      </w:pPr>
      <w:hyperlink r:id="rId50"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24774B" w:rsidP="00C84950">
      <w:pPr>
        <w:ind w:left="709" w:firstLine="0"/>
      </w:pPr>
      <w:hyperlink r:id="rId51"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24774B" w:rsidP="00A21D00">
      <w:hyperlink r:id="rId52"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24774B" w:rsidP="00A21D00">
      <w:hyperlink r:id="rId53"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24774B" w:rsidP="00A21D00">
      <w:hyperlink r:id="rId54"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24774B" w:rsidP="00A21D00">
      <w:hyperlink r:id="rId55"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24774B" w:rsidP="00A21D00">
      <w:hyperlink r:id="rId56"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24774B" w:rsidP="00A21D00">
      <w:pPr>
        <w:rPr>
          <w:rStyle w:val="a9"/>
        </w:rPr>
      </w:pPr>
      <w:hyperlink r:id="rId57"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24774B" w:rsidP="00A21D00">
      <w:hyperlink r:id="rId58"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24774B" w:rsidP="00A21D00">
      <w:hyperlink r:id="rId59"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24774B" w:rsidP="00A21D00">
      <w:pPr>
        <w:rPr>
          <w:lang w:val="en-US"/>
        </w:rPr>
      </w:pPr>
      <w:hyperlink r:id="rId60"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24774B" w:rsidP="00A21D00">
      <w:pPr>
        <w:rPr>
          <w:lang w:val="en-US"/>
        </w:rPr>
      </w:pPr>
      <w:hyperlink r:id="rId61"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24774B" w:rsidP="00A21D00">
      <w:pPr>
        <w:rPr>
          <w:lang w:val="en-US"/>
        </w:rPr>
      </w:pPr>
      <w:hyperlink r:id="rId62"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24774B" w:rsidP="00A21D00">
      <w:pPr>
        <w:rPr>
          <w:lang w:val="en-US"/>
        </w:rPr>
      </w:pPr>
      <w:hyperlink r:id="rId63"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24774B" w:rsidP="00A21D00">
      <w:pPr>
        <w:rPr>
          <w:lang w:val="en-US"/>
        </w:rPr>
      </w:pPr>
      <w:hyperlink r:id="rId64"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24774B" w:rsidP="00A21D00">
      <w:pPr>
        <w:rPr>
          <w:lang w:val="en-US"/>
        </w:rPr>
      </w:pPr>
      <w:hyperlink r:id="rId65"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24774B" w:rsidP="00A21D00">
      <w:pPr>
        <w:rPr>
          <w:lang w:val="en-US"/>
        </w:rPr>
      </w:pPr>
      <w:hyperlink r:id="rId66"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proofErr w:type="spellStart"/>
      <w:r>
        <w:rPr>
          <w:lang w:val="en-US"/>
        </w:rPr>
        <w:t>webrtc</w:t>
      </w:r>
      <w:proofErr w:type="spellEnd"/>
      <w:r>
        <w:rPr>
          <w:lang w:val="en-US"/>
        </w:rPr>
        <w:t xml:space="preserve"> + camera</w:t>
      </w:r>
    </w:p>
    <w:p w14:paraId="6CC04D42" w14:textId="6D0798A4" w:rsidR="00114303" w:rsidRDefault="00494880" w:rsidP="00A21D00">
      <w:pPr>
        <w:rPr>
          <w:lang w:val="en-US"/>
        </w:rPr>
      </w:pPr>
      <w:r w:rsidRPr="00494880">
        <w:rPr>
          <w:lang w:val="en-US"/>
        </w:rPr>
        <w:t>https://habr.com/ru/post/324294/</w:t>
      </w:r>
    </w:p>
    <w:p w14:paraId="7F3D7C64" w14:textId="652A3647" w:rsidR="00F75C03" w:rsidRDefault="00F75C03" w:rsidP="00A21D00">
      <w:pPr>
        <w:rPr>
          <w:lang w:val="en-US"/>
        </w:rPr>
      </w:pPr>
    </w:p>
    <w:p w14:paraId="1F7130C4" w14:textId="7C46839B" w:rsidR="00F75C03" w:rsidRPr="00D021FC" w:rsidRDefault="00F75C03" w:rsidP="00A21D00">
      <w:r>
        <w:rPr>
          <w:lang w:val="en-US"/>
        </w:rPr>
        <w:t>h</w:t>
      </w:r>
      <w:r w:rsidRPr="00D021FC">
        <w:t>264</w:t>
      </w:r>
      <w:r w:rsidR="00D021FC">
        <w:t xml:space="preserve"> и частотное пространство</w:t>
      </w:r>
    </w:p>
    <w:p w14:paraId="5981A047" w14:textId="135BA048" w:rsidR="00494880" w:rsidRDefault="0024774B" w:rsidP="00A21D00">
      <w:hyperlink r:id="rId67" w:history="1">
        <w:r w:rsidR="00D021FC" w:rsidRPr="00F96EA4">
          <w:rPr>
            <w:rStyle w:val="a9"/>
          </w:rPr>
          <w:t>https://habr.com/ru/post/316580/</w:t>
        </w:r>
      </w:hyperlink>
    </w:p>
    <w:p w14:paraId="3D20B768" w14:textId="0ECEA3CA" w:rsidR="00D021FC" w:rsidRPr="00D021FC" w:rsidRDefault="00D021FC" w:rsidP="00A21D00">
      <w:r>
        <w:rPr>
          <w:lang w:val="en-US"/>
        </w:rPr>
        <w:t>h</w:t>
      </w:r>
      <w:r w:rsidRPr="007C46A4">
        <w:t xml:space="preserve">264 </w:t>
      </w:r>
      <w:r>
        <w:t>и компенсация движения</w:t>
      </w:r>
    </w:p>
    <w:p w14:paraId="36AEA3B3" w14:textId="732FFF22" w:rsidR="00D021FC" w:rsidRDefault="00D021FC" w:rsidP="00A21D00">
      <w:r w:rsidRPr="00D021FC">
        <w:t>https://habr.com/ru/company/edison/blog/480430/</w:t>
      </w:r>
    </w:p>
    <w:p w14:paraId="4C6F3B80" w14:textId="1328B117" w:rsidR="00494880" w:rsidRDefault="00494880" w:rsidP="00A21D00">
      <w:proofErr w:type="spellStart"/>
      <w:r>
        <w:t>фурье</w:t>
      </w:r>
      <w:proofErr w:type="spellEnd"/>
    </w:p>
    <w:p w14:paraId="1B1E8005" w14:textId="49F5C784" w:rsidR="00494880" w:rsidRDefault="0024774B" w:rsidP="00A21D00">
      <w:hyperlink r:id="rId68" w:history="1">
        <w:r w:rsidR="00F2315D" w:rsidRPr="00F96EA4">
          <w:rPr>
            <w:rStyle w:val="a9"/>
          </w:rPr>
          <w:t>https://homepages.inf.ed.ac.uk/rbf/HIPR2/fourier.htm</w:t>
        </w:r>
      </w:hyperlink>
    </w:p>
    <w:p w14:paraId="77FEA7C9" w14:textId="77777777" w:rsidR="00F2315D" w:rsidRPr="00F75C03" w:rsidRDefault="00F2315D"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lastRenderedPageBreak/>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43" w:name="_Toc90225457"/>
      <w:r>
        <w:br w:type="page"/>
      </w:r>
    </w:p>
    <w:p w14:paraId="576FE4B9" w14:textId="59573378" w:rsidR="00DF3AF0" w:rsidRPr="00452173" w:rsidRDefault="00AE5F49" w:rsidP="006564E2">
      <w:pPr>
        <w:pStyle w:val="afa"/>
      </w:pPr>
      <w:r w:rsidRPr="00452173">
        <w:t>ПРИЛОЖЕНИЕ А</w:t>
      </w:r>
      <w:bookmarkEnd w:id="43"/>
    </w:p>
    <w:p w14:paraId="6AA41564" w14:textId="2C41C83E" w:rsidR="00A66EEC" w:rsidRPr="008314E9" w:rsidRDefault="003427C7" w:rsidP="007C46A4">
      <w:pPr>
        <w:pStyle w:val="a4"/>
        <w:ind w:firstLine="0"/>
        <w:jc w:val="center"/>
        <w:rPr>
          <w:b/>
        </w:rPr>
      </w:pPr>
      <w:bookmarkStart w:id="44" w:name="_Toc72443479"/>
      <w:bookmarkStart w:id="45" w:name="_Toc90225458"/>
      <w:r w:rsidRPr="008314E9">
        <w:rPr>
          <w:b/>
        </w:rPr>
        <w:t>(обязательное)</w:t>
      </w:r>
      <w:bookmarkEnd w:id="44"/>
      <w:bookmarkEnd w:id="45"/>
    </w:p>
    <w:p w14:paraId="4BBAED53" w14:textId="399EB9CE" w:rsidR="00B00CA4" w:rsidRPr="008314E9" w:rsidRDefault="00B00CA4" w:rsidP="007C46A4">
      <w:pPr>
        <w:pStyle w:val="a4"/>
        <w:ind w:firstLine="0"/>
        <w:jc w:val="center"/>
        <w:rPr>
          <w:b/>
        </w:rPr>
      </w:pPr>
      <w:bookmarkStart w:id="46" w:name="_Toc72443480"/>
      <w:bookmarkStart w:id="47" w:name="_Toc90225459"/>
      <w:r w:rsidRPr="008314E9">
        <w:rPr>
          <w:b/>
        </w:rPr>
        <w:t>Проверка на оригинальность</w:t>
      </w:r>
      <w:bookmarkEnd w:id="46"/>
      <w:bookmarkEnd w:id="47"/>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6564E2">
      <w:pPr>
        <w:pStyle w:val="1"/>
      </w:pPr>
      <w:bookmarkStart w:id="48" w:name="_Toc90225460"/>
      <w:r w:rsidRPr="00452173">
        <w:t xml:space="preserve">ПРИЛОЖЕНИЕ </w:t>
      </w:r>
      <w:r>
        <w:t>Б</w:t>
      </w:r>
      <w:bookmarkEnd w:id="48"/>
    </w:p>
    <w:p w14:paraId="5E971017" w14:textId="7378B5C3" w:rsidR="00FD3723" w:rsidRPr="008314E9" w:rsidRDefault="00FD3723" w:rsidP="00A21D00">
      <w:pPr>
        <w:pStyle w:val="a4"/>
        <w:jc w:val="center"/>
        <w:rPr>
          <w:b/>
        </w:rPr>
      </w:pPr>
      <w:bookmarkStart w:id="49" w:name="_Toc90225461"/>
      <w:r w:rsidRPr="008314E9">
        <w:rPr>
          <w:b/>
        </w:rPr>
        <w:t>(обязательное)</w:t>
      </w:r>
      <w:bookmarkEnd w:id="49"/>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6564E2">
      <w:pPr>
        <w:pStyle w:val="1"/>
      </w:pPr>
      <w:bookmarkStart w:id="50" w:name="_Toc90225466"/>
      <w:r w:rsidRPr="00452173">
        <w:t xml:space="preserve">ПРИЛОЖЕНИЕ </w:t>
      </w:r>
      <w:bookmarkEnd w:id="50"/>
      <w:r w:rsidR="00D53A07">
        <w:t>В</w:t>
      </w:r>
    </w:p>
    <w:p w14:paraId="569C8CED" w14:textId="7051003D" w:rsidR="00B00CA4" w:rsidRPr="008314E9" w:rsidRDefault="00B00CA4" w:rsidP="00A21D00">
      <w:pPr>
        <w:pStyle w:val="a4"/>
        <w:jc w:val="center"/>
        <w:rPr>
          <w:b/>
        </w:rPr>
      </w:pPr>
      <w:bookmarkStart w:id="51" w:name="_Toc72443482"/>
      <w:bookmarkStart w:id="52" w:name="_Toc90225467"/>
      <w:r w:rsidRPr="008314E9">
        <w:rPr>
          <w:b/>
        </w:rPr>
        <w:t>(обязательное)</w:t>
      </w:r>
      <w:bookmarkEnd w:id="51"/>
      <w:bookmarkEnd w:id="52"/>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6564E2">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6564E2">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6564E2">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9"/>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24774B" w:rsidRDefault="0024774B">
      <w:r>
        <w:separator/>
      </w:r>
    </w:p>
  </w:endnote>
  <w:endnote w:type="continuationSeparator" w:id="0">
    <w:p w14:paraId="5D5E2705" w14:textId="77777777" w:rsidR="0024774B" w:rsidRDefault="0024774B">
      <w:r>
        <w:continuationSeparator/>
      </w:r>
    </w:p>
  </w:endnote>
  <w:endnote w:type="continuationNotice" w:id="1">
    <w:p w14:paraId="600E00FC" w14:textId="77777777" w:rsidR="0024774B" w:rsidRDefault="002477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24774B" w:rsidRPr="00D47AAB" w:rsidRDefault="0024774B"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24774B" w:rsidRDefault="0024774B">
    <w:pPr>
      <w:pStyle w:val="a6"/>
    </w:pPr>
  </w:p>
  <w:p w14:paraId="60887AF6" w14:textId="77777777" w:rsidR="0024774B" w:rsidRDefault="002477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24774B" w:rsidRDefault="0024774B">
      <w:r>
        <w:separator/>
      </w:r>
    </w:p>
  </w:footnote>
  <w:footnote w:type="continuationSeparator" w:id="0">
    <w:p w14:paraId="1846EDC5" w14:textId="77777777" w:rsidR="0024774B" w:rsidRDefault="0024774B">
      <w:r>
        <w:continuationSeparator/>
      </w:r>
    </w:p>
  </w:footnote>
  <w:footnote w:type="continuationNotice" w:id="1">
    <w:p w14:paraId="7DC37ED2" w14:textId="77777777" w:rsidR="0024774B" w:rsidRDefault="0024774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E01A2"/>
    <w:multiLevelType w:val="multilevel"/>
    <w:tmpl w:val="8FC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6"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1"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2"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4"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9"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1"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4"/>
  </w:num>
  <w:num w:numId="4">
    <w:abstractNumId w:val="28"/>
  </w:num>
  <w:num w:numId="5">
    <w:abstractNumId w:val="20"/>
  </w:num>
  <w:num w:numId="6">
    <w:abstractNumId w:val="30"/>
  </w:num>
  <w:num w:numId="7">
    <w:abstractNumId w:val="25"/>
  </w:num>
  <w:num w:numId="8">
    <w:abstractNumId w:val="33"/>
  </w:num>
  <w:num w:numId="9">
    <w:abstractNumId w:val="23"/>
  </w:num>
  <w:num w:numId="10">
    <w:abstractNumId w:val="15"/>
  </w:num>
  <w:num w:numId="11">
    <w:abstractNumId w:val="21"/>
  </w:num>
  <w:num w:numId="12">
    <w:abstractNumId w:val="8"/>
  </w:num>
  <w:num w:numId="13">
    <w:abstractNumId w:val="27"/>
  </w:num>
  <w:num w:numId="14">
    <w:abstractNumId w:val="19"/>
  </w:num>
  <w:num w:numId="15">
    <w:abstractNumId w:val="12"/>
  </w:num>
  <w:num w:numId="16">
    <w:abstractNumId w:val="11"/>
  </w:num>
  <w:num w:numId="17">
    <w:abstractNumId w:val="22"/>
  </w:num>
  <w:num w:numId="18">
    <w:abstractNumId w:val="14"/>
  </w:num>
  <w:num w:numId="19">
    <w:abstractNumId w:val="26"/>
  </w:num>
  <w:num w:numId="20">
    <w:abstractNumId w:val="6"/>
  </w:num>
  <w:num w:numId="21">
    <w:abstractNumId w:val="29"/>
  </w:num>
  <w:num w:numId="22">
    <w:abstractNumId w:val="2"/>
  </w:num>
  <w:num w:numId="23">
    <w:abstractNumId w:val="3"/>
  </w:num>
  <w:num w:numId="24">
    <w:abstractNumId w:val="1"/>
  </w:num>
  <w:num w:numId="25">
    <w:abstractNumId w:val="0"/>
  </w:num>
  <w:num w:numId="26">
    <w:abstractNumId w:val="17"/>
  </w:num>
  <w:num w:numId="27">
    <w:abstractNumId w:val="32"/>
  </w:num>
  <w:num w:numId="28">
    <w:abstractNumId w:val="7"/>
  </w:num>
  <w:num w:numId="29">
    <w:abstractNumId w:val="5"/>
  </w:num>
  <w:num w:numId="30">
    <w:abstractNumId w:val="13"/>
  </w:num>
  <w:num w:numId="31">
    <w:abstractNumId w:val="18"/>
  </w:num>
  <w:num w:numId="32">
    <w:abstractNumId w:val="16"/>
  </w:num>
  <w:num w:numId="33">
    <w:abstractNumId w:val="3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1638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4774B"/>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60793"/>
    <w:rsid w:val="00561F27"/>
    <w:rsid w:val="005635D8"/>
    <w:rsid w:val="00563D4F"/>
    <w:rsid w:val="005653A3"/>
    <w:rsid w:val="00565EB4"/>
    <w:rsid w:val="00567497"/>
    <w:rsid w:val="0057078E"/>
    <w:rsid w:val="00571E16"/>
    <w:rsid w:val="00572229"/>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1F2A"/>
    <w:rsid w:val="005E2204"/>
    <w:rsid w:val="005E23DD"/>
    <w:rsid w:val="005E26F9"/>
    <w:rsid w:val="005E3529"/>
    <w:rsid w:val="005E3F60"/>
    <w:rsid w:val="005E6282"/>
    <w:rsid w:val="005E7E3A"/>
    <w:rsid w:val="005E7E9F"/>
    <w:rsid w:val="005F27A3"/>
    <w:rsid w:val="005F6965"/>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762E"/>
    <w:rsid w:val="007D7BC8"/>
    <w:rsid w:val="007E186A"/>
    <w:rsid w:val="007E19B4"/>
    <w:rsid w:val="007E36E9"/>
    <w:rsid w:val="007E40D8"/>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68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6564E2"/>
    <w:pPr>
      <w:keepNext/>
      <w:ind w:left="993" w:hanging="284"/>
      <w:jc w:val="left"/>
      <w:outlineLvl w:val="0"/>
    </w:pPr>
    <w:rPr>
      <w:rFonts w:cs="Arial"/>
      <w:b/>
      <w:bCs/>
      <w:kern w:val="32"/>
      <w:szCs w:val="32"/>
    </w:rPr>
  </w:style>
  <w:style w:type="paragraph" w:styleId="2">
    <w:name w:val="heading 2"/>
    <w:basedOn w:val="a"/>
    <w:next w:val="a"/>
    <w:link w:val="20"/>
    <w:autoRedefine/>
    <w:unhideWhenUsed/>
    <w:qFormat/>
    <w:rsid w:val="007C46A4"/>
    <w:pPr>
      <w:keepNext/>
      <w:keepLines/>
      <w:ind w:left="1418" w:hanging="709"/>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564E2"/>
    <w:rPr>
      <w:rFonts w:eastAsiaTheme="minorHAnsi" w:cs="Arial"/>
      <w:b/>
      <w:bCs/>
      <w:kern w:val="32"/>
      <w:sz w:val="28"/>
      <w:szCs w:val="32"/>
      <w:lang w:eastAsia="en-US"/>
    </w:rPr>
  </w:style>
  <w:style w:type="character" w:customStyle="1" w:styleId="20">
    <w:name w:val="Заголовок 2 Знак"/>
    <w:basedOn w:val="a1"/>
    <w:link w:val="2"/>
    <w:rsid w:val="007C46A4"/>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11163687">
      <w:bodyDiv w:val="1"/>
      <w:marLeft w:val="0"/>
      <w:marRight w:val="0"/>
      <w:marTop w:val="0"/>
      <w:marBottom w:val="0"/>
      <w:divBdr>
        <w:top w:val="none" w:sz="0" w:space="0" w:color="auto"/>
        <w:left w:val="none" w:sz="0" w:space="0" w:color="auto"/>
        <w:bottom w:val="none" w:sz="0" w:space="0" w:color="auto"/>
        <w:right w:val="none" w:sz="0" w:space="0" w:color="auto"/>
      </w:divBdr>
      <w:divsChild>
        <w:div w:id="1151748548">
          <w:marLeft w:val="0"/>
          <w:marRight w:val="0"/>
          <w:marTop w:val="0"/>
          <w:marBottom w:val="0"/>
          <w:divBdr>
            <w:top w:val="none" w:sz="0" w:space="0" w:color="auto"/>
            <w:left w:val="none" w:sz="0" w:space="0" w:color="auto"/>
            <w:bottom w:val="none" w:sz="0" w:space="0" w:color="auto"/>
            <w:right w:val="none" w:sz="0" w:space="0" w:color="auto"/>
          </w:divBdr>
        </w:div>
      </w:divsChild>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1991322618">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isaaccomputerscience.org/concepts/net_internet_tcp_ip_stack?examBoard=all&amp;stage=all" TargetMode="External"/><Relationship Id="rId47" Type="http://schemas.openxmlformats.org/officeDocument/2006/relationships/hyperlink" Target="https://www.compel.ru/lib/125145" TargetMode="External"/><Relationship Id="rId63" Type="http://schemas.openxmlformats.org/officeDocument/2006/relationships/hyperlink" Target="https://www.ti.com/lit/ds/symlink/bq24295.pdf?ts=1650837763571&amp;ref_url=https%253A%252F%252Fwww.google.com%252F" TargetMode="External"/><Relationship Id="rId68" Type="http://schemas.openxmlformats.org/officeDocument/2006/relationships/hyperlink" Target="https://homepages.inf.ed.ac.uk/rbf/HIPR2/fourier.ht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hatis.techtarget.com/definition/image" TargetMode="External"/><Relationship Id="rId40" Type="http://schemas.openxmlformats.org/officeDocument/2006/relationships/hyperlink" Target="https://www.cdnetworks.com/media-delivery-blog/video-streaming-protocols/" TargetMode="External"/><Relationship Id="rId45" Type="http://schemas.openxmlformats.org/officeDocument/2006/relationships/hyperlink" Target="https://blog.actorsfit.com/a?ID=01750-fa7b01f9-36e1-4b59-b44f-0c32b947d709" TargetMode="External"/><Relationship Id="rId53" Type="http://schemas.openxmlformats.org/officeDocument/2006/relationships/hyperlink" Target="https://community.nxp.com/t5/Kinetis-Software-Development-Kit/Brief-Introduction-to-LwIP-stack-in-MCUXpresso-SDK/ta-p/1108707" TargetMode="External"/><Relationship Id="rId58" Type="http://schemas.openxmlformats.org/officeDocument/2006/relationships/hyperlink" Target="https://www.rlocman.ru/i/File/2017/10/02/405842fs.pdf" TargetMode="External"/><Relationship Id="rId66" Type="http://schemas.openxmlformats.org/officeDocument/2006/relationships/hyperlink" Target="https://developer.mozilla.org/ru/docs/Web/API/WebRTC_API" TargetMode="External"/><Relationship Id="rId5" Type="http://schemas.openxmlformats.org/officeDocument/2006/relationships/settings" Target="settings.xml"/><Relationship Id="rId61" Type="http://schemas.openxmlformats.org/officeDocument/2006/relationships/hyperlink" Target="https://eu.mouser.com/datasheet/2/268/8720a-32090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cs.com/blog/introduction-gpio-programming" TargetMode="External"/><Relationship Id="rId48" Type="http://schemas.openxmlformats.org/officeDocument/2006/relationships/hyperlink" Target="https://www.minitool.com/lib/direct-memory-access.html" TargetMode="External"/><Relationship Id="rId56" Type="http://schemas.openxmlformats.org/officeDocument/2006/relationships/hyperlink" Target="https://sec-group.ru/blog/ip-kamera-poe/" TargetMode="External"/><Relationship Id="rId64" Type="http://schemas.openxmlformats.org/officeDocument/2006/relationships/hyperlink" Target="https://e2e.ti.com/support/power-management-group/power-management/f/power-management-forum/800331/bq24295-schematic-review"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resources.pcb.cadence.com/blog/2019-mii-and-rmii-routing-guidelines-for-etherne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antone.com/articles/color-fundamentals/color-models-explained" TargetMode="External"/><Relationship Id="rId46" Type="http://schemas.openxmlformats.org/officeDocument/2006/relationships/hyperlink" Target="https://controllerstech.com/stm32-i2c-configuration-using-registers/"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hyperlink" Target="https://habr.com/ru/post/316580/" TargetMode="External"/><Relationship Id="rId20" Type="http://schemas.openxmlformats.org/officeDocument/2006/relationships/image" Target="media/image12.png"/><Relationship Id="rId41" Type="http://schemas.openxmlformats.org/officeDocument/2006/relationships/hyperlink" Target="https://eltechbook.ru/kamery_videonabljudenie.html" TargetMode="External"/><Relationship Id="rId54" Type="http://schemas.openxmlformats.org/officeDocument/2006/relationships/hyperlink" Target="https://www.novicam.ru/index.php?route=blog/blog&amp;blog_id=273" TargetMode="External"/><Relationship Id="rId62" Type="http://schemas.openxmlformats.org/officeDocument/2006/relationships/hyperlink" Target="https://www.diodes.com/assets/Datasheets/AP2202.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brainkart.com/article/DMA-and-Interrupts_8636/" TargetMode="External"/><Relationship Id="rId57" Type="http://schemas.openxmlformats.org/officeDocument/2006/relationships/hyperlink" Target="https://www.energy.gov/eere/articles/how-does-lithium-ion-battery-work"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linkedin.com/pulse/all-you-need-know-gpio-akib-islam" TargetMode="External"/><Relationship Id="rId52" Type="http://schemas.openxmlformats.org/officeDocument/2006/relationships/hyperlink" Target="http://ww1.microchip.com/downloads/en/devicedoc/00002165b.pdf" TargetMode="External"/><Relationship Id="rId60" Type="http://schemas.openxmlformats.org/officeDocument/2006/relationships/hyperlink" Target="https://eu.mouser.com/datasheet/2/643/dr-MAG-08B0-1X1T-03-F-1661080.pdf" TargetMode="External"/><Relationship Id="rId65" Type="http://schemas.openxmlformats.org/officeDocument/2006/relationships/hyperlink" Target="https://developer.mozilla.org/ru/docs/Learn/JavaScript/Client-side_web_APIs/Introduction"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photoschool01.ru/8-or-16-bit/" TargetMode="External"/><Relationship Id="rId34" Type="http://schemas.openxmlformats.org/officeDocument/2006/relationships/image" Target="media/image26.png"/><Relationship Id="rId50" Type="http://schemas.openxmlformats.org/officeDocument/2006/relationships/hyperlink" Target="https://www.arducam.com/downloads/modules/OV9655/ov9655_full.pdf" TargetMode="External"/><Relationship Id="rId55" Type="http://schemas.openxmlformats.org/officeDocument/2006/relationships/hyperlink" Target="https://www.versatek.com/what-is-power-over-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ED05A7-DDEB-4AC8-9D3F-AE01A9C95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10181</TotalTime>
  <Pages>18</Pages>
  <Words>16722</Words>
  <Characters>124849</Characters>
  <Application>Microsoft Office Word</Application>
  <DocSecurity>0</DocSecurity>
  <Lines>1040</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279</cp:revision>
  <cp:lastPrinted>2022-03-02T15:53:00Z</cp:lastPrinted>
  <dcterms:created xsi:type="dcterms:W3CDTF">2021-12-11T14:45:00Z</dcterms:created>
  <dcterms:modified xsi:type="dcterms:W3CDTF">2022-05-01T16:50:00Z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