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82348B"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82348B"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82348B"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82348B"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82348B"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82348B"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82348B"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82348B"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82348B"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82348B"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30FD6A4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DE2DF3">
        <w:rPr>
          <w:szCs w:val="28"/>
        </w:rPr>
        <w:t>р</w:t>
      </w:r>
      <w:r w:rsidR="00AF605F" w:rsidRPr="00AF605F">
        <w:rPr>
          <w:szCs w:val="28"/>
        </w:rPr>
        <w:t>исун</w:t>
      </w:r>
      <w:r w:rsidR="00DE2DF3">
        <w:rPr>
          <w:szCs w:val="28"/>
        </w:rPr>
        <w:t>ке</w:t>
      </w:r>
      <w:r w:rsidR="00AF605F" w:rsidRPr="00AF605F">
        <w:rPr>
          <w:szCs w:val="28"/>
        </w:rPr>
        <w:t xml:space="preserve"> </w:t>
      </w:r>
      <w:r w:rsidR="00AF605F" w:rsidRPr="00AF605F">
        <w:rPr>
          <w:noProof/>
          <w:szCs w:val="28"/>
        </w:rPr>
        <w:t>5</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00DE2DF3"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492DFA0F"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DE2DF3">
        <w:t>р</w:t>
      </w:r>
      <w:r w:rsidR="00AF605F" w:rsidRPr="003F327C">
        <w:t>ису</w:t>
      </w:r>
      <w:r w:rsidR="00DE2DF3">
        <w:t>нке 14</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lastRenderedPageBreak/>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lastRenderedPageBreak/>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lastRenderedPageBreak/>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w:t>
      </w:r>
      <w:r w:rsidR="001649B0" w:rsidRPr="00FB395B">
        <w:rPr>
          <w:i/>
          <w:iCs/>
        </w:rPr>
        <w:t>UDP</w:t>
      </w:r>
      <w:r w:rsidR="001649B0" w:rsidRPr="001649B0">
        <w:t>.</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w:t>
      </w:r>
      <w:r w:rsidRPr="004F0846">
        <w:lastRenderedPageBreak/>
        <w:t xml:space="preserve">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w:t>
      </w:r>
      <w:r>
        <w:lastRenderedPageBreak/>
        <w:t xml:space="preserve">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xml:space="preserve">, как правило, выглядит </w:t>
      </w:r>
      <w:proofErr w:type="gramStart"/>
      <w:r w:rsidR="00A10D5E">
        <w:t>так</w:t>
      </w:r>
      <w:r w:rsidR="00A10D5E" w:rsidRPr="00A10D5E">
        <w:t>[</w:t>
      </w:r>
      <w:proofErr w:type="gramEnd"/>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6"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w:t>
      </w:r>
      <w:r w:rsidR="00357E87">
        <w:lastRenderedPageBreak/>
        <w:t xml:space="preserve">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 xml:space="preserve">Одним из методов сжатия видео является сжатие с </w:t>
      </w:r>
      <w:proofErr w:type="gramStart"/>
      <w:r>
        <w:t>потерями</w:t>
      </w:r>
      <w:r w:rsidR="00F75C03" w:rsidRPr="00F75C03">
        <w:t>[</w:t>
      </w:r>
      <w:proofErr w:type="gramEnd"/>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w:t>
      </w:r>
      <w:r w:rsidRPr="00494880">
        <w:lastRenderedPageBreak/>
        <w:t>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proofErr w:type="gramStart"/>
      <w:r w:rsidRPr="00494880">
        <w:t>)[</w:t>
      </w:r>
      <w:proofErr w:type="gramEnd"/>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4C381F">
        <w:rPr>
          <w:rFonts w:eastAsia="Times New Roman" w:cs="Times New Roman"/>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7"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7"/>
    </w:p>
    <w:p w14:paraId="2C7BD9D3" w14:textId="3A3C084D" w:rsidR="00793F15" w:rsidRDefault="00793F15" w:rsidP="00D22578">
      <w:r>
        <w:lastRenderedPageBreak/>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 xml:space="preserve">Последним рассматриваемым методом сжатия является компенсация </w:t>
      </w:r>
      <w:proofErr w:type="gramStart"/>
      <w:r w:rsidRPr="00DD6428">
        <w:t>движения</w:t>
      </w:r>
      <w:r w:rsidR="00DD6428" w:rsidRPr="00DD6428">
        <w:t>[</w:t>
      </w:r>
      <w:proofErr w:type="gramEnd"/>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8"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39"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lastRenderedPageBreak/>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proofErr w:type="spellStart"/>
      <w:r>
        <w:rPr>
          <w:i/>
          <w:iCs/>
          <w:lang w:val="en-US"/>
        </w:rPr>
        <w:t>Etnernet</w:t>
      </w:r>
      <w:proofErr w:type="spellEnd"/>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 xml:space="preserve">Резисторы типа 0805 – </w:t>
      </w:r>
      <w:proofErr w:type="spellStart"/>
      <w:r w:rsidR="00EE574D">
        <w:t>бескорпусные</w:t>
      </w:r>
      <w:proofErr w:type="spellEnd"/>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lastRenderedPageBreak/>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70245E46" w:rsidR="0024774B" w:rsidRPr="0024774B" w:rsidRDefault="0024774B" w:rsidP="0024774B">
      <w:pPr>
        <w:ind w:left="709" w:firstLine="0"/>
      </w:pPr>
      <w:r>
        <w:t>– </w:t>
      </w:r>
      <w:r w:rsidRPr="0024774B">
        <w:t xml:space="preserve">листы, изготовленные на основе стеклотканей, пропитанных связующим на основе эпоксидных смол — стеклотекстолит (СФ, СТФ, СТАП, </w:t>
      </w:r>
      <w:r w:rsidRPr="0024774B">
        <w:rPr>
          <w:i/>
          <w:iCs/>
        </w:rPr>
        <w:t>FR4</w:t>
      </w:r>
      <w:r w:rsidRPr="0024774B">
        <w:t xml:space="preserve"> и т.п.)</w:t>
      </w:r>
      <w:r>
        <w:t>;</w:t>
      </w:r>
    </w:p>
    <w:p w14:paraId="7746DF12" w14:textId="3E41A0EF" w:rsidR="0024774B" w:rsidRPr="0024774B" w:rsidRDefault="0024774B" w:rsidP="0024774B">
      <w:pPr>
        <w:ind w:left="709" w:firstLine="0"/>
      </w:pPr>
      <w:r>
        <w:t>– л</w:t>
      </w:r>
      <w:r w:rsidRPr="0024774B">
        <w:t xml:space="preserve">исты с керамическим наполнителем, армированные стекловолокном — </w:t>
      </w:r>
      <w:proofErr w:type="spellStart"/>
      <w:r w:rsidRPr="0024774B">
        <w:rPr>
          <w:i/>
          <w:iCs/>
        </w:rPr>
        <w:t>Rogers</w:t>
      </w:r>
      <w:proofErr w:type="spellEnd"/>
      <w:r w:rsidRPr="0024774B">
        <w:t xml:space="preserve"> </w:t>
      </w:r>
      <w:r w:rsidRPr="0024774B">
        <w:rPr>
          <w:i/>
          <w:iCs/>
        </w:rPr>
        <w:t>RO5603</w:t>
      </w:r>
      <w:r w:rsidRPr="0024774B">
        <w:t xml:space="preserve">, </w:t>
      </w:r>
      <w:r w:rsidRPr="0024774B">
        <w:rPr>
          <w:i/>
          <w:iCs/>
        </w:rPr>
        <w:t>RO4350</w:t>
      </w:r>
      <w:r>
        <w:rPr>
          <w:i/>
          <w:iCs/>
        </w:rPr>
        <w:t>;</w:t>
      </w:r>
    </w:p>
    <w:p w14:paraId="74E8B391" w14:textId="6B269CE0" w:rsidR="0024774B" w:rsidRPr="0024774B" w:rsidRDefault="0024774B" w:rsidP="0024774B">
      <w:pPr>
        <w:ind w:left="709" w:firstLine="0"/>
      </w:pPr>
      <w:r>
        <w:t>– </w:t>
      </w:r>
      <w:r w:rsidRPr="0024774B">
        <w:t>листы фторопласта (</w:t>
      </w:r>
      <w:r w:rsidRPr="0024774B">
        <w:rPr>
          <w:i/>
          <w:iCs/>
        </w:rPr>
        <w:t>PTFE</w:t>
      </w:r>
      <w:r w:rsidRPr="0024774B">
        <w:t xml:space="preserve">), также армированные — </w:t>
      </w:r>
      <w:proofErr w:type="spellStart"/>
      <w:r w:rsidRPr="0024774B">
        <w:rPr>
          <w:i/>
          <w:iCs/>
        </w:rPr>
        <w:t>Arlon</w:t>
      </w:r>
      <w:proofErr w:type="spellEnd"/>
      <w:r w:rsidRPr="0024774B">
        <w:t xml:space="preserve"> </w:t>
      </w:r>
      <w:r w:rsidRPr="0024774B">
        <w:rPr>
          <w:i/>
          <w:iCs/>
        </w:rPr>
        <w:t>AD</w:t>
      </w:r>
      <w:r w:rsidRPr="0024774B">
        <w:t xml:space="preserve"> 250 и 255, </w:t>
      </w:r>
      <w:proofErr w:type="spellStart"/>
      <w:r w:rsidRPr="0024774B">
        <w:rPr>
          <w:i/>
          <w:iCs/>
        </w:rPr>
        <w:t>Arlon</w:t>
      </w:r>
      <w:proofErr w:type="spellEnd"/>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 xml:space="preserve">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w:t>
      </w:r>
      <w:proofErr w:type="spellStart"/>
      <w:r w:rsidRPr="009D3A22">
        <w:t>гетинакс</w:t>
      </w:r>
      <w:proofErr w:type="spellEnd"/>
      <w:r w:rsidRPr="009D3A22">
        <w:t>,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двусторонней печатной платы по 5 классу точности (минимальная ширина проводника 0,1 мм).</w:t>
      </w:r>
    </w:p>
    <w:p w14:paraId="366C2D56" w14:textId="24713633"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w:t>
      </w:r>
      <w:r w:rsidRPr="009D3A22">
        <w:lastRenderedPageBreak/>
        <w:t>позволяет применять оригинальные решения по увеличению плотности монтажа: применение технологии встраивания как активных (</w:t>
      </w:r>
      <w:proofErr w:type="spellStart"/>
      <w:r w:rsidRPr="009D3A22">
        <w:t>бескорпусных</w:t>
      </w:r>
      <w:proofErr w:type="spellEnd"/>
      <w:r w:rsidRPr="009D3A22">
        <w:t>),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43FD21A7" w:rsidR="006277D9" w:rsidRDefault="00AA0A6C" w:rsidP="00AA0A6C">
      <w:r w:rsidRPr="00AA0A6C">
        <w:t xml:space="preserve">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w:t>
      </w:r>
      <w:r w:rsidRPr="00AA0A6C">
        <w:lastRenderedPageBreak/>
        <w:t>избирательная защита рисунка проводников. Может быть применён для создания внутренней прослойки многослойных изделий.</w:t>
      </w:r>
    </w:p>
    <w:p w14:paraId="292A0681" w14:textId="353A8CF0" w:rsidR="00790F74" w:rsidRDefault="00790F74" w:rsidP="00790F74">
      <w:r>
        <w:t xml:space="preserve">Аддитивный метод предполагает использование </w:t>
      </w:r>
      <w:proofErr w:type="spellStart"/>
      <w:r>
        <w:t>нефольгированных</w:t>
      </w:r>
      <w:proofErr w:type="spellEnd"/>
      <w:r>
        <w:t xml:space="preserve"> диэлектрических оснований, на которые тем или другим способом, избирательно наносят токопроводящий рисунок. Разновидности метода определяются способами металлизации и избирательностью металлизации.</w:t>
      </w:r>
    </w:p>
    <w:p w14:paraId="6159DF43" w14:textId="21988366" w:rsidR="00790F74" w:rsidRDefault="00790F74" w:rsidP="00790F74">
      <w:r>
        <w:t>Комбинированные методы объединяют в себе все приемы изготовления печатных плат, необходимые для изготовления печатных проводников и металлизированных отверстий. В зависимости от последовательности операций формирования печатных проводников и металлизированных отверстий различают комбинированный позитивный метод (используются фотошаблоны — позитивы) и комбинированный негативный (используются фотошаблоны — негативы).</w:t>
      </w:r>
    </w:p>
    <w:p w14:paraId="72F5AEBA" w14:textId="16421112" w:rsidR="00790F74" w:rsidRPr="00790F74" w:rsidRDefault="00790F74" w:rsidP="00790F74">
      <w:r w:rsidRPr="00790F74">
        <w:t>Комбинированный позитивный метод позволяет воспроизводить более тонкие проводники за счет меньшей толщины вытравливаемого металла. Толщина используемых в этом методе фоторезистов определяется лишь тем, что толщина рельефа должна быть больше толщины наращиваемой в этом рельефе металлизации (проводников).</w:t>
      </w:r>
      <w:r>
        <w:t xml:space="preserve"> Данный метод был выбран, так как имеет высокую точность, хорошую надежность изоляции и прочность сцепления металлических элементов с диэлектрическим основанием.</w:t>
      </w:r>
    </w:p>
    <w:p w14:paraId="15A18B95" w14:textId="77777777" w:rsidR="006277D9" w:rsidRDefault="006277D9" w:rsidP="00A21D00"/>
    <w:p w14:paraId="7EF8AF33" w14:textId="1B9889FF" w:rsidR="00E75910" w:rsidRPr="002361D8" w:rsidRDefault="00E75910" w:rsidP="007C46A4">
      <w:pPr>
        <w:pStyle w:val="2"/>
      </w:pPr>
      <w:r w:rsidRPr="00885A7C">
        <w:t>6</w:t>
      </w:r>
      <w:r w:rsidRPr="007C6692">
        <w:t>.1</w:t>
      </w:r>
      <w:r>
        <w:t>.</w:t>
      </w:r>
      <w:r w:rsidR="0082348B">
        <w:t>3</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636A42DC" w:rsidR="00E75910" w:rsidRDefault="0082348B" w:rsidP="00A21D00">
      <w:r>
        <w:t>Габаритные размеры устройства определяются габаритами печатной платы и установленной на неё модулями. Проектирование выполнялось согласно заданию, соответственно, длина и ширина устройства – 40мм, высота – 17мм.</w:t>
      </w:r>
    </w:p>
    <w:p w14:paraId="7E93E54F" w14:textId="2F2D21C2" w:rsidR="0001212D" w:rsidRPr="0001212D" w:rsidRDefault="0001212D" w:rsidP="00A21D00">
      <w:r>
        <w:t>Толщина печатной платы, предложенная САПР, осталась 0.4</w:t>
      </w:r>
      <w:r w:rsidR="00764614">
        <w:t xml:space="preserve"> </w:t>
      </w:r>
      <w:r>
        <w:t xml:space="preserve">мм. Материалом диэлектрической основы является стеклотекстолит </w:t>
      </w:r>
      <w:r>
        <w:rPr>
          <w:i/>
          <w:iCs/>
          <w:lang w:val="en-US"/>
        </w:rPr>
        <w:t>FR</w:t>
      </w:r>
      <w:r>
        <w:t>4</w:t>
      </w:r>
      <w:r w:rsidR="00764614">
        <w:t xml:space="preserve"> – наиболее распространённый материал для производства печатных плат. Печатная плата имеет в своём составе 173 дорожки</w:t>
      </w:r>
      <w:r w:rsidR="0001000D">
        <w:t>, а также 76 металлизированных отверстия. Это обусловлено использованием двустороннего типа конструкции, а также небольшими размерами платы.</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63424F74" w:rsidR="00885A7C" w:rsidRDefault="0090367B" w:rsidP="00CC5FF2">
      <w:r>
        <w:t>Как сказано ранее, в качестве</w:t>
      </w:r>
      <w:r w:rsidR="00CC5FF2">
        <w:t xml:space="preserve"> основы печатной платы используется стеклотекстолит </w:t>
      </w:r>
      <w:r w:rsidR="00CC5FF2">
        <w:rPr>
          <w:i/>
          <w:iCs/>
          <w:lang w:val="en-US"/>
        </w:rPr>
        <w:t>FR</w:t>
      </w:r>
      <w:r w:rsidR="00CC5FF2" w:rsidRPr="00CC5FF2">
        <w:t xml:space="preserve">4. </w:t>
      </w:r>
      <w:r w:rsidR="00CC5FF2">
        <w:t xml:space="preserve"> </w:t>
      </w:r>
      <w:r w:rsidR="00CC5FF2" w:rsidRPr="00CC5FF2">
        <w:t xml:space="preserve">Стеклотекстолит типа </w:t>
      </w:r>
      <w:r w:rsidR="00CC5FF2" w:rsidRPr="00CC5FF2">
        <w:rPr>
          <w:i/>
          <w:iCs/>
        </w:rPr>
        <w:t>FR</w:t>
      </w:r>
      <w:r w:rsidR="00CC5FF2" w:rsidRPr="00CC5FF2">
        <w:t xml:space="preserve">4 </w:t>
      </w:r>
      <w:r w:rsidR="00CC5FF2">
        <w:t>–</w:t>
      </w:r>
      <w:r w:rsidR="00CC5FF2" w:rsidRPr="00CC5FF2">
        <w:t xml:space="preserve"> это диэлектрик на основе нескольких слоев стеклоткани, пропитанных эпоксидной смолой и имеющий </w:t>
      </w:r>
      <w:r w:rsidR="00CC5FF2" w:rsidRPr="00CC5FF2">
        <w:lastRenderedPageBreak/>
        <w:t>степень горючести равную нулю</w:t>
      </w:r>
      <w:r w:rsidR="00CC5FF2">
        <w:t xml:space="preserve">. </w:t>
      </w:r>
      <w:r w:rsidR="00CC5FF2" w:rsidRPr="00CC5FF2">
        <w:t>Хорошие диэлектрические свойства, стабильность характеристик и размеров, высокая устойчивость к воздействию неблагоприятных климатических условий. </w:t>
      </w:r>
    </w:p>
    <w:p w14:paraId="10A5DD69" w14:textId="77777777" w:rsidR="00CC5FF2" w:rsidRPr="00CC5FF2" w:rsidRDefault="00CC5FF2" w:rsidP="00CC5FF2">
      <w:r w:rsidRPr="00CC5FF2">
        <w:t>Защитные или паяльные маски – это специализированные полимерные материалы, наносимые на поверхность печатной платы. Основным назначением паяльной маски является защита токопроводящих поверхностей от случайного замыкания и окисления.</w:t>
      </w:r>
    </w:p>
    <w:p w14:paraId="462BCB5A" w14:textId="45C053C1" w:rsidR="00CC5FF2" w:rsidRPr="00CC5FF2" w:rsidRDefault="00CC5FF2" w:rsidP="00CC5FF2">
      <w:r w:rsidRPr="00CC5FF2">
        <w:t xml:space="preserve">Кроме этого паяльная маска имеет эстетическое значение, ведь она определяет внешний вид печатной </w:t>
      </w:r>
      <w:proofErr w:type="gramStart"/>
      <w:r w:rsidRPr="00CC5FF2">
        <w:t>платы[</w:t>
      </w:r>
      <w:proofErr w:type="gramEnd"/>
      <w:r w:rsidRPr="00CC5FF2">
        <w:t>].</w:t>
      </w:r>
    </w:p>
    <w:p w14:paraId="1F3EE090" w14:textId="77777777" w:rsidR="00CC5FF2" w:rsidRPr="00CC5FF2" w:rsidRDefault="00CC5FF2" w:rsidP="00CC5FF2">
      <w:r w:rsidRPr="00CC5FF2">
        <w:t>Поверхность всех печатных плат покрыта медными дорожками. Если платы не защищены, медь окисляется, и теряет свои свойства. Для предотвращения окисления меди существуют различные защитные финишные покрытия, а именно:</w:t>
      </w:r>
    </w:p>
    <w:p w14:paraId="4A39C23D" w14:textId="153B5CA4" w:rsidR="00CC5FF2" w:rsidRPr="00CC5FF2" w:rsidRDefault="00E610FC" w:rsidP="00CC5FF2">
      <w:r>
        <w:t xml:space="preserve">– </w:t>
      </w:r>
      <w:r w:rsidR="00CC5FF2" w:rsidRPr="00CC5FF2">
        <w:t>Облуживание с выравниванием воздушным ножом (</w:t>
      </w:r>
      <w:r w:rsidR="00CC5FF2" w:rsidRPr="00B90EDF">
        <w:rPr>
          <w:i/>
          <w:iCs/>
        </w:rPr>
        <w:t>HASL</w:t>
      </w:r>
      <w:r w:rsidR="00CC5FF2" w:rsidRPr="00CC5FF2">
        <w:t>, горячее лужение)</w:t>
      </w:r>
      <w:r>
        <w:t>;</w:t>
      </w:r>
    </w:p>
    <w:p w14:paraId="24DD7468" w14:textId="28138543" w:rsidR="00CC5FF2" w:rsidRPr="00CC5FF2" w:rsidRDefault="00E610FC" w:rsidP="00CC5FF2">
      <w:r>
        <w:t>– </w:t>
      </w:r>
      <w:r w:rsidR="00CC5FF2" w:rsidRPr="00CC5FF2">
        <w:t>Химический никель / иммерсионное золото (</w:t>
      </w:r>
      <w:r w:rsidR="00CC5FF2" w:rsidRPr="00B90EDF">
        <w:rPr>
          <w:i/>
          <w:iCs/>
        </w:rPr>
        <w:t>ENIG</w:t>
      </w:r>
      <w:r w:rsidR="00CC5FF2" w:rsidRPr="00CC5FF2">
        <w:t>)</w:t>
      </w:r>
      <w:r>
        <w:t>;</w:t>
      </w:r>
    </w:p>
    <w:p w14:paraId="5EC76FE1" w14:textId="5C2EB237" w:rsidR="00CC5FF2" w:rsidRPr="00CC5FF2" w:rsidRDefault="00E610FC" w:rsidP="00CC5FF2">
      <w:r>
        <w:t>– </w:t>
      </w:r>
      <w:r w:rsidR="00CC5FF2" w:rsidRPr="00CC5FF2">
        <w:t>Иммерсионное серебро (</w:t>
      </w:r>
      <w:proofErr w:type="spellStart"/>
      <w:r w:rsidR="00CC5FF2" w:rsidRPr="00B90EDF">
        <w:rPr>
          <w:i/>
          <w:iCs/>
        </w:rPr>
        <w:t>ImAg</w:t>
      </w:r>
      <w:proofErr w:type="spellEnd"/>
      <w:r w:rsidR="00CC5FF2" w:rsidRPr="00CC5FF2">
        <w:t>)</w:t>
      </w:r>
      <w:r>
        <w:t>;</w:t>
      </w:r>
    </w:p>
    <w:p w14:paraId="241BEA20" w14:textId="5C59973A" w:rsidR="00CC5FF2" w:rsidRPr="00CC5FF2" w:rsidRDefault="00E610FC" w:rsidP="00CC5FF2">
      <w:r>
        <w:t>– </w:t>
      </w:r>
      <w:r w:rsidR="00CC5FF2" w:rsidRPr="00CC5FF2">
        <w:t>Иммерсионное олово (</w:t>
      </w:r>
      <w:proofErr w:type="spellStart"/>
      <w:r w:rsidR="00CC5FF2" w:rsidRPr="00B90EDF">
        <w:rPr>
          <w:i/>
          <w:iCs/>
        </w:rPr>
        <w:t>ImSn</w:t>
      </w:r>
      <w:proofErr w:type="spellEnd"/>
      <w:r w:rsidR="00CC5FF2" w:rsidRPr="00CC5FF2">
        <w:t>)</w:t>
      </w:r>
      <w:r>
        <w:t>;</w:t>
      </w:r>
    </w:p>
    <w:p w14:paraId="01EF0DB4" w14:textId="27C85813" w:rsidR="00CC5FF2" w:rsidRDefault="00E610FC" w:rsidP="00CC5FF2">
      <w:r>
        <w:t>– </w:t>
      </w:r>
      <w:r w:rsidR="00CC5FF2" w:rsidRPr="00CC5FF2">
        <w:t>Органическая защитная пассивация (</w:t>
      </w:r>
      <w:r w:rsidR="00CC5FF2" w:rsidRPr="00B90EDF">
        <w:rPr>
          <w:i/>
          <w:iCs/>
        </w:rPr>
        <w:t>OSP</w:t>
      </w:r>
      <w:r w:rsidR="00CC5FF2" w:rsidRPr="00CC5FF2">
        <w:t>)</w:t>
      </w:r>
      <w:bookmarkStart w:id="40" w:name="hasl"/>
      <w:bookmarkEnd w:id="40"/>
      <w:r>
        <w:t>.</w:t>
      </w:r>
    </w:p>
    <w:p w14:paraId="5D2A7CC5" w14:textId="77777777" w:rsidR="001926A8" w:rsidRDefault="00FB395B" w:rsidP="001926A8">
      <w:r w:rsidRPr="00B90EDF">
        <w:t xml:space="preserve">Покрытие </w:t>
      </w:r>
      <w:r w:rsidRPr="00B90EDF">
        <w:rPr>
          <w:i/>
          <w:iCs/>
        </w:rPr>
        <w:t>HASL</w:t>
      </w:r>
      <w:r w:rsidRPr="00B90EDF">
        <w:t xml:space="preserve"> – это преобладающее в промышленности финишное покрытие контактных площадок. Процесс заключается в погружении печатной платы и её выдерживание в течение некоторого времени в расплаве оловянно-свинцового или </w:t>
      </w:r>
      <w:proofErr w:type="spellStart"/>
      <w:r w:rsidRPr="00B90EDF">
        <w:t>бессвинцового</w:t>
      </w:r>
      <w:proofErr w:type="spellEnd"/>
      <w:r w:rsidRPr="00B90EDF">
        <w:t xml:space="preserve"> припоя. После выдерживания платы в припое его излишки удаляются «воздушным ножом» – потоком горячего воздуха, продуваемого через отверстия и по всей поверхности платы.</w:t>
      </w:r>
      <w:r w:rsidR="00B90EDF">
        <w:t xml:space="preserve"> Данный тип покрытия выл выбран более предпочтительным в качестве защитного слоя платы.</w:t>
      </w:r>
    </w:p>
    <w:p w14:paraId="3CBC930C" w14:textId="3B258C3D" w:rsidR="001926A8" w:rsidRPr="001926A8" w:rsidRDefault="001926A8" w:rsidP="001926A8">
      <w:r w:rsidRPr="001926A8">
        <w:t xml:space="preserve">Маркировку печатных плат, как правило, наносят методом </w:t>
      </w:r>
      <w:proofErr w:type="spellStart"/>
      <w:r w:rsidRPr="001926A8">
        <w:t>сеткографии</w:t>
      </w:r>
      <w:proofErr w:type="spellEnd"/>
      <w:r w:rsidRPr="001926A8">
        <w:t xml:space="preserve"> специальной краской (с термическим или УФ отверждением, белого, желтого или черного цвета). Разрешение (минимальная толщина линии) такого метода невелика до 0,15мм.</w:t>
      </w:r>
      <w:r>
        <w:t xml:space="preserve"> Основная маркировка обязательна, содержит в себе обозначение ПП, дату изготовления и обозначение слоя. </w:t>
      </w:r>
    </w:p>
    <w:p w14:paraId="466AB0CD" w14:textId="77777777" w:rsidR="00B90EDF" w:rsidRPr="00B90EDF" w:rsidRDefault="00B90EDF" w:rsidP="00B90EDF"/>
    <w:p w14:paraId="1CB28ABA" w14:textId="77777777" w:rsidR="00B90EDF" w:rsidRPr="00CC5FF2" w:rsidRDefault="00B90EDF" w:rsidP="00CC5FF2"/>
    <w:p w14:paraId="2A4A7509" w14:textId="77777777" w:rsidR="00885A7C" w:rsidRDefault="00885A7C" w:rsidP="00FB395B">
      <w:pPr>
        <w:ind w:firstLine="0"/>
      </w:pPr>
      <w:r>
        <w:br w:type="page"/>
      </w:r>
    </w:p>
    <w:p w14:paraId="078D17F5" w14:textId="510F8423" w:rsidR="0073088E" w:rsidRPr="0073088E" w:rsidRDefault="0073088E" w:rsidP="006564E2">
      <w:pPr>
        <w:pStyle w:val="1"/>
      </w:pPr>
      <w:r>
        <w:lastRenderedPageBreak/>
        <w:t>7 ПРИМЕНЕНИЕ СРЕДСТВ АВТОМАТИЗИРОВАННОГО ПРОЕКТИРОВАНИЯ ПРИ РАЗРАБОТКЕ ПРИБОР</w:t>
      </w:r>
      <w:r w:rsidR="008D0FC9">
        <w:t>А</w:t>
      </w:r>
    </w:p>
    <w:p w14:paraId="4ADCC4CE" w14:textId="77777777" w:rsidR="0073088E" w:rsidRPr="007C6692" w:rsidRDefault="0073088E" w:rsidP="00A21D00"/>
    <w:p w14:paraId="76597E15" w14:textId="530ABCD8" w:rsidR="0073088E" w:rsidRDefault="00996C6E" w:rsidP="00A21D00">
      <w:r>
        <w:t xml:space="preserve">Как уже было отмечено, в качестве основного САПР для разработки принципиальной электрической схемы использовался </w:t>
      </w:r>
      <w:r>
        <w:rPr>
          <w:i/>
          <w:iCs/>
          <w:lang w:val="en-US"/>
        </w:rPr>
        <w:t>Altium</w:t>
      </w:r>
      <w:r w:rsidRPr="00996C6E">
        <w:rPr>
          <w:i/>
          <w:iCs/>
        </w:rPr>
        <w:t xml:space="preserve"> </w:t>
      </w:r>
      <w:r>
        <w:rPr>
          <w:i/>
          <w:iCs/>
          <w:lang w:val="en-US"/>
        </w:rPr>
        <w:t>Designer</w:t>
      </w:r>
      <w:r>
        <w:t>. Данная программа также позволяет проектировать печатные платы на основе принципиальных схем.</w:t>
      </w:r>
      <w:bookmarkStart w:id="41" w:name="_GoBack"/>
      <w:bookmarkEnd w:id="41"/>
    </w:p>
    <w:p w14:paraId="5DFB8462" w14:textId="1E20E6A5" w:rsidR="00AF35D8" w:rsidRPr="00AF35D8" w:rsidRDefault="00AF35D8" w:rsidP="00AF35D8">
      <w:r>
        <w:t xml:space="preserve">С помощью редактора </w:t>
      </w:r>
      <w:r>
        <w:rPr>
          <w:i/>
          <w:iCs/>
          <w:lang w:val="en-US"/>
        </w:rPr>
        <w:t>PCB</w:t>
      </w:r>
      <w:r w:rsidRPr="00AF35D8">
        <w:rPr>
          <w:i/>
          <w:iCs/>
        </w:rPr>
        <w:t xml:space="preserve"> </w:t>
      </w:r>
      <w:r>
        <w:t xml:space="preserve">в </w:t>
      </w:r>
      <w:r>
        <w:rPr>
          <w:i/>
          <w:iCs/>
          <w:lang w:val="en-US"/>
        </w:rPr>
        <w:t>AD</w:t>
      </w:r>
      <w:r w:rsidRPr="00AF35D8">
        <w:t xml:space="preserve"> </w:t>
      </w:r>
      <w:r>
        <w:t xml:space="preserve">был произведён импорт и синхронизация элементов с принципиальной схемой, установлены правила проектирования в соответствии с пятым классом </w:t>
      </w:r>
      <w:proofErr w:type="spellStart"/>
      <w:r>
        <w:t>точноссти</w:t>
      </w:r>
      <w:proofErr w:type="spellEnd"/>
      <w:r>
        <w:t>. Далее была произведена расстановка элементов, выполнена авто</w:t>
      </w:r>
      <w:r w:rsidR="00557FC6">
        <w:t xml:space="preserve">матическая </w:t>
      </w:r>
      <w:r>
        <w:t>трассировка.</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CC5FF2">
      <w:pPr>
        <w:pStyle w:val="afa"/>
        <w:ind w:left="0" w:firstLine="0"/>
        <w:jc w:val="center"/>
      </w:pPr>
      <w:bookmarkStart w:id="42" w:name="_Toc90225455"/>
      <w:r w:rsidRPr="00F75C03">
        <w:lastRenderedPageBreak/>
        <w:t>ЗАКЛЮЧЕНИЕ</w:t>
      </w:r>
      <w:bookmarkEnd w:id="42"/>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3" w:name="_Toc90225456"/>
      <w:r>
        <w:rPr>
          <w:rFonts w:cs="Times New Roman"/>
          <w:b/>
          <w:bCs/>
          <w:szCs w:val="28"/>
        </w:rPr>
        <w:br w:type="page"/>
      </w:r>
    </w:p>
    <w:p w14:paraId="7955B3FF" w14:textId="31C18005" w:rsidR="00DD3AB3" w:rsidRDefault="00DD3AB3" w:rsidP="006564E2">
      <w:pPr>
        <w:pStyle w:val="afa"/>
      </w:pPr>
      <w:r w:rsidRPr="00523869">
        <w:lastRenderedPageBreak/>
        <w:t>СПИСОК ИСПОЛЬЗУЕМЫХ ИСТОЧНИКОВ</w:t>
      </w:r>
      <w:bookmarkEnd w:id="43"/>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82348B"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82348B"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82348B"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82348B"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82348B"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82348B" w:rsidP="00A21D00">
      <w:hyperlink r:id="rId42"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82348B"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82348B"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82348B"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82348B" w:rsidP="00E75A8C">
      <w:hyperlink r:id="rId46"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82348B"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82348B"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82348B"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82348B"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82348B"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82348B" w:rsidP="00A21D00">
      <w:hyperlink r:id="rId52"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82348B"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82348B"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82348B"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82348B"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82348B"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82348B"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82348B"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82348B"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82348B"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82348B"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82348B"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82348B"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82348B"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82348B"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82348B" w:rsidP="00A21D00">
      <w:hyperlink r:id="rId67" w:history="1">
        <w:r w:rsidR="00D021FC" w:rsidRPr="00F96EA4">
          <w:rPr>
            <w:rStyle w:val="a9"/>
          </w:rPr>
          <w:t>https://habr.com/ru/post/316580/</w:t>
        </w:r>
      </w:hyperlink>
    </w:p>
    <w:p w14:paraId="3D20B768" w14:textId="0ECEA3CA" w:rsidR="00D021FC" w:rsidRPr="00D021FC" w:rsidRDefault="00D021FC" w:rsidP="00A21D00">
      <w:r>
        <w:rPr>
          <w:lang w:val="en-US"/>
        </w:rPr>
        <w:t>h</w:t>
      </w:r>
      <w:r w:rsidRPr="007C46A4">
        <w:t xml:space="preserve">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proofErr w:type="spellStart"/>
      <w:r>
        <w:t>фурье</w:t>
      </w:r>
      <w:proofErr w:type="spellEnd"/>
    </w:p>
    <w:p w14:paraId="1B1E8005" w14:textId="49F5C784" w:rsidR="00494880" w:rsidRDefault="0082348B" w:rsidP="00A21D00">
      <w:hyperlink r:id="rId68" w:history="1">
        <w:r w:rsidR="00F2315D" w:rsidRPr="00F96EA4">
          <w:rPr>
            <w:rStyle w:val="a9"/>
          </w:rPr>
          <w:t>https://homepages.inf.ed.ac.uk/rbf/HIPR2/fourier.htm</w:t>
        </w:r>
      </w:hyperlink>
    </w:p>
    <w:p w14:paraId="77FEA7C9" w14:textId="7E59FAD0" w:rsidR="00F2315D" w:rsidRDefault="00F2315D" w:rsidP="00A21D00"/>
    <w:p w14:paraId="5CF7E663" w14:textId="27C0D09C" w:rsidR="00CC5FF2" w:rsidRDefault="00CC5FF2" w:rsidP="00A21D00">
      <w:r>
        <w:t>паяльные маски</w:t>
      </w:r>
    </w:p>
    <w:p w14:paraId="2B0FC1F8" w14:textId="591F1D31" w:rsidR="00CC5FF2" w:rsidRPr="00F75C03" w:rsidRDefault="00CC5FF2" w:rsidP="00A21D00">
      <w:r w:rsidRPr="00CC5FF2">
        <w:t>https://belplata.by/produktsiya/materialy-dlya-pechatnykh-plat/zashchitnye-maski</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lastRenderedPageBreak/>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4" w:name="_Toc90225457"/>
      <w:r>
        <w:br w:type="page"/>
      </w:r>
    </w:p>
    <w:p w14:paraId="576FE4B9" w14:textId="59573378" w:rsidR="00DF3AF0" w:rsidRPr="00452173" w:rsidRDefault="00AE5F49" w:rsidP="006564E2">
      <w:pPr>
        <w:pStyle w:val="afa"/>
      </w:pPr>
      <w:r w:rsidRPr="00452173">
        <w:lastRenderedPageBreak/>
        <w:t>ПРИЛОЖЕНИЕ А</w:t>
      </w:r>
      <w:bookmarkEnd w:id="44"/>
    </w:p>
    <w:p w14:paraId="6AA41564" w14:textId="2C41C83E" w:rsidR="00A66EEC" w:rsidRPr="008314E9" w:rsidRDefault="003427C7" w:rsidP="007C46A4">
      <w:pPr>
        <w:pStyle w:val="a4"/>
        <w:ind w:firstLine="0"/>
        <w:jc w:val="center"/>
        <w:rPr>
          <w:b/>
        </w:rPr>
      </w:pPr>
      <w:bookmarkStart w:id="45" w:name="_Toc72443479"/>
      <w:bookmarkStart w:id="46" w:name="_Toc90225458"/>
      <w:r w:rsidRPr="008314E9">
        <w:rPr>
          <w:b/>
        </w:rPr>
        <w:t>(обязательное)</w:t>
      </w:r>
      <w:bookmarkEnd w:id="45"/>
      <w:bookmarkEnd w:id="46"/>
    </w:p>
    <w:p w14:paraId="4BBAED53" w14:textId="399EB9CE" w:rsidR="00B00CA4" w:rsidRPr="008314E9" w:rsidRDefault="00B00CA4" w:rsidP="007C46A4">
      <w:pPr>
        <w:pStyle w:val="a4"/>
        <w:ind w:firstLine="0"/>
        <w:jc w:val="center"/>
        <w:rPr>
          <w:b/>
        </w:rPr>
      </w:pPr>
      <w:bookmarkStart w:id="47" w:name="_Toc72443480"/>
      <w:bookmarkStart w:id="48" w:name="_Toc90225459"/>
      <w:r w:rsidRPr="008314E9">
        <w:rPr>
          <w:b/>
        </w:rPr>
        <w:t>Проверка на оригинальность</w:t>
      </w:r>
      <w:bookmarkEnd w:id="47"/>
      <w:bookmarkEnd w:id="48"/>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6564E2">
      <w:pPr>
        <w:pStyle w:val="1"/>
      </w:pPr>
      <w:bookmarkStart w:id="49" w:name="_Toc90225460"/>
      <w:r w:rsidRPr="00452173">
        <w:lastRenderedPageBreak/>
        <w:t xml:space="preserve">ПРИЛОЖЕНИЕ </w:t>
      </w:r>
      <w:r>
        <w:t>Б</w:t>
      </w:r>
      <w:bookmarkEnd w:id="49"/>
    </w:p>
    <w:p w14:paraId="5E971017" w14:textId="7378B5C3" w:rsidR="00FD3723" w:rsidRPr="008314E9" w:rsidRDefault="00FD3723" w:rsidP="00A21D00">
      <w:pPr>
        <w:pStyle w:val="a4"/>
        <w:jc w:val="center"/>
        <w:rPr>
          <w:b/>
        </w:rPr>
      </w:pPr>
      <w:bookmarkStart w:id="50" w:name="_Toc90225461"/>
      <w:r w:rsidRPr="008314E9">
        <w:rPr>
          <w:b/>
        </w:rPr>
        <w:t>(обязательное)</w:t>
      </w:r>
      <w:bookmarkEnd w:id="50"/>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6564E2">
      <w:pPr>
        <w:pStyle w:val="1"/>
      </w:pPr>
      <w:bookmarkStart w:id="51" w:name="_Toc90225466"/>
      <w:r w:rsidRPr="00452173">
        <w:t xml:space="preserve">ПРИЛОЖЕНИЕ </w:t>
      </w:r>
      <w:bookmarkEnd w:id="51"/>
      <w:r w:rsidR="00D53A07">
        <w:t>В</w:t>
      </w:r>
    </w:p>
    <w:p w14:paraId="569C8CED" w14:textId="7051003D" w:rsidR="00B00CA4" w:rsidRPr="008314E9" w:rsidRDefault="00B00CA4" w:rsidP="00A21D00">
      <w:pPr>
        <w:pStyle w:val="a4"/>
        <w:jc w:val="center"/>
        <w:rPr>
          <w:b/>
        </w:rPr>
      </w:pPr>
      <w:bookmarkStart w:id="52" w:name="_Toc72443482"/>
      <w:bookmarkStart w:id="53" w:name="_Toc90225467"/>
      <w:r w:rsidRPr="008314E9">
        <w:rPr>
          <w:b/>
        </w:rPr>
        <w:t>(обязательное)</w:t>
      </w:r>
      <w:bookmarkEnd w:id="52"/>
      <w:bookmarkEnd w:id="53"/>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6564E2">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6564E2">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6564E2">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82348B" w:rsidRDefault="0082348B">
      <w:r>
        <w:separator/>
      </w:r>
    </w:p>
  </w:endnote>
  <w:endnote w:type="continuationSeparator" w:id="0">
    <w:p w14:paraId="5D5E2705" w14:textId="77777777" w:rsidR="0082348B" w:rsidRDefault="0082348B">
      <w:r>
        <w:continuationSeparator/>
      </w:r>
    </w:p>
  </w:endnote>
  <w:endnote w:type="continuationNotice" w:id="1">
    <w:p w14:paraId="600E00FC" w14:textId="77777777" w:rsidR="0082348B" w:rsidRDefault="008234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82348B" w:rsidRPr="00D47AAB" w:rsidRDefault="0082348B"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82348B" w:rsidRDefault="0082348B">
    <w:pPr>
      <w:pStyle w:val="a6"/>
    </w:pPr>
  </w:p>
  <w:p w14:paraId="60887AF6" w14:textId="77777777" w:rsidR="0082348B" w:rsidRDefault="008234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82348B" w:rsidRDefault="0082348B">
      <w:r>
        <w:separator/>
      </w:r>
    </w:p>
  </w:footnote>
  <w:footnote w:type="continuationSeparator" w:id="0">
    <w:p w14:paraId="1846EDC5" w14:textId="77777777" w:rsidR="0082348B" w:rsidRDefault="0082348B">
      <w:r>
        <w:continuationSeparator/>
      </w:r>
    </w:p>
  </w:footnote>
  <w:footnote w:type="continuationNotice" w:id="1">
    <w:p w14:paraId="7DC37ED2" w14:textId="77777777" w:rsidR="0082348B" w:rsidRDefault="008234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6"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1"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2"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4"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9"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1"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4"/>
  </w:num>
  <w:num w:numId="4">
    <w:abstractNumId w:val="28"/>
  </w:num>
  <w:num w:numId="5">
    <w:abstractNumId w:val="20"/>
  </w:num>
  <w:num w:numId="6">
    <w:abstractNumId w:val="30"/>
  </w:num>
  <w:num w:numId="7">
    <w:abstractNumId w:val="25"/>
  </w:num>
  <w:num w:numId="8">
    <w:abstractNumId w:val="34"/>
  </w:num>
  <w:num w:numId="9">
    <w:abstractNumId w:val="23"/>
  </w:num>
  <w:num w:numId="10">
    <w:abstractNumId w:val="15"/>
  </w:num>
  <w:num w:numId="11">
    <w:abstractNumId w:val="21"/>
  </w:num>
  <w:num w:numId="12">
    <w:abstractNumId w:val="8"/>
  </w:num>
  <w:num w:numId="13">
    <w:abstractNumId w:val="27"/>
  </w:num>
  <w:num w:numId="14">
    <w:abstractNumId w:val="19"/>
  </w:num>
  <w:num w:numId="15">
    <w:abstractNumId w:val="12"/>
  </w:num>
  <w:num w:numId="16">
    <w:abstractNumId w:val="11"/>
  </w:num>
  <w:num w:numId="17">
    <w:abstractNumId w:val="22"/>
  </w:num>
  <w:num w:numId="18">
    <w:abstractNumId w:val="14"/>
  </w:num>
  <w:num w:numId="19">
    <w:abstractNumId w:val="26"/>
  </w:num>
  <w:num w:numId="20">
    <w:abstractNumId w:val="6"/>
  </w:num>
  <w:num w:numId="21">
    <w:abstractNumId w:val="29"/>
  </w:num>
  <w:num w:numId="22">
    <w:abstractNumId w:val="2"/>
  </w:num>
  <w:num w:numId="23">
    <w:abstractNumId w:val="3"/>
  </w:num>
  <w:num w:numId="24">
    <w:abstractNumId w:val="1"/>
  </w:num>
  <w:num w:numId="25">
    <w:abstractNumId w:val="0"/>
  </w:num>
  <w:num w:numId="26">
    <w:abstractNumId w:val="17"/>
  </w:num>
  <w:num w:numId="27">
    <w:abstractNumId w:val="33"/>
  </w:num>
  <w:num w:numId="28">
    <w:abstractNumId w:val="7"/>
  </w:num>
  <w:num w:numId="29">
    <w:abstractNumId w:val="5"/>
  </w:num>
  <w:num w:numId="30">
    <w:abstractNumId w:val="13"/>
  </w:num>
  <w:num w:numId="31">
    <w:abstractNumId w:val="18"/>
  </w:num>
  <w:num w:numId="32">
    <w:abstractNumId w:val="16"/>
  </w:num>
  <w:num w:numId="33">
    <w:abstractNumId w:val="32"/>
  </w:num>
  <w:num w:numId="34">
    <w:abstractNumId w:val="1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8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00D"/>
    <w:rsid w:val="00010165"/>
    <w:rsid w:val="00010846"/>
    <w:rsid w:val="0001156D"/>
    <w:rsid w:val="00012008"/>
    <w:rsid w:val="0001212D"/>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26A8"/>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3CBF"/>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1074"/>
    <w:rsid w:val="00243F9D"/>
    <w:rsid w:val="002445E1"/>
    <w:rsid w:val="00244F04"/>
    <w:rsid w:val="002458F9"/>
    <w:rsid w:val="002467DF"/>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57FC6"/>
    <w:rsid w:val="00560793"/>
    <w:rsid w:val="00561F27"/>
    <w:rsid w:val="005635D8"/>
    <w:rsid w:val="00563D4F"/>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6972"/>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277D9"/>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614"/>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0F74"/>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348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367B"/>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96C6E"/>
    <w:rsid w:val="009A0602"/>
    <w:rsid w:val="009A0F2C"/>
    <w:rsid w:val="009A185F"/>
    <w:rsid w:val="009A3E11"/>
    <w:rsid w:val="009A5A09"/>
    <w:rsid w:val="009A6D54"/>
    <w:rsid w:val="009A7B53"/>
    <w:rsid w:val="009A7F8D"/>
    <w:rsid w:val="009B1D97"/>
    <w:rsid w:val="009B1F4E"/>
    <w:rsid w:val="009B2989"/>
    <w:rsid w:val="009B4D65"/>
    <w:rsid w:val="009B7F86"/>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35D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0EDF"/>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5FF2"/>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98A"/>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0FC"/>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95B"/>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495352">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375470587">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BAF721-3DF1-4F10-A904-E723D1DC8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10606</TotalTime>
  <Pages>40</Pages>
  <Words>17796</Words>
  <Characters>132807</Characters>
  <Application>Microsoft Office Word</Application>
  <DocSecurity>0</DocSecurity>
  <Lines>1106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296</cp:revision>
  <cp:lastPrinted>2022-03-02T15:53:00Z</cp:lastPrinted>
  <dcterms:created xsi:type="dcterms:W3CDTF">2021-12-11T14:45:00Z</dcterms:created>
  <dcterms:modified xsi:type="dcterms:W3CDTF">2022-05-03T14:49:00Z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