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qnyy3aacq2ei" w:id="0"/>
      <w:bookmarkEnd w:id="0"/>
      <w:commentRangeStart w:id="0"/>
      <w:r w:rsidDel="00000000" w:rsidR="00000000" w:rsidRPr="00000000">
        <w:rPr>
          <w:rtl w:val="0"/>
        </w:rPr>
        <w:t xml:space="preserve">ТЗ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на модуль регистрации/</w:t>
      </w:r>
      <w:commentRangeStart w:id="1"/>
      <w:r w:rsidDel="00000000" w:rsidR="00000000" w:rsidRPr="00000000">
        <w:rPr>
          <w:rtl w:val="0"/>
        </w:rPr>
        <w:t xml:space="preserve">аутентификации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hvnwd9m4dgyf" w:id="1"/>
      <w:bookmarkEnd w:id="1"/>
      <w:r w:rsidDel="00000000" w:rsidR="00000000" w:rsidRPr="00000000">
        <w:rPr>
          <w:rtl w:val="0"/>
        </w:rPr>
        <w:t xml:space="preserve">Системы доставки пиццы.</w:t>
      </w:r>
    </w:p>
    <w:p w:rsidR="00000000" w:rsidDel="00000000" w:rsidP="00000000" w:rsidRDefault="00000000" w:rsidRPr="00000000" w14:paraId="00000003">
      <w:pPr>
        <w:jc w:val="center"/>
        <w:rPr/>
      </w:pPr>
      <w:commentRangeStart w:id="2"/>
      <w:r w:rsidDel="00000000" w:rsidR="00000000" w:rsidRPr="00000000">
        <w:rPr>
          <w:rtl w:val="0"/>
        </w:rPr>
        <w:t xml:space="preserve">Данный модуль предназначен, </w:t>
      </w:r>
      <w:commentRangeStart w:id="3"/>
      <w:r w:rsidDel="00000000" w:rsidR="00000000" w:rsidRPr="00000000">
        <w:rPr>
          <w:rtl w:val="0"/>
        </w:rPr>
        <w:t xml:space="preserve">для получения пользователем доступа к функциям системы</w:t>
      </w:r>
      <w:commentRangeEnd w:id="3"/>
      <w:r w:rsidDel="00000000" w:rsidR="00000000" w:rsidRPr="00000000">
        <w:commentReference w:id="3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jc w:val="center"/>
        <w:rPr/>
      </w:pPr>
      <w:bookmarkStart w:colFirst="0" w:colLast="0" w:name="_gw91urfue63m" w:id="2"/>
      <w:bookmarkEnd w:id="2"/>
      <w:r w:rsidDel="00000000" w:rsidR="00000000" w:rsidRPr="00000000">
        <w:rPr>
          <w:rtl w:val="0"/>
        </w:rPr>
        <w:t xml:space="preserve">Роли и доступы</w:t>
      </w:r>
    </w:p>
    <w:tbl>
      <w:tblPr>
        <w:tblStyle w:val="Table1"/>
        <w:tblW w:w="10950.0" w:type="dxa"/>
        <w:jc w:val="left"/>
        <w:tblInd w:w="-105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75"/>
        <w:gridCol w:w="1530"/>
        <w:gridCol w:w="2805"/>
        <w:gridCol w:w="4740"/>
        <w:tblGridChange w:id="0">
          <w:tblGrid>
            <w:gridCol w:w="1875"/>
            <w:gridCol w:w="1530"/>
            <w:gridCol w:w="2805"/>
            <w:gridCol w:w="4740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Гость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Администратор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gridSpan w:val="4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Регистрация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Заполнение данных регистрации 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gridSpan w:val="4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Восстановление пароля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Обновить данные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212121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gridSpan w:val="4"/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color w:val="212121"/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Авторизация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Вход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Выход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25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.7322834645668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ind w:left="-141.73228346456688" w:firstLine="0"/>
        <w:rPr/>
      </w:pPr>
      <w:bookmarkStart w:colFirst="0" w:colLast="0" w:name="_4e5ybcv1qfx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ind w:left="-141.73228346456688" w:firstLine="0"/>
        <w:jc w:val="center"/>
        <w:rPr/>
      </w:pPr>
      <w:bookmarkStart w:colFirst="0" w:colLast="0" w:name="_q80b6zbgn51f" w:id="4"/>
      <w:bookmarkEnd w:id="4"/>
      <w:commentRangeStart w:id="5"/>
      <w:r w:rsidDel="00000000" w:rsidR="00000000" w:rsidRPr="00000000">
        <w:rPr>
          <w:rtl w:val="0"/>
        </w:rPr>
        <w:t xml:space="preserve">Типы данных и ограничения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tbl>
      <w:tblPr>
        <w:tblStyle w:val="Table2"/>
        <w:tblW w:w="1164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5260"/>
        <w:gridCol w:w="1540"/>
        <w:gridCol w:w="1900"/>
        <w:tblGridChange w:id="0">
          <w:tblGrid>
            <w:gridCol w:w="2940"/>
            <w:gridCol w:w="5260"/>
            <w:gridCol w:w="1540"/>
            <w:gridCol w:w="1900"/>
          </w:tblGrid>
        </w:tblGridChange>
      </w:tblGrid>
      <w:tr>
        <w:trPr>
          <w:cantSplit w:val="0"/>
          <w:tblHeader w:val="1"/>
        </w:trPr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тип данных, ограничения</w:t>
            </w:r>
          </w:p>
        </w:tc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уникальное</w:t>
            </w:r>
          </w:p>
        </w:tc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обязательное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</w:p>
        </w:tc>
      </w:tr>
      <w:tr>
        <w:trPr>
          <w:cantSplit w:val="0"/>
          <w:trHeight w:val="4382.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Разрешено: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after="240" w:line="240" w:lineRule="auto"/>
              <w:rPr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Заглавные/строчные латинские буквы: от A до z(26 символов)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Цифры: от 0 до 9 (10 символов)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Все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клавиатурные спец символы доступны(!@#$%^&amp;*()_+!№;%:?*)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Ограничения:</w:t>
              <w:br w:type="textWrapping"/>
              <w:t xml:space="preserve">Минимум 6 символов. </w:t>
            </w:r>
            <w:commentRangeStart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Пробелы и кавычки.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Пароль не может состоять только из цифр, и только из букв.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Длина ограничивается 32 символами.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Стандартная валидация фреймворка LARAVEL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110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isConfirmed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commentRangeStart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EmailCode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цифр: значение из 6 цифр (от 0 до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lifeTime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 жизни кода, 15 мин - с момента отправки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Валидация и вывод текста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455"/>
        <w:tblGridChange w:id="0">
          <w:tblGrid>
            <w:gridCol w:w="3240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Условие</w:t>
            </w:r>
          </w:p>
        </w:tc>
        <w:tc>
          <w:tcPr>
            <w:shd w:fill="e3fc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commentRangeStart w:id="1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Текст ошибки для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End w:id="12"/>
            <w:r w:rsidDel="00000000" w:rsidR="00000000" w:rsidRPr="00000000">
              <w:commentReference w:id="12"/>
            </w:r>
            <w:commentRangeStart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не заполнил обязательное 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{имя поля} обязательно для заполнения(Выделение красным полей)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ввел несовпадающие пароли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Пароли должны совпадать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Количество символов меньше мин. или больше макс.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{имя поля} должно быть не менее {min} и не более {max} символов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Неверный формат заполнения поля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пароль содержит запрещенные символы.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ввел занятую почту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валидации.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commentRangeStart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ввел просроченный/несуществующий 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Неверный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ввел невалидный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commentRangeStart w:id="16"/>
            <w:r w:rsidDel="00000000" w:rsidR="00000000" w:rsidRPr="00000000">
              <w:rPr>
                <w:sz w:val="24"/>
                <w:szCs w:val="24"/>
                <w:rtl w:val="0"/>
              </w:rPr>
              <w:t xml:space="preserve">Введите корректный email адрес.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sz w:val="24"/>
          <w:szCs w:val="24"/>
        </w:rPr>
      </w:pPr>
      <w:bookmarkStart w:colFirst="0" w:colLast="0" w:name="_329t7vjpwt8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jc w:val="center"/>
        <w:rPr/>
      </w:pPr>
      <w:bookmarkStart w:colFirst="0" w:colLast="0" w:name="_dfl45ufikeps" w:id="6"/>
      <w:bookmarkEnd w:id="6"/>
      <w:r w:rsidDel="00000000" w:rsidR="00000000" w:rsidRPr="00000000">
        <w:rPr>
          <w:rtl w:val="0"/>
        </w:rPr>
        <w:t xml:space="preserve">Пользовательские сценарии</w:t>
      </w:r>
    </w:p>
    <w:p w:rsidR="00000000" w:rsidDel="00000000" w:rsidP="00000000" w:rsidRDefault="00000000" w:rsidRPr="00000000" w14:paraId="00000073">
      <w:pPr>
        <w:pStyle w:val="Heading5"/>
        <w:rPr/>
      </w:pPr>
      <w:bookmarkStart w:colFirst="0" w:colLast="0" w:name="_i2h6j9nyzfhj" w:id="7"/>
      <w:bookmarkEnd w:id="7"/>
      <w:r w:rsidDel="00000000" w:rsidR="00000000" w:rsidRPr="00000000">
        <w:rPr>
          <w:rtl w:val="0"/>
        </w:rPr>
        <w:t xml:space="preserve">Регистрация </w:t>
      </w:r>
    </w:p>
    <w:tbl>
      <w:tblPr>
        <w:tblStyle w:val="Table4"/>
        <w:tblW w:w="1047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6165"/>
        <w:tblGridChange w:id="0">
          <w:tblGrid>
            <w:gridCol w:w="430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Пре-условие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Гость (Г) находится на Главной странице.</w:t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Пользователь(П).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Основной сценарий регистрации Клиента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 нажимает “Регистрация” в шапке сайта.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Заполняет поле почты, пароля и повтора пароля.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на указанную почту код подтверждения.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</w:t>
            </w:r>
            <w:commentRangeStart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переадресует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пользователя на </w:t>
            </w:r>
            <w:commentRangeStart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страницу ввода кода.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Вводит код подтверждения почты в поле </w:t>
            </w:r>
            <w:commentRangeStart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“введите код”.</w:t>
            </w:r>
            <w:commentRangeEnd w:id="21"/>
            <w:r w:rsidDel="00000000" w:rsidR="00000000" w:rsidRPr="00000000">
              <w:commentReference w:id="21"/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Отправляет код подтверждения.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присваивает роль П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адресует Г. в </w:t>
            </w:r>
            <w:hyperlink r:id="rId7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Личный кабинет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зарегистрировался.</w:t>
            </w:r>
          </w:p>
        </w:tc>
      </w:tr>
    </w:tbl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rPr/>
      </w:pPr>
      <w:bookmarkStart w:colFirst="0" w:colLast="0" w:name="_u2ycsmyd514c" w:id="8"/>
      <w:bookmarkEnd w:id="8"/>
      <w:r w:rsidDel="00000000" w:rsidR="00000000" w:rsidRPr="00000000">
        <w:rPr>
          <w:rtl w:val="0"/>
        </w:rPr>
        <w:t xml:space="preserve">Авторизация.</w:t>
      </w:r>
    </w:p>
    <w:tbl>
      <w:tblPr>
        <w:tblStyle w:val="Table5"/>
        <w:tblW w:w="1047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6165"/>
        <w:tblGridChange w:id="0">
          <w:tblGrid>
            <w:gridCol w:w="430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Пре-условие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commentRangeStart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Гость (Г) находится на Главной странице.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Пользователь(П)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Основной сценарий регистрации Клиента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6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нажимает “Авторизация” в шапке сайта.</w:t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Заполняет поле почты, пароля</w:t>
            </w:r>
            <w:commentRangeEnd w:id="27"/>
            <w:r w:rsidDel="00000000" w:rsidR="00000000" w:rsidRPr="00000000">
              <w:commentReference w:id="2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28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адресует Г. в </w:t>
            </w:r>
            <w:hyperlink r:id="rId8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Личный кабинет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авторизовался.</w:t>
            </w:r>
          </w:p>
        </w:tc>
      </w:tr>
    </w:tbl>
    <w:p w:rsidR="00000000" w:rsidDel="00000000" w:rsidP="00000000" w:rsidRDefault="00000000" w:rsidRPr="00000000" w14:paraId="0000008D">
      <w:pPr>
        <w:pStyle w:val="Heading5"/>
        <w:rPr/>
      </w:pPr>
      <w:bookmarkStart w:colFirst="0" w:colLast="0" w:name="_hry82etrz41u" w:id="9"/>
      <w:bookmarkEnd w:id="9"/>
      <w:r w:rsidDel="00000000" w:rsidR="00000000" w:rsidRPr="00000000">
        <w:rPr>
          <w:rtl w:val="0"/>
        </w:rPr>
        <w:t xml:space="preserve">Восстановление пароля.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mzz15dah7vh2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6165"/>
        <w:tblGridChange w:id="0">
          <w:tblGrid>
            <w:gridCol w:w="4305"/>
            <w:gridCol w:w="6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Пре-условие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commentRangeStart w:id="29"/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Гость (Г)</w:t>
            </w:r>
            <w:commentRangeEnd w:id="29"/>
            <w:r w:rsidDel="00000000" w:rsidR="00000000" w:rsidRPr="00000000">
              <w:commentReference w:id="29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находится на Главной странице.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Пользователь(П).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Основной сценарий регистрации Клиента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нажимает “Авторизация” в шапке сайта.</w:t>
            </w: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нажимает на ссылку “Забыли пароль</w:t>
            </w:r>
            <w:commentRangeEnd w:id="31"/>
            <w:r w:rsidDel="00000000" w:rsidR="00000000" w:rsidRPr="00000000">
              <w:commentReference w:id="3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</w:t>
            </w:r>
            <w:commentRangeStart w:id="32"/>
            <w:r w:rsidDel="00000000" w:rsidR="00000000" w:rsidRPr="00000000">
              <w:rPr>
                <w:sz w:val="24"/>
                <w:szCs w:val="24"/>
                <w:rtl w:val="0"/>
              </w:rPr>
              <w:t xml:space="preserve"> переадресует Г.</w:t>
            </w:r>
            <w:commentRangeEnd w:id="32"/>
            <w:r w:rsidDel="00000000" w:rsidR="00000000" w:rsidRPr="00000000">
              <w:commentReference w:id="32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 страницу восстановления пароля.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 Заполняет поле почты и нажимает кнопку “Далее”.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отправляет код восстановления Пользователю на почту.</w:t>
            </w:r>
            <w:commentRangeEnd w:id="33"/>
            <w:r w:rsidDel="00000000" w:rsidR="00000000" w:rsidRPr="00000000">
              <w:commentReference w:id="3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4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скрывает поля почты </w:t>
            </w:r>
            <w:commentRangeEnd w:id="34"/>
            <w:r w:rsidDel="00000000" w:rsidR="00000000" w:rsidRPr="00000000">
              <w:commentReference w:id="3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 отображает поле “Код подтверждения”.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Г. вводит код и нажимает кнопку “Далее”.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отображает пользователю форму восстановления пароля.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5"/>
            <w:r w:rsidDel="00000000" w:rsidR="00000000" w:rsidRPr="00000000">
              <w:rPr>
                <w:sz w:val="24"/>
                <w:szCs w:val="24"/>
                <w:rtl w:val="0"/>
              </w:rPr>
              <w:t xml:space="preserve">Г. вводит новый пароль и повторение пароля.</w:t>
            </w:r>
            <w:commentRangeEnd w:id="35"/>
            <w:r w:rsidDel="00000000" w:rsidR="00000000" w:rsidRPr="00000000">
              <w:commentReference w:id="3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изменяет пароль Пользователя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commentRangeStart w:id="36"/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адресует Г. в </w:t>
            </w:r>
            <w:hyperlink r:id="rId9">
              <w:r w:rsidDel="00000000" w:rsidR="00000000" w:rsidRPr="00000000">
                <w:rPr>
                  <w:sz w:val="24"/>
                  <w:szCs w:val="24"/>
                  <w:u w:val="single"/>
                  <w:rtl w:val="0"/>
                </w:rPr>
                <w:t xml:space="preserve">Личный кабинет</w:t>
              </w:r>
            </w:hyperlink>
            <w:commentRangeEnd w:id="36"/>
            <w:r w:rsidDel="00000000" w:rsidR="00000000" w:rsidRPr="00000000">
              <w:commentReference w:id="36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121" w:space="0" w:sz="12" w:val="single"/>
              <w:left w:color="212121" w:space="0" w:sz="12" w:val="single"/>
              <w:bottom w:color="212121" w:space="0" w:sz="12" w:val="single"/>
              <w:right w:color="000000" w:space="0" w:sz="12" w:val="single"/>
            </w:tcBorders>
            <w:shd w:fill="e3fc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восстановил пароль.</w:t>
            </w:r>
          </w:p>
        </w:tc>
      </w:tr>
    </w:tbl>
    <w:p w:rsidR="00000000" w:rsidDel="00000000" w:rsidP="00000000" w:rsidRDefault="00000000" w:rsidRPr="00000000" w14:paraId="000000A0">
      <w:pPr>
        <w:pStyle w:val="Heading5"/>
        <w:rPr/>
      </w:pPr>
      <w:bookmarkStart w:colFirst="0" w:colLast="0" w:name="_8urbwl2oza6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талий Бахарев" w:id="24" w:date="2023-03-01T11:22:31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 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ТЗ такого функционала не предусматривает</w:t>
      </w:r>
    </w:p>
  </w:comment>
  <w:comment w:author="Виталий Бахарев" w:id="25" w:date="2023-03-02T15:27:28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предусловие, что гость предварительно зарегистрирован</w:t>
      </w:r>
    </w:p>
  </w:comment>
  <w:comment w:author="Виталий Бахарев" w:id="1" w:date="2023-03-01T10:57:32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ТЗ и скетчу в фигме. Речь идет про регистрацию и авторизацию</w:t>
      </w:r>
    </w:p>
  </w:comment>
  <w:comment w:author="Виталий Бахарев" w:id="9" w:date="2023-03-01T11:10:05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Неоднозначность, к чему относится? К подтверждению почты?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Противоречие, в ТЗ нет требований к подтверждению почты</w:t>
      </w:r>
    </w:p>
  </w:comment>
  <w:comment w:author="Виталий Бахарев" w:id="31" w:date="2023-03-01T11:28:19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фигме, нет такой кнопки</w:t>
      </w:r>
    </w:p>
  </w:comment>
  <w:comment w:author="Виталий Бахарев" w:id="7" w:date="2023-03-02T15:11:18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Неоднозначность, неполнота. 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Пробелы, кавычки разрешены? Запрещены? В чем состоит ограничение?</w:t>
      </w:r>
    </w:p>
  </w:comment>
  <w:comment w:author="Виталий Бахарев" w:id="11" w:date="2023-03-02T15:19:05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происходит с кодом, когда время истекло? Произойдет ли подтверждение, если ввести код на 16 минуте?</w:t>
      </w:r>
    </w:p>
  </w:comment>
  <w:comment w:author="Виталий Бахарев" w:id="6" w:date="2023-03-02T15:10:10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Перечисленный перечень символов в скобках не относится ко всем спец символам клавиатуры. Слово "Все" предлагаю исключить</w:t>
      </w:r>
    </w:p>
  </w:comment>
  <w:comment w:author="Виталий Бахарев" w:id="20" w:date="2023-03-01T11:21:00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нажать кнопку "далее"? В фигме есть, в ТЗ нет</w:t>
      </w:r>
    </w:p>
  </w:comment>
  <w:comment w:author="Виталий Бахарев" w:id="26" w:date="2023-03-01T11:23:23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скетчу из фигмы. В шапке нет такой кнопки, только "Регистрация" "и Войти"</w:t>
      </w:r>
    </w:p>
  </w:comment>
  <w:comment w:author="Виталий Бахарев" w:id="13" w:date="2023-03-02T15:25:09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оба поля не заполнил, что тогда?</w:t>
      </w:r>
    </w:p>
  </w:comment>
  <w:comment w:author="Виталий Бахарев" w:id="21" w:date="2023-03-01T11:16:21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фигме, там поле называется "Код подтверждения"</w:t>
      </w:r>
    </w:p>
  </w:comment>
  <w:comment w:author="Виталий Бахарев" w:id="2" w:date="2023-03-02T15:15:59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название следует, что модуль нужен для регистрации/аутентификации</w:t>
      </w:r>
    </w:p>
  </w:comment>
  <w:comment w:author="Виталий Бахарев" w:id="0" w:date="2023-03-01T11:30:10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ТЗ не содержит нефункциональных требований к интерфейсу модуля, в связи с чем имеются различные противоречия с скетчем из фигмы, отраженные ниже.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все страницы скетча из фигмы выглядят одинаково, в том числе кнопки "Регистрация" и "Войти" есть на разных страницах, они никак не меняются. 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есть, например, на странице подтверждения почты непонятно  зачем нужны вышеуказанные кнопки.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Кроме того, ТЗ содержит неполные системные требования к модулю: не прописаны роли и условия с критериями, по которым система меняет роль, отсутствуют требования для подтверждения пароля, для переадресации при подтверждении почты, восстановления пароля, изменения пароля</w:t>
      </w:r>
    </w:p>
  </w:comment>
  <w:comment w:author="Виталий Бахарев" w:id="22" w:date="2023-03-01T11:17:28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логики работы системы. Как гость может отправить код подтверждения, если это делает система?</w:t>
      </w:r>
    </w:p>
  </w:comment>
  <w:comment w:author="Виталий Бахарев" w:id="36" w:date="2023-03-01T11:29:18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 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ТЗ не содержит такого функционала</w:t>
      </w:r>
    </w:p>
  </w:comment>
  <w:comment w:author="Виталий Бахарев" w:id="14" w:date="2023-03-03T05:36:29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Противоречие, в ТЗ нет требований по подтверждению пароля</w:t>
      </w:r>
    </w:p>
  </w:comment>
  <w:comment w:author="Виталий Бахарев" w:id="3" w:date="2023-03-02T15:17:22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Обязательность.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по доставке пиццы обязательно должна содержать модуль по регистрации? Пользователь не может просто быть гостем и заказать пиццу как гость? Роль гостя в ТЗ предусмотрена.</w:t>
      </w:r>
    </w:p>
  </w:comment>
  <w:comment w:author="Виталий Бахарев" w:id="35" w:date="2023-03-03T05:52:43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ТЗ нет такого требования</w:t>
      </w:r>
    </w:p>
  </w:comment>
  <w:comment w:author="Виталий Бахарев" w:id="18" w:date="2023-03-03T05:43:55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ТЗ не содержит такого требования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скетчу из фигмы. Там страница выглядит аналогичным образом, что и страница для ввода данных. Не похоже, что произошла переадресация</w:t>
      </w:r>
    </w:p>
  </w:comment>
  <w:comment w:author="Виталий Бахарев" w:id="33" w:date="2023-03-01T11:28:42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 должен перейти в почту, чтобы узнать код</w:t>
      </w:r>
    </w:p>
  </w:comment>
  <w:comment w:author="Виталий Бахарев" w:id="10" w:date="2023-03-02T15:13:38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здесь речь идет о подтверждении почты, которая должна быть уникальная, то и подтверждение почты тоже уникальное</w:t>
      </w:r>
    </w:p>
  </w:comment>
  <w:comment w:author="Виталий Бахарев" w:id="28" w:date="2023-03-01T11:24:29Z"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Противоречие, ТЗ не содержат такого функционала</w:t>
      </w:r>
    </w:p>
  </w:comment>
  <w:comment w:author="Виталий Бахарев" w:id="16" w:date="2023-03-03T05:38:26Z"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Неоднозначность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 текст ошибки: "email введен неверно"</w:t>
      </w:r>
    </w:p>
  </w:comment>
  <w:comment w:author="Виталий Бахарев" w:id="27" w:date="2023-03-01T11:24:17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ли нажимать кнопку "авторизация"? В фигме есть, в ТЗ нет</w:t>
      </w:r>
    </w:p>
  </w:comment>
  <w:comment w:author="Виталий Бахарев" w:id="30" w:date="2023-03-03T05:50:57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скетчу из фигмы. В шапке нет такой кнопки, только "Регистрация" "и Войти"</w:t>
      </w:r>
    </w:p>
  </w:comment>
  <w:comment w:author="Виталий Бахарев" w:id="23" w:date="2023-03-03T05:45:30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 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ТЗ не содержит условия и критерии такого присвоения</w:t>
      </w:r>
    </w:p>
  </w:comment>
  <w:comment w:author="Виталий Бахарев" w:id="5" w:date="2023-03-02T15:21:12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требований к подтверждению пароля</w:t>
      </w:r>
    </w:p>
  </w:comment>
  <w:comment w:author="Виталий Бахарев" w:id="15" w:date="2023-03-02T15:24:01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Таких требований в ТЗ не прописано</w:t>
      </w:r>
    </w:p>
  </w:comment>
  <w:comment w:author="Виталий Бахарев" w:id="19" w:date="2023-03-01T11:19:38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фигме, там страница называется "страница подтверждения"</w:t>
      </w:r>
    </w:p>
  </w:comment>
  <w:comment w:author="Виталий Бахарев" w:id="4" w:date="2023-03-01T11:01:24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Противоречит логике системы. 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для пользователя и админа недоступно восстановление пароля, а для гостя доступно? Зачем гостю до регистрации доступ к восстановлению пароля, если он еще не зарегистрирован</w:t>
      </w:r>
    </w:p>
  </w:comment>
  <w:comment w:author="Виталий Бахарев" w:id="34" w:date="2023-03-03T05:52:15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ТЗ такого требования не содержится</w:t>
      </w:r>
    </w:p>
  </w:comment>
  <w:comment w:author="Виталий Бахарев" w:id="12" w:date="2023-03-02T15:23:05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указано, где выводится тексты ошибок</w:t>
      </w:r>
    </w:p>
  </w:comment>
  <w:comment w:author="Виталий Бахарев" w:id="8" w:date="2023-03-01T11:09:01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Неполнота, следует четко прописать валидацию для поля, так как фреймворк большой и можно в нем долго искать требования к валидации почты.</w:t>
      </w:r>
    </w:p>
  </w:comment>
  <w:comment w:author="Виталий Бахарев" w:id="17" w:date="2023-03-01T11:18:53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Неполнота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нажать кнопку "регистрация"? Это кнопка есть в фигме, в ТЗ не фигурирует</w:t>
      </w:r>
    </w:p>
  </w:comment>
  <w:comment w:author="Виталий Бахарев" w:id="32" w:date="2023-03-03T05:51:26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 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ТЗ такой функционал не прописан</w:t>
      </w:r>
    </w:p>
  </w:comment>
  <w:comment w:author="Виталий Бахарев" w:id="29" w:date="2023-03-01T11:25:22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не может восстановить пароль, это противоречит логике работы системы. После регистрации Г. уже стал П. Для Г. не должно быть доступно восстановление пароля.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figma.com/file/NMof3cHwFlSinftEAOTfc2/M.Connection-design?node-id=115%3A268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figma.com/file/NMof3cHwFlSinftEAOTfc2/M.Connection-design?node-id=115%3A2682" TargetMode="External"/><Relationship Id="rId8" Type="http://schemas.openxmlformats.org/officeDocument/2006/relationships/hyperlink" Target="https://www.figma.com/file/NMof3cHwFlSinftEAOTfc2/M.Connection-design?node-id=115%3A2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