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20" w:after="160" w:line="240"/>
        <w:ind w:right="0" w:left="0" w:firstLine="0"/>
        <w:jc w:val="center"/>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Black Hole as Galactic Speed Booster: An Alternative to Dark Matter</w:t>
      </w:r>
    </w:p>
    <w:p>
      <w:pPr>
        <w:spacing w:before="0" w:after="40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Vitali Colesnicenco   Independent Researcher, London, United Kingdom</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Abstract</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dark matter hypothesis was constructed to explain the anomalous flat rotation curve of spiral galaxies. This paper proposes a simpler alternative: the supermassive black hole at the galactic centre functions as an active speed booster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 structural mechanism that imparts additional velocity to stars, preventing excessive central mass concentration and maintaining a stable spatial distribution across the galactic disk. The hypothesis is consistent with observed velocity data and requires no undetected mass components.</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Observed Velocity Distribution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Observations of spiral galaxies reveal a two-zone rotation pattern. In the central core, stars rotate as a solid body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angular velocity </w:t>
      </w:r>
      <w:r>
        <w:rPr>
          <w:rFonts w:ascii="Arial" w:hAnsi="Arial" w:cs="Arial" w:eastAsia="Arial"/>
          <w:color w:val="auto"/>
          <w:spacing w:val="0"/>
          <w:position w:val="0"/>
          <w:sz w:val="24"/>
          <w:shd w:fill="auto" w:val="clear"/>
        </w:rPr>
        <w:t xml:space="preserve">ω is constant, and linear velocity increases proportionally with distance. Beyond the core, linear velocity v remains constant regardless of distance from the centre. This flat outer curve contradicts the expectation that orbital velocity should decrease with distance as the influence of the central mass diminishes.</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Figure 1</w:t>
      </w:r>
    </w:p>
    <w:p>
      <w:pPr>
        <w:spacing w:before="0" w:after="80" w:line="240"/>
        <w:ind w:right="0" w:left="0" w:firstLine="0"/>
        <w:jc w:val="center"/>
        <w:rPr>
          <w:rFonts w:ascii="Arial" w:hAnsi="Arial" w:cs="Arial" w:eastAsia="Arial"/>
          <w:color w:val="auto"/>
          <w:spacing w:val="0"/>
          <w:position w:val="0"/>
          <w:sz w:val="24"/>
          <w:shd w:fill="auto" w:val="clear"/>
        </w:rPr>
      </w:pPr>
      <w:r>
        <w:object w:dxaOrig="13991" w:dyaOrig="8747">
          <v:rect xmlns:o="urn:schemas-microsoft-com:office:office" xmlns:v="urn:schemas-microsoft-com:vml" id="rectole0000000000" style="width:699.550000pt;height:437.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center"/>
        <w:rPr>
          <w:rFonts w:ascii="Arial" w:hAnsi="Arial" w:cs="Arial" w:eastAsia="Arial"/>
          <w:color w:val="auto"/>
          <w:spacing w:val="0"/>
          <w:position w:val="0"/>
          <w:sz w:val="24"/>
          <w:shd w:fill="auto" w:val="clear"/>
        </w:rPr>
      </w:pPr>
      <w:r>
        <w:rPr>
          <w:rFonts w:ascii="Arial" w:hAnsi="Arial" w:cs="Arial" w:eastAsia="Arial"/>
          <w:i/>
          <w:color w:val="auto"/>
          <w:spacing w:val="0"/>
          <w:position w:val="0"/>
          <w:sz w:val="20"/>
          <w:shd w:fill="auto" w:val="clear"/>
        </w:rPr>
        <w:t xml:space="preserve">Galaxy rotation curve: two-zone booster model. Zone 1 </w:t>
      </w:r>
      <w:r>
        <w:rPr>
          <w:rFonts w:ascii="Arial" w:hAnsi="Arial" w:cs="Arial" w:eastAsia="Arial"/>
          <w:i/>
          <w:color w:val="auto"/>
          <w:spacing w:val="0"/>
          <w:position w:val="0"/>
          <w:sz w:val="20"/>
          <w:shd w:fill="auto" w:val="clear"/>
        </w:rPr>
        <w:t xml:space="preserve">—</w:t>
      </w:r>
      <w:r>
        <w:rPr>
          <w:rFonts w:ascii="Arial" w:hAnsi="Arial" w:cs="Arial" w:eastAsia="Arial"/>
          <w:i/>
          <w:color w:val="auto"/>
          <w:spacing w:val="0"/>
          <w:position w:val="0"/>
          <w:sz w:val="20"/>
          <w:shd w:fill="auto" w:val="clear"/>
        </w:rPr>
        <w:t xml:space="preserve"> solid body rotation (</w:t>
      </w:r>
      <w:r>
        <w:rPr>
          <w:rFonts w:ascii="Arial" w:hAnsi="Arial" w:cs="Arial" w:eastAsia="Arial"/>
          <w:i/>
          <w:color w:val="auto"/>
          <w:spacing w:val="0"/>
          <w:position w:val="0"/>
          <w:sz w:val="20"/>
          <w:shd w:fill="auto" w:val="clear"/>
        </w:rPr>
        <w:t xml:space="preserve">ω = const). Zone 2 </w:t>
      </w:r>
      <w:r>
        <w:rPr>
          <w:rFonts w:ascii="Arial" w:hAnsi="Arial" w:cs="Arial" w:eastAsia="Arial"/>
          <w:i/>
          <w:color w:val="auto"/>
          <w:spacing w:val="0"/>
          <w:position w:val="0"/>
          <w:sz w:val="20"/>
          <w:shd w:fill="auto" w:val="clear"/>
        </w:rPr>
        <w:t xml:space="preserve">—</w:t>
      </w:r>
      <w:r>
        <w:rPr>
          <w:rFonts w:ascii="Arial" w:hAnsi="Arial" w:cs="Arial" w:eastAsia="Arial"/>
          <w:i/>
          <w:color w:val="auto"/>
          <w:spacing w:val="0"/>
          <w:position w:val="0"/>
          <w:sz w:val="20"/>
          <w:shd w:fill="auto" w:val="clear"/>
        </w:rPr>
        <w:t xml:space="preserve"> flat curve maintained by booster (v = const).</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Dark Matter Problem</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standard explanation invokes dark matter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 undetected mass distributed in a halo surrounding the galaxy. Despite decades of experimental effort, no direct detection of dark matter particles has been achieved. The hypothesis adds an invisible, unverifiable component to match observations. It explains the curve by assumption, not by mechanism.</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The Booster Hypothesis</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We propose a different interpretation. The supermassive black hole at the galactic centre is not a passive gravitational sink. It is an active architectural mechanism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 speed booster that continuously imparts angular momentum to stars, accelerating them outward to preferred orbital radii. In the core zone, the black hole defines a fixed angular velocity field </w:t>
      </w:r>
      <w:r>
        <w:rPr>
          <w:rFonts w:ascii="Arial" w:hAnsi="Arial" w:cs="Arial" w:eastAsia="Arial"/>
          <w:color w:val="auto"/>
          <w:spacing w:val="0"/>
          <w:position w:val="0"/>
          <w:sz w:val="24"/>
          <w:shd w:fill="auto" w:val="clear"/>
        </w:rPr>
        <w:t xml:space="preserve">— stars within this zone rotate as a single unit by design.</w:t>
      </w:r>
      <w:r>
        <w:rPr>
          <w:rFonts w:ascii="Arial" w:hAnsi="Arial" w:cs="Arial" w:eastAsia="Arial"/>
          <w:color w:val="auto"/>
          <w:spacing w:val="0"/>
          <w:position w:val="0"/>
          <w:sz w:val="24"/>
          <w:shd w:fill="auto" w:val="clear"/>
        </w:rPr>
        <w:t xml:space="preserve"> At larger radii, stars that have received a boost maintain constant linear velocity. The flat curve is the signature of this boosting mechanism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not evidence of hidden mass.</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Why This Architecture Makes Sense</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galaxy without a booster mechanism would tend toward central mass concentration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stars accumulating near the centre, the outer disk thinning and destabilising. The black hole booster prevents this. It distributes stellar mass across stable orbital radii, maintaining a balanced and persistent galactic structure. The result is an evenly populated disk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exactly what is observed.</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Application to Virtual Universe Design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hypothesis has a direct application in the design of virtual universes and gravitational simulations. The black hole booster model provides a simple, physically motivated algorithm: the central object distributes mass to preferred orbital radii, producing a stable galactic structure without requiring invisible mass components or complex halo distributions. One mechanism. No hidden mass. Pure architecture.</w:t>
      </w: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Conclusion</w:t>
      </w:r>
    </w:p>
    <w:p>
      <w:pPr>
        <w:spacing w:before="0" w:after="20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flat galactic rotation curve can be explained without invoking undetected dark matter. The supermassive black hole, reinterpreted as an active speed booster rather than a passive attractor, provides a parsimonious and mechanistically clear alternative. This hypothesis is speculative by nature, makes no unfalsifiable claims, and is presented as an open framework for further investigation.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