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5AFC" w14:textId="508B3383" w:rsidR="000D3D18" w:rsidRPr="000D3D18" w:rsidRDefault="00C9138C" w:rsidP="000D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="000D3D18" w:rsidRPr="000D3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Конструкция 10-ступенчатой выпарной установки (DFE)</w:t>
      </w:r>
    </w:p>
    <w:p w14:paraId="050F475F" w14:textId="77777777" w:rsidR="000D3D18" w:rsidRPr="000D3D18" w:rsidRDefault="000D3D18" w:rsidP="000D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 спроектирована как каскадный горизонтальный модуль, работающий по принципу вращающейся тонкой пленки (</w:t>
      </w:r>
      <w:proofErr w:type="spellStart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Drum</w:t>
      </w:r>
      <w:proofErr w:type="spellEnd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Film </w:t>
      </w:r>
      <w:proofErr w:type="spellStart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Evaporation</w:t>
      </w:r>
      <w:proofErr w:type="spellEnd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631C87A" w14:textId="77777777" w:rsidR="000D3D18" w:rsidRPr="000D3D18" w:rsidRDefault="000D3D18" w:rsidP="000D3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Архитектурный модуль</w:t>
      </w:r>
      <w:proofErr w:type="gramStart"/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Каждая</w:t>
      </w:r>
      <w:proofErr w:type="gramEnd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10 ступеней представляет собой герметичный корпус (16), внутри которого вращается полый барабан (17). Барабаны выполнены из коррозионностойкой стали с высокой теплопроводностью.</w:t>
      </w:r>
    </w:p>
    <w:p w14:paraId="2EE4B64E" w14:textId="77777777" w:rsidR="000D3D18" w:rsidRPr="000D3D18" w:rsidRDefault="000D3D18" w:rsidP="000D3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Механизм испарения: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Греющий пар (2) подается внутрь барабана первой ступени. Исходная морская вода (1) распыляется на внешнюю поверхность вращающегося барабана. За счет центробежных сил и гравитации образуется сверхтонкая пленка, которая мгновенно закипает.</w:t>
      </w:r>
    </w:p>
    <w:p w14:paraId="17329AD7" w14:textId="77777777" w:rsidR="000D3D18" w:rsidRPr="000D3D18" w:rsidRDefault="000D3D18" w:rsidP="000D3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Система самоочистки</w:t>
      </w:r>
      <w:proofErr w:type="gramStart"/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Внутри</w:t>
      </w:r>
      <w:proofErr w:type="gramEnd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каждого корпуса установлены механические шнеки-скребки (76). Это критически важный элемент «открытой технологии»: они непрерывно удаляют соли и накипь с поверхности барабана, позволяя работать с пересыщенными растворами без остановки на химическую промывку.</w:t>
      </w:r>
    </w:p>
    <w:p w14:paraId="0B6AEF0B" w14:textId="77777777" w:rsidR="000D3D18" w:rsidRPr="000D3D18" w:rsidRDefault="000D3D18" w:rsidP="000D3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Тепловой каскад: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Вторичный пар (3), образующийся при испарении на 1-й ступени, направляется внутрь барабана 2-й ступени, где давление и температура кипения намеренно занижены. Процесс повторяется до 10-й ступени, обеспечивая коэффициент теплоиспользования (GOR) около 8–9.</w:t>
      </w:r>
    </w:p>
    <w:p w14:paraId="206130AC" w14:textId="77777777" w:rsidR="000D3D18" w:rsidRPr="000D3D18" w:rsidRDefault="000D3D18" w:rsidP="000D3D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CA06815">
          <v:rect id="_x0000_i1026" style="width:0;height:1.5pt" o:hralign="center" o:hrstd="t" o:hr="t" fillcolor="#a0a0a0" stroked="f"/>
        </w:pict>
      </w:r>
    </w:p>
    <w:p w14:paraId="4B94E863" w14:textId="77777777" w:rsidR="000D3D18" w:rsidRPr="000D3D18" w:rsidRDefault="000D3D18" w:rsidP="000D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Интеграция с системой солнечной генерации пара (СГП)</w:t>
      </w:r>
    </w:p>
    <w:p w14:paraId="2AA3F6C2" w14:textId="77777777" w:rsidR="000D3D18" w:rsidRPr="000D3D18" w:rsidRDefault="000D3D18" w:rsidP="000D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 между солнечным полем и опреснителем осуществляется через «энергетический маховик» — высокоинтенсивный паровой контур.</w:t>
      </w:r>
    </w:p>
    <w:p w14:paraId="6F3E2D51" w14:textId="77777777" w:rsidR="000D3D18" w:rsidRPr="000D3D18" w:rsidRDefault="000D3D18" w:rsidP="000D3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Генератор (Поле PTC):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12 параболических концентраторов фокусируют энергию на абсорберах, нагревая пароводяную смесь до 1,7 МПа.</w:t>
      </w:r>
    </w:p>
    <w:p w14:paraId="3F5D6926" w14:textId="77777777" w:rsidR="000D3D18" w:rsidRPr="000D3D18" w:rsidRDefault="000D3D18" w:rsidP="000D3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Аккумулятор-стабилизатор: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Горизонтальный бак объемом 10 м³ с термоизоляцией 250 мм.</w:t>
      </w:r>
    </w:p>
    <w:p w14:paraId="7D979FDB" w14:textId="77777777" w:rsidR="000D3D18" w:rsidRPr="000D3D18" w:rsidRDefault="000D3D18" w:rsidP="000D3D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Функция: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Он сглаживает пульсации солнечной энергии (облачность). 8,5 тонн горячей воды позволяют установке выдавать стабильный поток пара даже при полном отсутствии солнца в течение 30–40 минут.</w:t>
      </w:r>
    </w:p>
    <w:p w14:paraId="3CDC9895" w14:textId="77777777" w:rsidR="000D3D18" w:rsidRPr="000D3D18" w:rsidRDefault="000D3D18" w:rsidP="000D3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Эжекторный цикл</w:t>
      </w:r>
      <w:proofErr w:type="gramStart"/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Вместо</w:t>
      </w:r>
      <w:proofErr w:type="gramEnd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механических насосов для рециркуляции используется водоструйный эжектор. Он смешивает холодную питательную воду с горячим дренажем из аккумулятора, обеспечивая температуру смеси на входе в коллекторы ~122°C, что минимизирует термические напряжения в трубах.</w:t>
      </w:r>
    </w:p>
    <w:p w14:paraId="75D66810" w14:textId="77777777" w:rsidR="000D3D18" w:rsidRPr="000D3D18" w:rsidRDefault="000D3D18" w:rsidP="000D3D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0C5D374">
          <v:rect id="_x0000_i1027" style="width:0;height:1.5pt" o:hralign="center" o:hrstd="t" o:hr="t" fillcolor="#a0a0a0" stroked="f"/>
        </w:pict>
      </w:r>
    </w:p>
    <w:p w14:paraId="3D632925" w14:textId="77777777" w:rsidR="000D3D18" w:rsidRPr="000D3D18" w:rsidRDefault="000D3D18" w:rsidP="000D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Замыкание цикла: Пруд-испаритель</w:t>
      </w:r>
    </w:p>
    <w:p w14:paraId="202E49AF" w14:textId="77777777" w:rsidR="000D3D18" w:rsidRPr="000D3D18" w:rsidRDefault="000D3D18" w:rsidP="000D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Пруд-испаритель является финальным звеном, превращающим установку в систему с нулевым сбросом жидких отходов (Zero Liquid </w:t>
      </w:r>
      <w:proofErr w:type="spellStart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Discharge</w:t>
      </w:r>
      <w:proofErr w:type="spellEnd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ZLD).</w:t>
      </w:r>
    </w:p>
    <w:p w14:paraId="2ACD7EDD" w14:textId="77777777" w:rsidR="000D3D18" w:rsidRPr="000D3D18" w:rsidRDefault="000D3D18" w:rsidP="000D3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Утилизация концентрата</w:t>
      </w:r>
      <w:proofErr w:type="gramStart"/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</w:t>
      </w:r>
      <w:proofErr w:type="gramEnd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10-й ступени рассол имеет концентрацию ~110 г/л. Он направляется в открытый пруд, где под воздействием солнца и ветра происходит финальное испарение воды и кристаллизация солей.</w:t>
      </w:r>
    </w:p>
    <w:p w14:paraId="2888B848" w14:textId="77777777" w:rsidR="000D3D18" w:rsidRPr="000D3D18" w:rsidRDefault="000D3D18" w:rsidP="000D3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Климатический эффект: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засушливых регионах (Северная Африка, Ближний Восток, Австралия) сеть таких прудов способствует локальному увлажнению 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приземного слоя атмосферы, создавая условия для развития «оазисного» микроклимата вокруг опреснительного комплекса.</w:t>
      </w:r>
    </w:p>
    <w:p w14:paraId="20126D63" w14:textId="77777777" w:rsidR="000D3D18" w:rsidRPr="000D3D18" w:rsidRDefault="000D3D18" w:rsidP="000D3D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04E03A7">
          <v:rect id="_x0000_i1028" style="width:0;height:1.5pt" o:hralign="center" o:hrstd="t" o:hr="t" fillcolor="#a0a0a0" stroked="f"/>
        </w:pict>
      </w:r>
    </w:p>
    <w:p w14:paraId="7DFB3086" w14:textId="77777777" w:rsidR="000D3D18" w:rsidRPr="000D3D18" w:rsidRDefault="000D3D18" w:rsidP="000D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Стратегическая важность распределенных систем</w:t>
      </w:r>
    </w:p>
    <w:p w14:paraId="28818269" w14:textId="77777777" w:rsidR="000D3D18" w:rsidRPr="000D3D18" w:rsidRDefault="000D3D18" w:rsidP="000D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Данный комплекс представляет собой переход от концепции «мега-заводов» к </w:t>
      </w: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распределенной сетевой инфраструктуре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важно по следующим причинам:</w:t>
      </w:r>
    </w:p>
    <w:p w14:paraId="0B74C832" w14:textId="77777777" w:rsidR="000D3D18" w:rsidRPr="000D3D18" w:rsidRDefault="000D3D18" w:rsidP="000D3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Масштабируемость и серийность: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Дизайн DFE с использованием простых конструкционных материалов и открытых патентов (технологии В. </w:t>
      </w:r>
      <w:proofErr w:type="spellStart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Узикова</w:t>
      </w:r>
      <w:proofErr w:type="spellEnd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позволяет массово производить модули на локальных заводах, не требуя уникальных импортных мембран.</w:t>
      </w:r>
    </w:p>
    <w:p w14:paraId="1A30D5AC" w14:textId="77777777" w:rsidR="000D3D18" w:rsidRPr="000D3D18" w:rsidRDefault="000D3D18" w:rsidP="000D3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Энергонезависимость: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Использование прямой солнечной генерации пара (DSG) исключает необходимость в сложной инфраструктуре ЛЭП. Установка работает там, где есть солнце и соленая вода.</w:t>
      </w:r>
    </w:p>
    <w:p w14:paraId="5E81E11A" w14:textId="77777777" w:rsidR="000D3D18" w:rsidRPr="000D3D18" w:rsidRDefault="000D3D18" w:rsidP="000D3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Устойчивость к качеству воды</w:t>
      </w:r>
      <w:proofErr w:type="gramStart"/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отличие от</w:t>
      </w:r>
      <w:proofErr w:type="gramEnd"/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обратного осмоса, 10-ступенчатый DFE со шнековой очисткой может опреснять воду любого качества — от морской до шахтных рассолов и промышленных стоков, не боясь засорения мембран.</w:t>
      </w:r>
    </w:p>
    <w:p w14:paraId="37A5966F" w14:textId="77777777" w:rsidR="000D3D18" w:rsidRPr="000D3D18" w:rsidRDefault="000D3D18" w:rsidP="000D3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Социально-экономический фактор: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Распределенные системы позволяют создавать автономные фермерские хозяйства и поселения в ранее непригодных для жизни аридных зонах, обеспечивая их не только водой, но и технической солью как побочным продуктом.</w:t>
      </w:r>
    </w:p>
    <w:p w14:paraId="6689010E" w14:textId="77777777" w:rsidR="000D3D18" w:rsidRPr="000D3D18" w:rsidRDefault="000D3D18" w:rsidP="000D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Итоговая оценка</w:t>
      </w:r>
    </w:p>
    <w:p w14:paraId="30FA6308" w14:textId="77777777" w:rsidR="000D3D18" w:rsidRPr="000D3D18" w:rsidRDefault="000D3D18" w:rsidP="000D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Связь </w:t>
      </w:r>
      <w:r w:rsidRPr="000D3D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«Солнце → 10-ступенчатый DFE → Пруд»</w:t>
      </w:r>
      <w:r w:rsidRPr="000D3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создает замкнутую, инерционную и крайне надежную систему. Высокое давление первичного пара (1,6 МПа) и объемный аккумулятор (10 м³) делают технологию жизнеспособной в реальных погодных условиях, обеспечивая стабильное производство 3,6 тонн чистой воды в час для нужд распределенной экономики будущего.</w:t>
      </w:r>
    </w:p>
    <w:p w14:paraId="4508E3B1" w14:textId="77777777" w:rsidR="000D3D18" w:rsidRDefault="000D3D18"/>
    <w:sectPr w:rsidR="000D3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1DF"/>
    <w:multiLevelType w:val="multilevel"/>
    <w:tmpl w:val="B35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77275"/>
    <w:multiLevelType w:val="multilevel"/>
    <w:tmpl w:val="A432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73013B"/>
    <w:multiLevelType w:val="multilevel"/>
    <w:tmpl w:val="CF3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C1B8F"/>
    <w:multiLevelType w:val="multilevel"/>
    <w:tmpl w:val="039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7303">
    <w:abstractNumId w:val="2"/>
  </w:num>
  <w:num w:numId="2" w16cid:durableId="1453673920">
    <w:abstractNumId w:val="3"/>
  </w:num>
  <w:num w:numId="3" w16cid:durableId="956301803">
    <w:abstractNumId w:val="0"/>
  </w:num>
  <w:num w:numId="4" w16cid:durableId="161752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18"/>
    <w:rsid w:val="000D3D18"/>
    <w:rsid w:val="00C9138C"/>
    <w:rsid w:val="00CE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966B0"/>
  <w15:chartTrackingRefBased/>
  <w15:docId w15:val="{6BAFDE48-ECDB-4284-88C4-9208DAE6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D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D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D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D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D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D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D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D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D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D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3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1</cp:revision>
  <dcterms:created xsi:type="dcterms:W3CDTF">2026-04-25T10:24:00Z</dcterms:created>
  <dcterms:modified xsi:type="dcterms:W3CDTF">2026-04-25T10:42:00Z</dcterms:modified>
</cp:coreProperties>
</file>