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E8AFAA">
      <w:pPr>
        <w:ind w:firstLine="881" w:firstLineChars="200"/>
        <w:jc w:val="center"/>
        <w:rPr>
          <w:rFonts w:hint="eastAsia" w:ascii="华文中宋" w:hAnsi="华文中宋" w:eastAsia="华文中宋"/>
          <w:b/>
          <w:bCs/>
          <w:sz w:val="28"/>
          <w:szCs w:val="28"/>
        </w:rPr>
      </w:pPr>
      <w:r>
        <w:rPr>
          <w:rFonts w:hint="eastAsia" w:ascii="华文中宋" w:hAnsi="华文中宋" w:eastAsia="华文中宋"/>
          <w:b/>
          <w:bCs/>
          <w:sz w:val="44"/>
          <w:szCs w:val="44"/>
        </w:rPr>
        <w:t>智控大赛高级组细则</w:t>
      </w:r>
    </w:p>
    <w:p w14:paraId="43C00A09">
      <w:pPr>
        <w:ind w:firstLine="560" w:firstLineChars="200"/>
        <w:jc w:val="left"/>
        <w:rPr>
          <w:rFonts w:hint="eastAsia" w:ascii="宋体" w:hAnsi="宋体" w:eastAsia="宋体"/>
          <w:sz w:val="28"/>
          <w:szCs w:val="32"/>
        </w:rPr>
      </w:pPr>
      <w:r>
        <w:rPr>
          <w:rFonts w:hint="eastAsia" w:ascii="宋体" w:hAnsi="宋体" w:eastAsia="宋体"/>
          <w:sz w:val="28"/>
          <w:szCs w:val="28"/>
        </w:rPr>
        <w:t>最后修订日期：</w:t>
      </w:r>
      <w:r>
        <w:rPr>
          <w:rFonts w:hint="eastAsia" w:ascii="宋体" w:hAnsi="宋体" w:eastAsia="宋体"/>
          <w:sz w:val="28"/>
          <w:szCs w:val="32"/>
        </w:rPr>
        <w:t>2026.3.27</w:t>
      </w:r>
    </w:p>
    <w:sdt>
      <w:sdtPr>
        <w:rPr>
          <w:rFonts w:asciiTheme="minorHAnsi" w:hAnsiTheme="minorHAnsi" w:eastAsiaTheme="minorEastAsia" w:cstheme="minorBidi"/>
          <w:color w:val="auto"/>
          <w:kern w:val="2"/>
          <w:sz w:val="21"/>
          <w:szCs w:val="22"/>
          <w:lang w:val="zh-CN"/>
        </w:rPr>
        <w:id w:val="-683286585"/>
        <w:docPartObj>
          <w:docPartGallery w:val="Table of Contents"/>
          <w:docPartUnique/>
        </w:docPartObj>
      </w:sdtPr>
      <w:sdtEndPr>
        <w:rPr>
          <w:rFonts w:asciiTheme="minorHAnsi" w:hAnsiTheme="minorHAnsi" w:eastAsiaTheme="minorEastAsia" w:cstheme="minorBidi"/>
          <w:b/>
          <w:bCs/>
          <w:color w:val="auto"/>
          <w:kern w:val="2"/>
          <w:sz w:val="21"/>
          <w:szCs w:val="22"/>
          <w:lang w:val="zh-CN"/>
        </w:rPr>
      </w:sdtEndPr>
      <w:sdtContent>
        <w:p w14:paraId="3D606530">
          <w:pPr>
            <w:pStyle w:val="39"/>
            <w:rPr>
              <w:rFonts w:hint="eastAsia"/>
            </w:rPr>
          </w:pPr>
          <w:r>
            <w:rPr>
              <w:lang w:val="zh-CN"/>
            </w:rPr>
            <w:t>目录</w:t>
          </w:r>
        </w:p>
        <w:p w14:paraId="60DA3B0D">
          <w:pPr>
            <w:pStyle w:val="12"/>
            <w:tabs>
              <w:tab w:val="right" w:leader="dot" w:pos="8296"/>
            </w:tabs>
            <w:rPr>
              <w:rFonts w:hint="eastAsia" w:ascii="宋体" w:hAnsi="宋体" w:eastAsia="宋体"/>
              <w:sz w:val="28"/>
              <w:szCs w:val="32"/>
            </w:rPr>
          </w:pPr>
          <w:r>
            <w:rPr>
              <w:rFonts w:ascii="宋体" w:hAnsi="宋体" w:eastAsia="宋体"/>
              <w:sz w:val="28"/>
              <w:szCs w:val="32"/>
            </w:rPr>
            <w:fldChar w:fldCharType="begin"/>
          </w:r>
          <w:r>
            <w:rPr>
              <w:rFonts w:ascii="宋体" w:hAnsi="宋体" w:eastAsia="宋体"/>
              <w:sz w:val="28"/>
              <w:szCs w:val="32"/>
            </w:rPr>
            <w:instrText xml:space="preserve"> TOC \o "1-3" \h \z \u </w:instrText>
          </w:r>
          <w:r>
            <w:rPr>
              <w:rFonts w:ascii="宋体" w:hAnsi="宋体" w:eastAsia="宋体"/>
              <w:sz w:val="28"/>
              <w:szCs w:val="32"/>
            </w:rPr>
            <w:fldChar w:fldCharType="separate"/>
          </w:r>
          <w:r>
            <w:fldChar w:fldCharType="begin"/>
          </w:r>
          <w:r>
            <w:instrText xml:space="preserve"> HYPERLINK \l "_Toc225250885" </w:instrText>
          </w:r>
          <w:r>
            <w:fldChar w:fldCharType="separate"/>
          </w:r>
          <w:r>
            <w:rPr>
              <w:rStyle w:val="18"/>
              <w:rFonts w:hint="eastAsia" w:ascii="宋体" w:hAnsi="宋体" w:eastAsia="宋体"/>
              <w:sz w:val="28"/>
              <w:szCs w:val="32"/>
            </w:rPr>
            <w:t>简介：</w:t>
          </w:r>
          <w:r>
            <w:rPr>
              <w:rFonts w:hint="eastAsia" w:ascii="宋体" w:hAnsi="宋体" w:eastAsia="宋体"/>
              <w:sz w:val="28"/>
              <w:szCs w:val="32"/>
            </w:rPr>
            <w:tab/>
          </w:r>
          <w:r>
            <w:rPr>
              <w:rFonts w:hint="eastAsia" w:ascii="宋体" w:hAnsi="宋体" w:eastAsia="宋体"/>
              <w:sz w:val="28"/>
              <w:szCs w:val="32"/>
            </w:rPr>
            <w:fldChar w:fldCharType="begin"/>
          </w:r>
          <w:r>
            <w:rPr>
              <w:rFonts w:hint="eastAsia" w:ascii="宋体" w:hAnsi="宋体" w:eastAsia="宋体"/>
              <w:sz w:val="28"/>
              <w:szCs w:val="32"/>
            </w:rPr>
            <w:instrText xml:space="preserve"> </w:instrText>
          </w:r>
          <w:r>
            <w:rPr>
              <w:rFonts w:ascii="宋体" w:hAnsi="宋体" w:eastAsia="宋体"/>
              <w:sz w:val="28"/>
              <w:szCs w:val="32"/>
            </w:rPr>
            <w:instrText xml:space="preserve">PAGEREF _Toc225250885 \h</w:instrText>
          </w:r>
          <w:r>
            <w:rPr>
              <w:rFonts w:hint="eastAsia" w:ascii="宋体" w:hAnsi="宋体" w:eastAsia="宋体"/>
              <w:sz w:val="28"/>
              <w:szCs w:val="32"/>
            </w:rPr>
            <w:instrText xml:space="preserve"> </w:instrText>
          </w:r>
          <w:r>
            <w:rPr>
              <w:rFonts w:hint="eastAsia" w:ascii="宋体" w:hAnsi="宋体" w:eastAsia="宋体"/>
              <w:sz w:val="28"/>
              <w:szCs w:val="32"/>
            </w:rPr>
            <w:fldChar w:fldCharType="separate"/>
          </w:r>
          <w:r>
            <w:rPr>
              <w:rFonts w:ascii="宋体" w:hAnsi="宋体" w:eastAsia="宋体"/>
              <w:sz w:val="28"/>
              <w:szCs w:val="32"/>
            </w:rPr>
            <w:t>2</w:t>
          </w:r>
          <w:r>
            <w:rPr>
              <w:rFonts w:hint="eastAsia" w:ascii="宋体" w:hAnsi="宋体" w:eastAsia="宋体"/>
              <w:sz w:val="28"/>
              <w:szCs w:val="32"/>
            </w:rPr>
            <w:fldChar w:fldCharType="end"/>
          </w:r>
          <w:r>
            <w:rPr>
              <w:rFonts w:hint="eastAsia" w:ascii="宋体" w:hAnsi="宋体" w:eastAsia="宋体"/>
              <w:sz w:val="28"/>
              <w:szCs w:val="32"/>
            </w:rPr>
            <w:fldChar w:fldCharType="end"/>
          </w:r>
        </w:p>
        <w:p w14:paraId="2F1844A1">
          <w:pPr>
            <w:pStyle w:val="12"/>
            <w:tabs>
              <w:tab w:val="right" w:leader="dot" w:pos="8296"/>
            </w:tabs>
            <w:rPr>
              <w:rFonts w:hint="eastAsia" w:ascii="宋体" w:hAnsi="宋体" w:eastAsia="宋体"/>
              <w:sz w:val="28"/>
              <w:szCs w:val="32"/>
            </w:rPr>
          </w:pPr>
          <w:r>
            <w:fldChar w:fldCharType="begin"/>
          </w:r>
          <w:r>
            <w:instrText xml:space="preserve"> HYPERLINK \l "_Toc225250886" </w:instrText>
          </w:r>
          <w:r>
            <w:fldChar w:fldCharType="separate"/>
          </w:r>
          <w:r>
            <w:rPr>
              <w:rStyle w:val="18"/>
              <w:rFonts w:hint="eastAsia" w:ascii="宋体" w:hAnsi="宋体" w:eastAsia="宋体"/>
              <w:sz w:val="28"/>
              <w:szCs w:val="32"/>
            </w:rPr>
            <w:t>地图设置：</w:t>
          </w:r>
          <w:r>
            <w:rPr>
              <w:rFonts w:hint="eastAsia" w:ascii="宋体" w:hAnsi="宋体" w:eastAsia="宋体"/>
              <w:sz w:val="28"/>
              <w:szCs w:val="32"/>
            </w:rPr>
            <w:tab/>
          </w:r>
          <w:r>
            <w:rPr>
              <w:rFonts w:hint="eastAsia" w:ascii="宋体" w:hAnsi="宋体" w:eastAsia="宋体"/>
              <w:sz w:val="28"/>
              <w:szCs w:val="32"/>
            </w:rPr>
            <w:fldChar w:fldCharType="begin"/>
          </w:r>
          <w:r>
            <w:rPr>
              <w:rFonts w:hint="eastAsia" w:ascii="宋体" w:hAnsi="宋体" w:eastAsia="宋体"/>
              <w:sz w:val="28"/>
              <w:szCs w:val="32"/>
            </w:rPr>
            <w:instrText xml:space="preserve"> </w:instrText>
          </w:r>
          <w:r>
            <w:rPr>
              <w:rFonts w:ascii="宋体" w:hAnsi="宋体" w:eastAsia="宋体"/>
              <w:sz w:val="28"/>
              <w:szCs w:val="32"/>
            </w:rPr>
            <w:instrText xml:space="preserve">PAGEREF _Toc225250886 \h</w:instrText>
          </w:r>
          <w:r>
            <w:rPr>
              <w:rFonts w:hint="eastAsia" w:ascii="宋体" w:hAnsi="宋体" w:eastAsia="宋体"/>
              <w:sz w:val="28"/>
              <w:szCs w:val="32"/>
            </w:rPr>
            <w:instrText xml:space="preserve"> </w:instrText>
          </w:r>
          <w:r>
            <w:rPr>
              <w:rFonts w:hint="eastAsia" w:ascii="宋体" w:hAnsi="宋体" w:eastAsia="宋体"/>
              <w:sz w:val="28"/>
              <w:szCs w:val="32"/>
            </w:rPr>
            <w:fldChar w:fldCharType="separate"/>
          </w:r>
          <w:r>
            <w:rPr>
              <w:rFonts w:ascii="宋体" w:hAnsi="宋体" w:eastAsia="宋体"/>
              <w:sz w:val="28"/>
              <w:szCs w:val="32"/>
            </w:rPr>
            <w:t>2</w:t>
          </w:r>
          <w:r>
            <w:rPr>
              <w:rFonts w:hint="eastAsia" w:ascii="宋体" w:hAnsi="宋体" w:eastAsia="宋体"/>
              <w:sz w:val="28"/>
              <w:szCs w:val="32"/>
            </w:rPr>
            <w:fldChar w:fldCharType="end"/>
          </w:r>
          <w:r>
            <w:rPr>
              <w:rFonts w:hint="eastAsia" w:ascii="宋体" w:hAnsi="宋体" w:eastAsia="宋体"/>
              <w:sz w:val="28"/>
              <w:szCs w:val="32"/>
            </w:rPr>
            <w:fldChar w:fldCharType="end"/>
          </w:r>
        </w:p>
        <w:p w14:paraId="510DA556">
          <w:pPr>
            <w:pStyle w:val="12"/>
            <w:tabs>
              <w:tab w:val="right" w:leader="dot" w:pos="8296"/>
            </w:tabs>
            <w:rPr>
              <w:rFonts w:hint="eastAsia" w:ascii="宋体" w:hAnsi="宋体" w:eastAsia="宋体"/>
              <w:sz w:val="28"/>
              <w:szCs w:val="32"/>
            </w:rPr>
          </w:pPr>
          <w:r>
            <w:fldChar w:fldCharType="begin"/>
          </w:r>
          <w:r>
            <w:instrText xml:space="preserve"> HYPERLINK \l "_Toc225250887" </w:instrText>
          </w:r>
          <w:r>
            <w:fldChar w:fldCharType="separate"/>
          </w:r>
          <w:r>
            <w:rPr>
              <w:rStyle w:val="18"/>
              <w:rFonts w:hint="eastAsia" w:ascii="宋体" w:hAnsi="宋体" w:eastAsia="宋体"/>
              <w:sz w:val="28"/>
              <w:szCs w:val="32"/>
            </w:rPr>
            <w:t>比赛流程：</w:t>
          </w:r>
          <w:r>
            <w:rPr>
              <w:rFonts w:hint="eastAsia" w:ascii="宋体" w:hAnsi="宋体" w:eastAsia="宋体"/>
              <w:sz w:val="28"/>
              <w:szCs w:val="32"/>
            </w:rPr>
            <w:tab/>
          </w:r>
          <w:r>
            <w:rPr>
              <w:rFonts w:hint="eastAsia" w:ascii="宋体" w:hAnsi="宋体" w:eastAsia="宋体"/>
              <w:sz w:val="28"/>
              <w:szCs w:val="32"/>
            </w:rPr>
            <w:fldChar w:fldCharType="begin"/>
          </w:r>
          <w:r>
            <w:rPr>
              <w:rFonts w:hint="eastAsia" w:ascii="宋体" w:hAnsi="宋体" w:eastAsia="宋体"/>
              <w:sz w:val="28"/>
              <w:szCs w:val="32"/>
            </w:rPr>
            <w:instrText xml:space="preserve"> </w:instrText>
          </w:r>
          <w:r>
            <w:rPr>
              <w:rFonts w:ascii="宋体" w:hAnsi="宋体" w:eastAsia="宋体"/>
              <w:sz w:val="28"/>
              <w:szCs w:val="32"/>
            </w:rPr>
            <w:instrText xml:space="preserve">PAGEREF _Toc225250887 \h</w:instrText>
          </w:r>
          <w:r>
            <w:rPr>
              <w:rFonts w:hint="eastAsia" w:ascii="宋体" w:hAnsi="宋体" w:eastAsia="宋体"/>
              <w:sz w:val="28"/>
              <w:szCs w:val="32"/>
            </w:rPr>
            <w:instrText xml:space="preserve"> </w:instrText>
          </w:r>
          <w:r>
            <w:rPr>
              <w:rFonts w:hint="eastAsia" w:ascii="宋体" w:hAnsi="宋体" w:eastAsia="宋体"/>
              <w:sz w:val="28"/>
              <w:szCs w:val="32"/>
            </w:rPr>
            <w:fldChar w:fldCharType="separate"/>
          </w:r>
          <w:r>
            <w:rPr>
              <w:rFonts w:ascii="宋体" w:hAnsi="宋体" w:eastAsia="宋体"/>
              <w:sz w:val="28"/>
              <w:szCs w:val="32"/>
            </w:rPr>
            <w:t>2</w:t>
          </w:r>
          <w:r>
            <w:rPr>
              <w:rFonts w:hint="eastAsia" w:ascii="宋体" w:hAnsi="宋体" w:eastAsia="宋体"/>
              <w:sz w:val="28"/>
              <w:szCs w:val="32"/>
            </w:rPr>
            <w:fldChar w:fldCharType="end"/>
          </w:r>
          <w:r>
            <w:rPr>
              <w:rFonts w:hint="eastAsia" w:ascii="宋体" w:hAnsi="宋体" w:eastAsia="宋体"/>
              <w:sz w:val="28"/>
              <w:szCs w:val="32"/>
            </w:rPr>
            <w:fldChar w:fldCharType="end"/>
          </w:r>
        </w:p>
        <w:p w14:paraId="138CADB6">
          <w:pPr>
            <w:pStyle w:val="12"/>
            <w:tabs>
              <w:tab w:val="right" w:leader="dot" w:pos="8296"/>
            </w:tabs>
            <w:rPr>
              <w:rFonts w:hint="eastAsia" w:ascii="宋体" w:hAnsi="宋体" w:eastAsia="宋体"/>
              <w:sz w:val="28"/>
              <w:szCs w:val="32"/>
            </w:rPr>
          </w:pPr>
          <w:r>
            <w:fldChar w:fldCharType="begin"/>
          </w:r>
          <w:r>
            <w:instrText xml:space="preserve"> HYPERLINK \l "_Toc225250888" </w:instrText>
          </w:r>
          <w:r>
            <w:fldChar w:fldCharType="separate"/>
          </w:r>
          <w:r>
            <w:rPr>
              <w:rStyle w:val="18"/>
              <w:rFonts w:hint="eastAsia" w:ascii="宋体" w:hAnsi="宋体" w:eastAsia="宋体"/>
              <w:sz w:val="28"/>
              <w:szCs w:val="32"/>
            </w:rPr>
            <w:t>任务设置：</w:t>
          </w:r>
          <w:r>
            <w:rPr>
              <w:rFonts w:hint="eastAsia" w:ascii="宋体" w:hAnsi="宋体" w:eastAsia="宋体"/>
              <w:sz w:val="28"/>
              <w:szCs w:val="32"/>
            </w:rPr>
            <w:tab/>
          </w:r>
          <w:r>
            <w:rPr>
              <w:rFonts w:hint="eastAsia" w:ascii="宋体" w:hAnsi="宋体" w:eastAsia="宋体"/>
              <w:sz w:val="28"/>
              <w:szCs w:val="32"/>
            </w:rPr>
            <w:fldChar w:fldCharType="begin"/>
          </w:r>
          <w:r>
            <w:rPr>
              <w:rFonts w:hint="eastAsia" w:ascii="宋体" w:hAnsi="宋体" w:eastAsia="宋体"/>
              <w:sz w:val="28"/>
              <w:szCs w:val="32"/>
            </w:rPr>
            <w:instrText xml:space="preserve"> </w:instrText>
          </w:r>
          <w:r>
            <w:rPr>
              <w:rFonts w:ascii="宋体" w:hAnsi="宋体" w:eastAsia="宋体"/>
              <w:sz w:val="28"/>
              <w:szCs w:val="32"/>
            </w:rPr>
            <w:instrText xml:space="preserve">PAGEREF _Toc225250888 \h</w:instrText>
          </w:r>
          <w:r>
            <w:rPr>
              <w:rFonts w:hint="eastAsia" w:ascii="宋体" w:hAnsi="宋体" w:eastAsia="宋体"/>
              <w:sz w:val="28"/>
              <w:szCs w:val="32"/>
            </w:rPr>
            <w:instrText xml:space="preserve"> </w:instrText>
          </w:r>
          <w:r>
            <w:rPr>
              <w:rFonts w:hint="eastAsia" w:ascii="宋体" w:hAnsi="宋体" w:eastAsia="宋体"/>
              <w:sz w:val="28"/>
              <w:szCs w:val="32"/>
            </w:rPr>
            <w:fldChar w:fldCharType="separate"/>
          </w:r>
          <w:r>
            <w:rPr>
              <w:rFonts w:ascii="宋体" w:hAnsi="宋体" w:eastAsia="宋体"/>
              <w:sz w:val="28"/>
              <w:szCs w:val="32"/>
            </w:rPr>
            <w:t>3</w:t>
          </w:r>
          <w:r>
            <w:rPr>
              <w:rFonts w:hint="eastAsia" w:ascii="宋体" w:hAnsi="宋体" w:eastAsia="宋体"/>
              <w:sz w:val="28"/>
              <w:szCs w:val="32"/>
            </w:rPr>
            <w:fldChar w:fldCharType="end"/>
          </w:r>
          <w:r>
            <w:rPr>
              <w:rFonts w:hint="eastAsia" w:ascii="宋体" w:hAnsi="宋体" w:eastAsia="宋体"/>
              <w:sz w:val="28"/>
              <w:szCs w:val="32"/>
            </w:rPr>
            <w:fldChar w:fldCharType="end"/>
          </w:r>
        </w:p>
        <w:p w14:paraId="16F0CDF3">
          <w:pPr>
            <w:pStyle w:val="12"/>
            <w:tabs>
              <w:tab w:val="right" w:leader="dot" w:pos="8296"/>
            </w:tabs>
            <w:rPr>
              <w:rFonts w:hint="eastAsia" w:ascii="宋体" w:hAnsi="宋体" w:eastAsia="宋体"/>
              <w:sz w:val="28"/>
              <w:szCs w:val="32"/>
            </w:rPr>
          </w:pPr>
          <w:r>
            <w:fldChar w:fldCharType="begin"/>
          </w:r>
          <w:r>
            <w:instrText xml:space="preserve"> HYPERLINK \l "_Toc225250889" </w:instrText>
          </w:r>
          <w:r>
            <w:fldChar w:fldCharType="separate"/>
          </w:r>
          <w:r>
            <w:rPr>
              <w:rStyle w:val="18"/>
              <w:rFonts w:hint="eastAsia" w:ascii="宋体" w:hAnsi="宋体" w:eastAsia="宋体"/>
              <w:sz w:val="28"/>
              <w:szCs w:val="32"/>
            </w:rPr>
            <w:t>计分规则：</w:t>
          </w:r>
          <w:r>
            <w:rPr>
              <w:rFonts w:hint="eastAsia" w:ascii="宋体" w:hAnsi="宋体" w:eastAsia="宋体"/>
              <w:sz w:val="28"/>
              <w:szCs w:val="32"/>
            </w:rPr>
            <w:tab/>
          </w:r>
          <w:r>
            <w:rPr>
              <w:rFonts w:hint="eastAsia" w:ascii="宋体" w:hAnsi="宋体" w:eastAsia="宋体"/>
              <w:sz w:val="28"/>
              <w:szCs w:val="32"/>
            </w:rPr>
            <w:fldChar w:fldCharType="begin"/>
          </w:r>
          <w:r>
            <w:rPr>
              <w:rFonts w:hint="eastAsia" w:ascii="宋体" w:hAnsi="宋体" w:eastAsia="宋体"/>
              <w:sz w:val="28"/>
              <w:szCs w:val="32"/>
            </w:rPr>
            <w:instrText xml:space="preserve"> </w:instrText>
          </w:r>
          <w:r>
            <w:rPr>
              <w:rFonts w:ascii="宋体" w:hAnsi="宋体" w:eastAsia="宋体"/>
              <w:sz w:val="28"/>
              <w:szCs w:val="32"/>
            </w:rPr>
            <w:instrText xml:space="preserve">PAGEREF _Toc225250889 \h</w:instrText>
          </w:r>
          <w:r>
            <w:rPr>
              <w:rFonts w:hint="eastAsia" w:ascii="宋体" w:hAnsi="宋体" w:eastAsia="宋体"/>
              <w:sz w:val="28"/>
              <w:szCs w:val="32"/>
            </w:rPr>
            <w:instrText xml:space="preserve"> </w:instrText>
          </w:r>
          <w:r>
            <w:rPr>
              <w:rFonts w:hint="eastAsia" w:ascii="宋体" w:hAnsi="宋体" w:eastAsia="宋体"/>
              <w:sz w:val="28"/>
              <w:szCs w:val="32"/>
            </w:rPr>
            <w:fldChar w:fldCharType="separate"/>
          </w:r>
          <w:r>
            <w:rPr>
              <w:rFonts w:ascii="宋体" w:hAnsi="宋体" w:eastAsia="宋体"/>
              <w:sz w:val="28"/>
              <w:szCs w:val="32"/>
            </w:rPr>
            <w:t>4</w:t>
          </w:r>
          <w:r>
            <w:rPr>
              <w:rFonts w:hint="eastAsia" w:ascii="宋体" w:hAnsi="宋体" w:eastAsia="宋体"/>
              <w:sz w:val="28"/>
              <w:szCs w:val="32"/>
            </w:rPr>
            <w:fldChar w:fldCharType="end"/>
          </w:r>
          <w:r>
            <w:rPr>
              <w:rFonts w:hint="eastAsia" w:ascii="宋体" w:hAnsi="宋体" w:eastAsia="宋体"/>
              <w:sz w:val="28"/>
              <w:szCs w:val="32"/>
            </w:rPr>
            <w:fldChar w:fldCharType="end"/>
          </w:r>
        </w:p>
        <w:p w14:paraId="2F19AAE9">
          <w:pPr>
            <w:pStyle w:val="12"/>
            <w:tabs>
              <w:tab w:val="right" w:leader="dot" w:pos="8296"/>
            </w:tabs>
            <w:rPr>
              <w:rFonts w:hint="eastAsia" w:ascii="宋体" w:hAnsi="宋体" w:eastAsia="宋体"/>
              <w:sz w:val="28"/>
              <w:szCs w:val="32"/>
            </w:rPr>
          </w:pPr>
          <w:r>
            <w:fldChar w:fldCharType="begin"/>
          </w:r>
          <w:r>
            <w:instrText xml:space="preserve"> HYPERLINK \l "_Toc225250890" </w:instrText>
          </w:r>
          <w:r>
            <w:fldChar w:fldCharType="separate"/>
          </w:r>
          <w:r>
            <w:rPr>
              <w:rStyle w:val="18"/>
              <w:rFonts w:hint="eastAsia" w:ascii="宋体" w:hAnsi="宋体" w:eastAsia="宋体"/>
              <w:sz w:val="28"/>
              <w:szCs w:val="32"/>
            </w:rPr>
            <w:t>扣分规则：</w:t>
          </w:r>
          <w:r>
            <w:rPr>
              <w:rFonts w:hint="eastAsia" w:ascii="宋体" w:hAnsi="宋体" w:eastAsia="宋体"/>
              <w:sz w:val="28"/>
              <w:szCs w:val="32"/>
            </w:rPr>
            <w:tab/>
          </w:r>
          <w:r>
            <w:rPr>
              <w:rFonts w:hint="eastAsia" w:ascii="宋体" w:hAnsi="宋体" w:eastAsia="宋体"/>
              <w:sz w:val="28"/>
              <w:szCs w:val="32"/>
            </w:rPr>
            <w:fldChar w:fldCharType="begin"/>
          </w:r>
          <w:r>
            <w:rPr>
              <w:rFonts w:hint="eastAsia" w:ascii="宋体" w:hAnsi="宋体" w:eastAsia="宋体"/>
              <w:sz w:val="28"/>
              <w:szCs w:val="32"/>
            </w:rPr>
            <w:instrText xml:space="preserve"> </w:instrText>
          </w:r>
          <w:r>
            <w:rPr>
              <w:rFonts w:ascii="宋体" w:hAnsi="宋体" w:eastAsia="宋体"/>
              <w:sz w:val="28"/>
              <w:szCs w:val="32"/>
            </w:rPr>
            <w:instrText xml:space="preserve">PAGEREF _Toc225250890 \h</w:instrText>
          </w:r>
          <w:r>
            <w:rPr>
              <w:rFonts w:hint="eastAsia" w:ascii="宋体" w:hAnsi="宋体" w:eastAsia="宋体"/>
              <w:sz w:val="28"/>
              <w:szCs w:val="32"/>
            </w:rPr>
            <w:instrText xml:space="preserve"> </w:instrText>
          </w:r>
          <w:r>
            <w:rPr>
              <w:rFonts w:hint="eastAsia" w:ascii="宋体" w:hAnsi="宋体" w:eastAsia="宋体"/>
              <w:sz w:val="28"/>
              <w:szCs w:val="32"/>
            </w:rPr>
            <w:fldChar w:fldCharType="separate"/>
          </w:r>
          <w:r>
            <w:rPr>
              <w:rFonts w:ascii="宋体" w:hAnsi="宋体" w:eastAsia="宋体"/>
              <w:sz w:val="28"/>
              <w:szCs w:val="32"/>
            </w:rPr>
            <w:t>4</w:t>
          </w:r>
          <w:r>
            <w:rPr>
              <w:rFonts w:hint="eastAsia" w:ascii="宋体" w:hAnsi="宋体" w:eastAsia="宋体"/>
              <w:sz w:val="28"/>
              <w:szCs w:val="32"/>
            </w:rPr>
            <w:fldChar w:fldCharType="end"/>
          </w:r>
          <w:r>
            <w:rPr>
              <w:rFonts w:hint="eastAsia" w:ascii="宋体" w:hAnsi="宋体" w:eastAsia="宋体"/>
              <w:sz w:val="28"/>
              <w:szCs w:val="32"/>
            </w:rPr>
            <w:fldChar w:fldCharType="end"/>
          </w:r>
        </w:p>
        <w:p w14:paraId="06BE7900">
          <w:pPr>
            <w:pStyle w:val="12"/>
            <w:tabs>
              <w:tab w:val="right" w:leader="dot" w:pos="8296"/>
            </w:tabs>
            <w:rPr>
              <w:rFonts w:hint="eastAsia" w:ascii="宋体" w:hAnsi="宋体" w:eastAsia="宋体"/>
              <w:sz w:val="28"/>
              <w:szCs w:val="32"/>
            </w:rPr>
          </w:pPr>
          <w:r>
            <w:fldChar w:fldCharType="begin"/>
          </w:r>
          <w:r>
            <w:instrText xml:space="preserve"> HYPERLINK \l "_Toc225250891" </w:instrText>
          </w:r>
          <w:r>
            <w:fldChar w:fldCharType="separate"/>
          </w:r>
          <w:r>
            <w:rPr>
              <w:rStyle w:val="18"/>
              <w:rFonts w:hint="eastAsia" w:ascii="宋体" w:hAnsi="宋体" w:eastAsia="宋体"/>
              <w:sz w:val="28"/>
              <w:szCs w:val="32"/>
            </w:rPr>
            <w:t>外界干涉：</w:t>
          </w:r>
          <w:r>
            <w:rPr>
              <w:rFonts w:hint="eastAsia" w:ascii="宋体" w:hAnsi="宋体" w:eastAsia="宋体"/>
              <w:sz w:val="28"/>
              <w:szCs w:val="32"/>
            </w:rPr>
            <w:tab/>
          </w:r>
          <w:r>
            <w:rPr>
              <w:rFonts w:hint="eastAsia" w:ascii="宋体" w:hAnsi="宋体" w:eastAsia="宋体"/>
              <w:sz w:val="28"/>
              <w:szCs w:val="32"/>
            </w:rPr>
            <w:fldChar w:fldCharType="begin"/>
          </w:r>
          <w:r>
            <w:rPr>
              <w:rFonts w:hint="eastAsia" w:ascii="宋体" w:hAnsi="宋体" w:eastAsia="宋体"/>
              <w:sz w:val="28"/>
              <w:szCs w:val="32"/>
            </w:rPr>
            <w:instrText xml:space="preserve"> </w:instrText>
          </w:r>
          <w:r>
            <w:rPr>
              <w:rFonts w:ascii="宋体" w:hAnsi="宋体" w:eastAsia="宋体"/>
              <w:sz w:val="28"/>
              <w:szCs w:val="32"/>
            </w:rPr>
            <w:instrText xml:space="preserve">PAGEREF _Toc225250891 \h</w:instrText>
          </w:r>
          <w:r>
            <w:rPr>
              <w:rFonts w:hint="eastAsia" w:ascii="宋体" w:hAnsi="宋体" w:eastAsia="宋体"/>
              <w:sz w:val="28"/>
              <w:szCs w:val="32"/>
            </w:rPr>
            <w:instrText xml:space="preserve"> </w:instrText>
          </w:r>
          <w:r>
            <w:rPr>
              <w:rFonts w:hint="eastAsia" w:ascii="宋体" w:hAnsi="宋体" w:eastAsia="宋体"/>
              <w:sz w:val="28"/>
              <w:szCs w:val="32"/>
            </w:rPr>
            <w:fldChar w:fldCharType="separate"/>
          </w:r>
          <w:r>
            <w:rPr>
              <w:rFonts w:ascii="宋体" w:hAnsi="宋体" w:eastAsia="宋体"/>
              <w:sz w:val="28"/>
              <w:szCs w:val="32"/>
            </w:rPr>
            <w:t>5</w:t>
          </w:r>
          <w:r>
            <w:rPr>
              <w:rFonts w:hint="eastAsia" w:ascii="宋体" w:hAnsi="宋体" w:eastAsia="宋体"/>
              <w:sz w:val="28"/>
              <w:szCs w:val="32"/>
            </w:rPr>
            <w:fldChar w:fldCharType="end"/>
          </w:r>
          <w:r>
            <w:rPr>
              <w:rFonts w:hint="eastAsia" w:ascii="宋体" w:hAnsi="宋体" w:eastAsia="宋体"/>
              <w:sz w:val="28"/>
              <w:szCs w:val="32"/>
            </w:rPr>
            <w:fldChar w:fldCharType="end"/>
          </w:r>
        </w:p>
        <w:p w14:paraId="5434ABFF">
          <w:pPr>
            <w:pStyle w:val="12"/>
            <w:tabs>
              <w:tab w:val="right" w:leader="dot" w:pos="8296"/>
            </w:tabs>
            <w:rPr>
              <w:rFonts w:hint="eastAsia" w:ascii="宋体" w:hAnsi="宋体" w:eastAsia="宋体"/>
              <w:sz w:val="28"/>
              <w:szCs w:val="32"/>
            </w:rPr>
          </w:pPr>
          <w:r>
            <w:fldChar w:fldCharType="begin"/>
          </w:r>
          <w:r>
            <w:instrText xml:space="preserve"> HYPERLINK \l "_Toc225250892" </w:instrText>
          </w:r>
          <w:r>
            <w:fldChar w:fldCharType="separate"/>
          </w:r>
          <w:r>
            <w:rPr>
              <w:rStyle w:val="18"/>
              <w:rFonts w:hint="eastAsia" w:ascii="宋体" w:hAnsi="宋体" w:eastAsia="宋体"/>
              <w:sz w:val="28"/>
              <w:szCs w:val="32"/>
            </w:rPr>
            <w:t>车辆尺寸限制：</w:t>
          </w:r>
          <w:r>
            <w:rPr>
              <w:rFonts w:hint="eastAsia" w:ascii="宋体" w:hAnsi="宋体" w:eastAsia="宋体"/>
              <w:sz w:val="28"/>
              <w:szCs w:val="32"/>
            </w:rPr>
            <w:tab/>
          </w:r>
          <w:r>
            <w:rPr>
              <w:rFonts w:hint="eastAsia" w:ascii="宋体" w:hAnsi="宋体" w:eastAsia="宋体"/>
              <w:sz w:val="28"/>
              <w:szCs w:val="32"/>
            </w:rPr>
            <w:fldChar w:fldCharType="begin"/>
          </w:r>
          <w:r>
            <w:rPr>
              <w:rFonts w:hint="eastAsia" w:ascii="宋体" w:hAnsi="宋体" w:eastAsia="宋体"/>
              <w:sz w:val="28"/>
              <w:szCs w:val="32"/>
            </w:rPr>
            <w:instrText xml:space="preserve"> </w:instrText>
          </w:r>
          <w:r>
            <w:rPr>
              <w:rFonts w:ascii="宋体" w:hAnsi="宋体" w:eastAsia="宋体"/>
              <w:sz w:val="28"/>
              <w:szCs w:val="32"/>
            </w:rPr>
            <w:instrText xml:space="preserve">PAGEREF _Toc225250892 \h</w:instrText>
          </w:r>
          <w:r>
            <w:rPr>
              <w:rFonts w:hint="eastAsia" w:ascii="宋体" w:hAnsi="宋体" w:eastAsia="宋体"/>
              <w:sz w:val="28"/>
              <w:szCs w:val="32"/>
            </w:rPr>
            <w:instrText xml:space="preserve"> </w:instrText>
          </w:r>
          <w:r>
            <w:rPr>
              <w:rFonts w:hint="eastAsia" w:ascii="宋体" w:hAnsi="宋体" w:eastAsia="宋体"/>
              <w:sz w:val="28"/>
              <w:szCs w:val="32"/>
            </w:rPr>
            <w:fldChar w:fldCharType="separate"/>
          </w:r>
          <w:r>
            <w:rPr>
              <w:rFonts w:ascii="宋体" w:hAnsi="宋体" w:eastAsia="宋体"/>
              <w:sz w:val="28"/>
              <w:szCs w:val="32"/>
            </w:rPr>
            <w:t>5</w:t>
          </w:r>
          <w:r>
            <w:rPr>
              <w:rFonts w:hint="eastAsia" w:ascii="宋体" w:hAnsi="宋体" w:eastAsia="宋体"/>
              <w:sz w:val="28"/>
              <w:szCs w:val="32"/>
            </w:rPr>
            <w:fldChar w:fldCharType="end"/>
          </w:r>
          <w:r>
            <w:rPr>
              <w:rFonts w:hint="eastAsia" w:ascii="宋体" w:hAnsi="宋体" w:eastAsia="宋体"/>
              <w:sz w:val="28"/>
              <w:szCs w:val="32"/>
            </w:rPr>
            <w:fldChar w:fldCharType="end"/>
          </w:r>
        </w:p>
        <w:p w14:paraId="03B73BEB">
          <w:pPr>
            <w:pStyle w:val="12"/>
            <w:tabs>
              <w:tab w:val="right" w:leader="dot" w:pos="8296"/>
            </w:tabs>
            <w:rPr>
              <w:rFonts w:hint="eastAsia" w:ascii="宋体" w:hAnsi="宋体" w:eastAsia="宋体"/>
              <w:sz w:val="28"/>
              <w:szCs w:val="32"/>
            </w:rPr>
          </w:pPr>
          <w:r>
            <w:fldChar w:fldCharType="begin"/>
          </w:r>
          <w:r>
            <w:instrText xml:space="preserve"> HYPERLINK \l "_Toc225250893" </w:instrText>
          </w:r>
          <w:r>
            <w:fldChar w:fldCharType="separate"/>
          </w:r>
          <w:r>
            <w:rPr>
              <w:rStyle w:val="18"/>
              <w:rFonts w:hint="eastAsia" w:ascii="宋体" w:hAnsi="宋体" w:eastAsia="宋体"/>
              <w:sz w:val="28"/>
              <w:szCs w:val="32"/>
            </w:rPr>
            <w:t>硬件限制：</w:t>
          </w:r>
          <w:r>
            <w:rPr>
              <w:rFonts w:hint="eastAsia" w:ascii="宋体" w:hAnsi="宋体" w:eastAsia="宋体"/>
              <w:sz w:val="28"/>
              <w:szCs w:val="32"/>
            </w:rPr>
            <w:tab/>
          </w:r>
          <w:r>
            <w:rPr>
              <w:rFonts w:hint="eastAsia" w:ascii="宋体" w:hAnsi="宋体" w:eastAsia="宋体"/>
              <w:sz w:val="28"/>
              <w:szCs w:val="32"/>
            </w:rPr>
            <w:fldChar w:fldCharType="begin"/>
          </w:r>
          <w:r>
            <w:rPr>
              <w:rFonts w:hint="eastAsia" w:ascii="宋体" w:hAnsi="宋体" w:eastAsia="宋体"/>
              <w:sz w:val="28"/>
              <w:szCs w:val="32"/>
            </w:rPr>
            <w:instrText xml:space="preserve"> </w:instrText>
          </w:r>
          <w:r>
            <w:rPr>
              <w:rFonts w:ascii="宋体" w:hAnsi="宋体" w:eastAsia="宋体"/>
              <w:sz w:val="28"/>
              <w:szCs w:val="32"/>
            </w:rPr>
            <w:instrText xml:space="preserve">PAGEREF _Toc225250893 \h</w:instrText>
          </w:r>
          <w:r>
            <w:rPr>
              <w:rFonts w:hint="eastAsia" w:ascii="宋体" w:hAnsi="宋体" w:eastAsia="宋体"/>
              <w:sz w:val="28"/>
              <w:szCs w:val="32"/>
            </w:rPr>
            <w:instrText xml:space="preserve"> </w:instrText>
          </w:r>
          <w:r>
            <w:rPr>
              <w:rFonts w:hint="eastAsia" w:ascii="宋体" w:hAnsi="宋体" w:eastAsia="宋体"/>
              <w:sz w:val="28"/>
              <w:szCs w:val="32"/>
            </w:rPr>
            <w:fldChar w:fldCharType="separate"/>
          </w:r>
          <w:r>
            <w:rPr>
              <w:rFonts w:ascii="宋体" w:hAnsi="宋体" w:eastAsia="宋体"/>
              <w:sz w:val="28"/>
              <w:szCs w:val="32"/>
            </w:rPr>
            <w:t>5</w:t>
          </w:r>
          <w:r>
            <w:rPr>
              <w:rFonts w:hint="eastAsia" w:ascii="宋体" w:hAnsi="宋体" w:eastAsia="宋体"/>
              <w:sz w:val="28"/>
              <w:szCs w:val="32"/>
            </w:rPr>
            <w:fldChar w:fldCharType="end"/>
          </w:r>
          <w:r>
            <w:rPr>
              <w:rFonts w:hint="eastAsia" w:ascii="宋体" w:hAnsi="宋体" w:eastAsia="宋体"/>
              <w:sz w:val="28"/>
              <w:szCs w:val="32"/>
            </w:rPr>
            <w:fldChar w:fldCharType="end"/>
          </w:r>
        </w:p>
        <w:p w14:paraId="27825787">
          <w:pPr>
            <w:pStyle w:val="12"/>
            <w:tabs>
              <w:tab w:val="right" w:leader="dot" w:pos="8296"/>
            </w:tabs>
            <w:rPr>
              <w:rFonts w:hint="eastAsia" w:ascii="宋体" w:hAnsi="宋体" w:eastAsia="宋体"/>
              <w:sz w:val="28"/>
              <w:szCs w:val="32"/>
            </w:rPr>
          </w:pPr>
          <w:r>
            <w:fldChar w:fldCharType="begin"/>
          </w:r>
          <w:r>
            <w:instrText xml:space="preserve"> HYPERLINK \l "_Toc225250894" </w:instrText>
          </w:r>
          <w:r>
            <w:fldChar w:fldCharType="separate"/>
          </w:r>
          <w:r>
            <w:rPr>
              <w:rStyle w:val="18"/>
              <w:rFonts w:hint="eastAsia" w:ascii="宋体" w:hAnsi="宋体" w:eastAsia="宋体"/>
              <w:sz w:val="28"/>
              <w:szCs w:val="32"/>
            </w:rPr>
            <w:t>额外说明：</w:t>
          </w:r>
          <w:r>
            <w:rPr>
              <w:rFonts w:hint="eastAsia" w:ascii="宋体" w:hAnsi="宋体" w:eastAsia="宋体"/>
              <w:sz w:val="28"/>
              <w:szCs w:val="32"/>
            </w:rPr>
            <w:tab/>
          </w:r>
          <w:r>
            <w:rPr>
              <w:rFonts w:hint="eastAsia" w:ascii="宋体" w:hAnsi="宋体" w:eastAsia="宋体"/>
              <w:sz w:val="28"/>
              <w:szCs w:val="32"/>
            </w:rPr>
            <w:fldChar w:fldCharType="begin"/>
          </w:r>
          <w:r>
            <w:rPr>
              <w:rFonts w:hint="eastAsia" w:ascii="宋体" w:hAnsi="宋体" w:eastAsia="宋体"/>
              <w:sz w:val="28"/>
              <w:szCs w:val="32"/>
            </w:rPr>
            <w:instrText xml:space="preserve"> </w:instrText>
          </w:r>
          <w:r>
            <w:rPr>
              <w:rFonts w:ascii="宋体" w:hAnsi="宋体" w:eastAsia="宋体"/>
              <w:sz w:val="28"/>
              <w:szCs w:val="32"/>
            </w:rPr>
            <w:instrText xml:space="preserve">PAGEREF _Toc225250894 \h</w:instrText>
          </w:r>
          <w:r>
            <w:rPr>
              <w:rFonts w:hint="eastAsia" w:ascii="宋体" w:hAnsi="宋体" w:eastAsia="宋体"/>
              <w:sz w:val="28"/>
              <w:szCs w:val="32"/>
            </w:rPr>
            <w:instrText xml:space="preserve"> </w:instrText>
          </w:r>
          <w:r>
            <w:rPr>
              <w:rFonts w:hint="eastAsia" w:ascii="宋体" w:hAnsi="宋体" w:eastAsia="宋体"/>
              <w:sz w:val="28"/>
              <w:szCs w:val="32"/>
            </w:rPr>
            <w:fldChar w:fldCharType="separate"/>
          </w:r>
          <w:r>
            <w:rPr>
              <w:rFonts w:ascii="宋体" w:hAnsi="宋体" w:eastAsia="宋体"/>
              <w:sz w:val="28"/>
              <w:szCs w:val="32"/>
            </w:rPr>
            <w:t>5</w:t>
          </w:r>
          <w:r>
            <w:rPr>
              <w:rFonts w:hint="eastAsia" w:ascii="宋体" w:hAnsi="宋体" w:eastAsia="宋体"/>
              <w:sz w:val="28"/>
              <w:szCs w:val="32"/>
            </w:rPr>
            <w:fldChar w:fldCharType="end"/>
          </w:r>
          <w:r>
            <w:rPr>
              <w:rFonts w:hint="eastAsia" w:ascii="宋体" w:hAnsi="宋体" w:eastAsia="宋体"/>
              <w:sz w:val="28"/>
              <w:szCs w:val="32"/>
            </w:rPr>
            <w:fldChar w:fldCharType="end"/>
          </w:r>
        </w:p>
        <w:p w14:paraId="3616BFE0">
          <w:pPr>
            <w:rPr>
              <w:rFonts w:hint="eastAsia"/>
            </w:rPr>
          </w:pPr>
          <w:r>
            <w:rPr>
              <w:rFonts w:ascii="宋体" w:hAnsi="宋体" w:eastAsia="宋体"/>
              <w:b/>
              <w:bCs/>
              <w:sz w:val="28"/>
              <w:szCs w:val="32"/>
              <w:lang w:val="zh-CN"/>
            </w:rPr>
            <w:fldChar w:fldCharType="end"/>
          </w:r>
        </w:p>
      </w:sdtContent>
    </w:sdt>
    <w:p w14:paraId="59E3999C">
      <w:pPr>
        <w:ind w:firstLine="560" w:firstLineChars="200"/>
        <w:rPr>
          <w:rFonts w:hint="eastAsia" w:ascii="宋体" w:hAnsi="宋体" w:eastAsia="宋体"/>
          <w:sz w:val="28"/>
          <w:szCs w:val="28"/>
        </w:rPr>
      </w:pPr>
    </w:p>
    <w:p w14:paraId="53517AC5">
      <w:pPr>
        <w:ind w:firstLine="560" w:firstLineChars="200"/>
        <w:rPr>
          <w:rFonts w:hint="eastAsia" w:ascii="宋体" w:hAnsi="宋体" w:eastAsia="宋体"/>
          <w:sz w:val="28"/>
          <w:szCs w:val="28"/>
        </w:rPr>
      </w:pPr>
    </w:p>
    <w:p w14:paraId="77FEED7F">
      <w:pPr>
        <w:ind w:firstLine="560" w:firstLineChars="200"/>
        <w:rPr>
          <w:rFonts w:hint="eastAsia" w:ascii="宋体" w:hAnsi="宋体" w:eastAsia="宋体"/>
          <w:sz w:val="28"/>
          <w:szCs w:val="28"/>
        </w:rPr>
      </w:pPr>
    </w:p>
    <w:p w14:paraId="753EE1A9">
      <w:pPr>
        <w:ind w:firstLine="560" w:firstLineChars="200"/>
        <w:rPr>
          <w:rFonts w:hint="eastAsia" w:ascii="宋体" w:hAnsi="宋体" w:eastAsia="宋体"/>
          <w:sz w:val="28"/>
          <w:szCs w:val="28"/>
        </w:rPr>
      </w:pPr>
    </w:p>
    <w:p w14:paraId="42259070">
      <w:pPr>
        <w:ind w:firstLine="560" w:firstLineChars="200"/>
        <w:rPr>
          <w:rFonts w:hint="eastAsia" w:ascii="宋体" w:hAnsi="宋体" w:eastAsia="宋体"/>
          <w:sz w:val="28"/>
          <w:szCs w:val="28"/>
        </w:rPr>
      </w:pPr>
    </w:p>
    <w:p w14:paraId="540D0A49">
      <w:pPr>
        <w:ind w:firstLine="560" w:firstLineChars="200"/>
        <w:rPr>
          <w:rFonts w:hint="eastAsia" w:ascii="宋体" w:hAnsi="宋体" w:eastAsia="宋体"/>
          <w:sz w:val="28"/>
          <w:szCs w:val="28"/>
        </w:rPr>
      </w:pPr>
    </w:p>
    <w:p w14:paraId="78CBDD1E">
      <w:pPr>
        <w:ind w:firstLine="560" w:firstLineChars="200"/>
        <w:rPr>
          <w:rFonts w:hint="eastAsia" w:ascii="宋体" w:hAnsi="宋体" w:eastAsia="宋体"/>
          <w:sz w:val="28"/>
          <w:szCs w:val="28"/>
        </w:rPr>
      </w:pPr>
    </w:p>
    <w:p w14:paraId="54310B53">
      <w:pPr>
        <w:pStyle w:val="2"/>
        <w:rPr>
          <w:rFonts w:hint="eastAsia"/>
        </w:rPr>
      </w:pPr>
      <w:bookmarkStart w:id="0" w:name="_Toc225250885"/>
      <w:r>
        <w:rPr>
          <w:rFonts w:hint="eastAsia"/>
        </w:rPr>
        <w:t>简介</w:t>
      </w:r>
      <w:bookmarkEnd w:id="0"/>
    </w:p>
    <w:p w14:paraId="39AFCB31">
      <w:pPr>
        <w:ind w:firstLine="560" w:firstLineChars="200"/>
        <w:rPr>
          <w:rFonts w:hint="eastAsia"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参赛队伍需要设计并制作一辆小车，读取方格地图中的指示信息，按照一定路径快速行进到终点，同时可以旋转完成若干附加任务。</w:t>
      </w:r>
    </w:p>
    <w:p w14:paraId="43271E2F">
      <w:pPr>
        <w:pStyle w:val="2"/>
        <w:rPr>
          <w:rFonts w:hint="eastAsia"/>
        </w:rPr>
      </w:pPr>
      <w:bookmarkStart w:id="1" w:name="_Toc225250886"/>
      <w:r>
        <w:rPr>
          <w:rFonts w:hint="eastAsia"/>
        </w:rPr>
        <w:t>地图设置</w:t>
      </w:r>
      <w:bookmarkEnd w:id="1"/>
    </w:p>
    <w:p w14:paraId="574CCB3D">
      <w:pPr>
        <w:ind w:firstLine="560" w:firstLineChars="200"/>
        <w:rPr>
          <w:rFonts w:hint="eastAsia"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地图为一个</w:t>
      </w:r>
      <w:r>
        <w:rPr>
          <w:rFonts w:hint="eastAsia" w:ascii="宋体" w:hAnsi="宋体" w:eastAsia="宋体"/>
          <w:sz w:val="28"/>
          <w:szCs w:val="28"/>
          <w:highlight w:val="yellow"/>
        </w:rPr>
        <w:t>白色矩形场地</w:t>
      </w:r>
      <w:r>
        <w:rPr>
          <w:rFonts w:hint="eastAsia" w:ascii="宋体" w:hAnsi="宋体" w:eastAsia="宋体"/>
          <w:sz w:val="28"/>
          <w:szCs w:val="28"/>
        </w:rPr>
        <w:t>，由</w:t>
      </w:r>
      <w:r>
        <w:rPr>
          <w:rFonts w:hint="eastAsia" w:ascii="宋体" w:hAnsi="宋体" w:eastAsia="宋体"/>
          <w:sz w:val="28"/>
          <w:szCs w:val="28"/>
          <w:highlight w:val="yellow"/>
        </w:rPr>
        <w:t>黑线分割为若干方格</w:t>
      </w:r>
      <w:r>
        <w:rPr>
          <w:rFonts w:hint="eastAsia" w:ascii="宋体" w:hAnsi="宋体" w:eastAsia="宋体"/>
          <w:sz w:val="28"/>
          <w:szCs w:val="28"/>
        </w:rPr>
        <w:t>。规定</w:t>
      </w:r>
      <w:r>
        <w:rPr>
          <w:rFonts w:hint="eastAsia" w:ascii="宋体" w:hAnsi="宋体" w:eastAsia="宋体"/>
          <w:sz w:val="28"/>
          <w:szCs w:val="28"/>
          <w:highlight w:val="yellow"/>
        </w:rPr>
        <w:t>“左上角”的方格为终点，“右下角”的方格为起点</w:t>
      </w:r>
      <w:r>
        <w:rPr>
          <w:rFonts w:hint="eastAsia" w:ascii="宋体" w:hAnsi="宋体" w:eastAsia="宋体"/>
          <w:sz w:val="28"/>
          <w:szCs w:val="28"/>
        </w:rPr>
        <w:t>。除左上角方格外，每一个方格内有一位数字X（X=0~8）和一个指示方向的箭头（指向上下左右），表示</w:t>
      </w:r>
      <w:r>
        <w:rPr>
          <w:rFonts w:ascii="宋体" w:hAnsi="宋体" w:eastAsia="宋体"/>
          <w:sz w:val="28"/>
          <w:szCs w:val="28"/>
        </w:rPr>
        <w:t>”</w:t>
      </w:r>
      <w:r>
        <w:rPr>
          <w:rFonts w:hint="eastAsia" w:ascii="宋体" w:hAnsi="宋体" w:eastAsia="宋体"/>
          <w:sz w:val="28"/>
          <w:szCs w:val="28"/>
        </w:rPr>
        <w:t>需要往箭头方向行进X格</w:t>
      </w:r>
      <w:r>
        <w:rPr>
          <w:rFonts w:ascii="宋体" w:hAnsi="宋体" w:eastAsia="宋体"/>
          <w:sz w:val="28"/>
          <w:szCs w:val="28"/>
        </w:rPr>
        <w:t>”</w:t>
      </w:r>
      <w:r>
        <w:rPr>
          <w:rFonts w:hint="eastAsia" w:ascii="宋体" w:hAnsi="宋体" w:eastAsia="宋体"/>
          <w:sz w:val="28"/>
          <w:szCs w:val="28"/>
        </w:rPr>
        <w:t>。所有的数字均朝上放置。保证从任意一个格子出发，均可以按照指示到达终点。保证从起点开始，严格按照指示行动的路线是最短路径。</w:t>
      </w:r>
    </w:p>
    <w:p w14:paraId="47EFAC34">
      <w:pPr>
        <w:ind w:firstLine="560" w:firstLineChars="200"/>
        <w:rPr>
          <w:rFonts w:hint="eastAsia"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每个方格</w:t>
      </w:r>
      <w:r>
        <w:rPr>
          <w:rFonts w:hint="eastAsia" w:ascii="宋体" w:hAnsi="宋体" w:eastAsia="宋体"/>
          <w:sz w:val="28"/>
          <w:szCs w:val="28"/>
          <w:highlight w:val="yellow"/>
        </w:rPr>
        <w:t>长宽300mm±10mm，线宽5mm±2mm</w:t>
      </w:r>
      <w:r>
        <w:rPr>
          <w:rFonts w:hint="eastAsia" w:ascii="宋体" w:hAnsi="宋体" w:eastAsia="宋体"/>
          <w:sz w:val="28"/>
          <w:szCs w:val="28"/>
        </w:rPr>
        <w:t>。</w:t>
      </w:r>
    </w:p>
    <w:p w14:paraId="4552C611">
      <w:pPr>
        <w:pStyle w:val="2"/>
        <w:rPr>
          <w:rFonts w:hint="eastAsia"/>
          <w:i/>
          <w:iCs/>
        </w:rPr>
      </w:pPr>
      <w:bookmarkStart w:id="2" w:name="_Toc225250887"/>
      <w:r>
        <w:rPr>
          <w:rFonts w:hint="eastAsia"/>
        </w:rPr>
        <w:t>比赛流程</w:t>
      </w:r>
      <w:bookmarkEnd w:id="2"/>
    </w:p>
    <w:p w14:paraId="30B6B54A">
      <w:pPr>
        <w:pStyle w:val="30"/>
        <w:ind w:firstLine="560" w:firstLineChars="200"/>
        <w:jc w:val="both"/>
        <w:rPr>
          <w:rFonts w:hint="eastAsia" w:ascii="宋体" w:hAnsi="宋体" w:eastAsia="宋体"/>
          <w:i w:val="0"/>
          <w:iCs w:val="0"/>
          <w:color w:val="auto"/>
          <w:sz w:val="28"/>
          <w:szCs w:val="28"/>
        </w:rPr>
      </w:pPr>
      <w:r>
        <w:rPr>
          <w:rFonts w:hint="eastAsia" w:ascii="宋体" w:hAnsi="宋体" w:eastAsia="宋体"/>
          <w:i w:val="0"/>
          <w:iCs w:val="0"/>
          <w:color w:val="auto"/>
          <w:sz w:val="28"/>
          <w:szCs w:val="28"/>
        </w:rPr>
        <w:t>准备：比赛开始前，选手调试好小车并向裁判示意，裁判布置好场地后，选手将车搬入场地。可放置位置可以是</w:t>
      </w:r>
      <w:r>
        <w:rPr>
          <w:rFonts w:hint="eastAsia" w:ascii="宋体" w:hAnsi="宋体" w:eastAsia="宋体"/>
          <w:i w:val="0"/>
          <w:iCs w:val="0"/>
          <w:color w:val="auto"/>
          <w:sz w:val="28"/>
          <w:szCs w:val="28"/>
          <w:highlight w:val="yellow"/>
        </w:rPr>
        <w:t>包含场外和起点格子在内的任何位置</w:t>
      </w:r>
      <w:r>
        <w:rPr>
          <w:rFonts w:hint="eastAsia" w:ascii="宋体" w:hAnsi="宋体" w:eastAsia="宋体"/>
          <w:i w:val="0"/>
          <w:iCs w:val="0"/>
          <w:color w:val="auto"/>
          <w:sz w:val="28"/>
          <w:szCs w:val="28"/>
        </w:rPr>
        <w:t>，但需保证小车第一个接触到的格子是“右下角”的起点格。从裁判布置场地完成到选手发车，时间不超过30s，原则上发车前选手不能查看场地布置。</w:t>
      </w:r>
    </w:p>
    <w:p w14:paraId="0025DD92">
      <w:pPr>
        <w:ind w:firstLine="560" w:firstLineChars="200"/>
        <w:rPr>
          <w:rFonts w:hint="eastAsia"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开始：小车的水平投影任意部分离开起点格时开始计时。</w:t>
      </w:r>
    </w:p>
    <w:p w14:paraId="45B2A2CC">
      <w:pPr>
        <w:ind w:firstLine="560" w:firstLineChars="200"/>
        <w:rPr>
          <w:rFonts w:hint="eastAsia"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终止：原则上，小车水平投影完全进入终点格时停止计时。考虑到实现方便，也可以是“小车完全越过终点格与其它格的交界处”时停止计时。（小车从场地外进入终点格不能视为完赛。）</w:t>
      </w:r>
    </w:p>
    <w:p w14:paraId="785B99F9">
      <w:pPr>
        <w:ind w:firstLine="560" w:firstLineChars="200"/>
        <w:rPr>
          <w:rFonts w:hint="eastAsia"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比赛时间为每队</w:t>
      </w:r>
      <w:r>
        <w:rPr>
          <w:rFonts w:hint="eastAsia" w:ascii="宋体" w:hAnsi="宋体" w:eastAsia="宋体"/>
          <w:sz w:val="28"/>
          <w:szCs w:val="28"/>
          <w:highlight w:val="yellow"/>
        </w:rPr>
        <w:t>10分钟</w:t>
      </w:r>
      <w:r>
        <w:rPr>
          <w:rFonts w:hint="eastAsia" w:ascii="宋体" w:hAnsi="宋体" w:eastAsia="宋体"/>
          <w:sz w:val="28"/>
          <w:szCs w:val="28"/>
        </w:rPr>
        <w:t>，裁判布置场地的时间不计入。除此之外，如无“不可抗力的特殊情况”不允许暂停计时。每个队伍有三次发车机会，每次发车前场地都会调整。</w:t>
      </w:r>
    </w:p>
    <w:p w14:paraId="1CFBDDFA">
      <w:pPr>
        <w:pStyle w:val="2"/>
        <w:rPr>
          <w:rFonts w:hint="eastAsia"/>
        </w:rPr>
      </w:pPr>
      <w:bookmarkStart w:id="3" w:name="_Toc225250888"/>
      <w:r>
        <w:rPr>
          <w:rFonts w:hint="eastAsia"/>
        </w:rPr>
        <w:t>任务设置</w:t>
      </w:r>
      <w:bookmarkEnd w:id="3"/>
    </w:p>
    <w:p w14:paraId="7107F180">
      <w:pPr>
        <w:ind w:firstLine="560" w:firstLineChars="200"/>
        <w:rPr>
          <w:rFonts w:hint="eastAsia"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基础任务：小车能够</w:t>
      </w:r>
      <w:r>
        <w:rPr>
          <w:rFonts w:hint="eastAsia" w:ascii="宋体" w:hAnsi="宋体" w:eastAsia="宋体"/>
          <w:sz w:val="28"/>
          <w:szCs w:val="28"/>
          <w:highlight w:val="yellow"/>
        </w:rPr>
        <w:t>从起点出发，到达终点并停车</w:t>
      </w:r>
      <w:r>
        <w:rPr>
          <w:rFonts w:hint="eastAsia" w:ascii="宋体" w:hAnsi="宋体" w:eastAsia="宋体"/>
          <w:sz w:val="28"/>
          <w:szCs w:val="28"/>
        </w:rPr>
        <w:t>。</w:t>
      </w:r>
    </w:p>
    <w:p w14:paraId="7CDA6DC6">
      <w:pPr>
        <w:ind w:firstLine="560" w:firstLineChars="200"/>
        <w:rPr>
          <w:rFonts w:hint="eastAsia"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附加任务1：小车能够</w:t>
      </w:r>
      <w:r>
        <w:rPr>
          <w:rFonts w:hint="eastAsia" w:ascii="宋体" w:hAnsi="宋体" w:eastAsia="宋体"/>
          <w:sz w:val="28"/>
          <w:szCs w:val="28"/>
          <w:highlight w:val="yellow"/>
        </w:rPr>
        <w:t>自行返回起点</w:t>
      </w:r>
      <w:r>
        <w:rPr>
          <w:rFonts w:hint="eastAsia" w:ascii="宋体" w:hAnsi="宋体" w:eastAsia="宋体"/>
          <w:sz w:val="28"/>
          <w:szCs w:val="28"/>
        </w:rPr>
        <w:t>。允许由人工通过按钮等方式触发。</w:t>
      </w:r>
    </w:p>
    <w:p w14:paraId="5864372F">
      <w:pPr>
        <w:ind w:firstLine="560" w:firstLineChars="200"/>
        <w:rPr>
          <w:rFonts w:hint="eastAsia"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附加任务2：小车</w:t>
      </w:r>
      <w:r>
        <w:rPr>
          <w:rFonts w:hint="eastAsia" w:ascii="宋体" w:hAnsi="宋体" w:eastAsia="宋体"/>
          <w:sz w:val="28"/>
          <w:szCs w:val="28"/>
          <w:highlight w:val="yellow"/>
        </w:rPr>
        <w:t>返回起点时能够遵照原有路径</w:t>
      </w:r>
      <w:r>
        <w:rPr>
          <w:rFonts w:hint="eastAsia" w:ascii="宋体" w:hAnsi="宋体" w:eastAsia="宋体"/>
          <w:sz w:val="28"/>
          <w:szCs w:val="28"/>
        </w:rPr>
        <w:t>。允许由人工通过按钮等方式触发。</w:t>
      </w:r>
    </w:p>
    <w:p w14:paraId="68C8C110">
      <w:pPr>
        <w:ind w:firstLine="560" w:firstLineChars="200"/>
        <w:rPr>
          <w:rFonts w:hint="eastAsia"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附加任务3： 小车运行到终点后，在终点</w:t>
      </w:r>
      <w:r>
        <w:rPr>
          <w:rFonts w:hint="eastAsia" w:ascii="宋体" w:hAnsi="宋体" w:eastAsia="宋体"/>
          <w:sz w:val="28"/>
          <w:szCs w:val="28"/>
          <w:highlight w:val="none"/>
        </w:rPr>
        <w:t>“</w:t>
      </w:r>
      <w:r>
        <w:rPr>
          <w:rFonts w:hint="eastAsia" w:ascii="宋体" w:hAnsi="宋体" w:eastAsia="宋体"/>
          <w:sz w:val="28"/>
          <w:szCs w:val="28"/>
          <w:highlight w:val="yellow"/>
        </w:rPr>
        <w:t>朝向上方</w:t>
      </w:r>
      <w:r>
        <w:rPr>
          <w:rFonts w:hint="eastAsia" w:ascii="宋体" w:hAnsi="宋体" w:eastAsia="宋体"/>
          <w:sz w:val="28"/>
          <w:szCs w:val="28"/>
          <w:highlight w:val="none"/>
        </w:rPr>
        <w:t>”</w:t>
      </w:r>
      <w:r>
        <w:rPr>
          <w:rFonts w:hint="eastAsia" w:ascii="宋体" w:hAnsi="宋体" w:eastAsia="宋体"/>
          <w:sz w:val="28"/>
          <w:szCs w:val="28"/>
        </w:rPr>
        <w:t>的边界外一定距离处有一个二维码，二维码大小</w:t>
      </w:r>
      <w:r>
        <w:rPr>
          <w:rFonts w:hint="eastAsia" w:ascii="宋体" w:hAnsi="宋体" w:eastAsia="宋体"/>
          <w:sz w:val="28"/>
          <w:szCs w:val="28"/>
          <w:highlight w:val="yellow"/>
        </w:rPr>
        <w:t>10*10cm</w:t>
      </w:r>
      <w:r>
        <w:rPr>
          <w:rFonts w:hint="eastAsia" w:ascii="宋体" w:hAnsi="宋体" w:eastAsia="宋体"/>
          <w:sz w:val="28"/>
          <w:szCs w:val="28"/>
        </w:rPr>
        <w:t>，选手可以</w:t>
      </w:r>
      <w:r>
        <w:rPr>
          <w:rFonts w:hint="eastAsia" w:ascii="宋体" w:hAnsi="宋体" w:eastAsia="宋体"/>
          <w:sz w:val="28"/>
          <w:szCs w:val="28"/>
          <w:highlight w:val="yellow"/>
        </w:rPr>
        <w:t>自行决定合理的摆放距离与高度</w:t>
      </w:r>
      <w:r>
        <w:rPr>
          <w:rFonts w:hint="eastAsia" w:ascii="宋体" w:hAnsi="宋体" w:eastAsia="宋体"/>
          <w:sz w:val="28"/>
          <w:szCs w:val="28"/>
        </w:rPr>
        <w:t>（10~40cm之间，不能进入赛道）。二维码</w:t>
      </w:r>
      <w:r>
        <w:rPr>
          <w:rFonts w:hint="eastAsia" w:ascii="宋体" w:hAnsi="宋体" w:eastAsia="宋体"/>
          <w:sz w:val="28"/>
          <w:szCs w:val="28"/>
          <w:highlight w:val="yellow"/>
        </w:rPr>
        <w:t>包含一个一位数字N</w:t>
      </w:r>
      <w:r>
        <w:rPr>
          <w:rFonts w:hint="eastAsia" w:ascii="宋体" w:hAnsi="宋体" w:eastAsia="宋体"/>
          <w:sz w:val="28"/>
          <w:szCs w:val="28"/>
        </w:rPr>
        <w:t>，</w:t>
      </w:r>
      <w:r>
        <w:rPr>
          <w:rFonts w:hint="eastAsia" w:ascii="宋体" w:hAnsi="宋体" w:eastAsia="宋体"/>
          <w:sz w:val="28"/>
          <w:szCs w:val="28"/>
          <w:highlight w:val="yellow"/>
        </w:rPr>
        <w:t>小车识别到后需原地旋转N圈</w:t>
      </w:r>
      <w:r>
        <w:rPr>
          <w:rFonts w:hint="eastAsia" w:ascii="宋体" w:hAnsi="宋体" w:eastAsia="宋体"/>
          <w:sz w:val="28"/>
          <w:szCs w:val="28"/>
        </w:rPr>
        <w:t>。如果小车不能完成基础任务，该项目得分减10。</w:t>
      </w:r>
    </w:p>
    <w:p w14:paraId="3C70DBA5">
      <w:pPr>
        <w:ind w:firstLine="560" w:firstLineChars="200"/>
        <w:jc w:val="center"/>
        <w:rPr>
          <w:rFonts w:hint="eastAsia" w:ascii="宋体" w:hAnsi="宋体" w:eastAsia="宋体"/>
          <w:sz w:val="28"/>
          <w:szCs w:val="28"/>
        </w:rPr>
      </w:pPr>
      <w:r>
        <w:rPr>
          <w:rFonts w:ascii="宋体" w:hAnsi="宋体" w:eastAsia="宋体"/>
          <w:sz w:val="28"/>
          <w:szCs w:val="28"/>
        </w:rPr>
        <w:drawing>
          <wp:inline distT="0" distB="0" distL="0" distR="0">
            <wp:extent cx="1565275" cy="1565275"/>
            <wp:effectExtent l="0" t="0" r="0" b="0"/>
            <wp:docPr id="173762917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7629175" name="图片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70626" cy="15706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E18BEE">
      <w:pPr>
        <w:ind w:firstLine="560" w:firstLineChars="200"/>
        <w:jc w:val="center"/>
        <w:rPr>
          <w:rFonts w:hint="eastAsia"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图 | 二维码样例</w:t>
      </w:r>
    </w:p>
    <w:p w14:paraId="5764BBEE">
      <w:pPr>
        <w:ind w:firstLine="560" w:firstLineChars="200"/>
        <w:rPr>
          <w:rFonts w:hint="eastAsia"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附加任务4：小车运行到终点后，在终点“</w:t>
      </w:r>
      <w:r>
        <w:rPr>
          <w:rFonts w:hint="eastAsia" w:ascii="宋体" w:hAnsi="宋体" w:eastAsia="宋体"/>
          <w:sz w:val="28"/>
          <w:szCs w:val="28"/>
          <w:highlight w:val="yellow"/>
        </w:rPr>
        <w:t>朝向左边</w:t>
      </w:r>
      <w:r>
        <w:rPr>
          <w:rFonts w:hint="eastAsia" w:ascii="宋体" w:hAnsi="宋体" w:eastAsia="宋体"/>
          <w:sz w:val="28"/>
          <w:szCs w:val="28"/>
        </w:rPr>
        <w:t>”的边界外一定距离处有一张图片，图片大小</w:t>
      </w:r>
      <w:r>
        <w:rPr>
          <w:rFonts w:hint="eastAsia" w:ascii="宋体" w:hAnsi="宋体" w:eastAsia="宋体"/>
          <w:sz w:val="28"/>
          <w:szCs w:val="28"/>
          <w:highlight w:val="yellow"/>
        </w:rPr>
        <w:t>15*15cm</w:t>
      </w:r>
      <w:r>
        <w:rPr>
          <w:rFonts w:hint="eastAsia" w:ascii="宋体" w:hAnsi="宋体" w:eastAsia="宋体"/>
          <w:sz w:val="28"/>
          <w:szCs w:val="28"/>
        </w:rPr>
        <w:t>，选手可以</w:t>
      </w:r>
      <w:r>
        <w:rPr>
          <w:rFonts w:hint="eastAsia" w:ascii="宋体" w:hAnsi="宋体" w:eastAsia="宋体"/>
          <w:sz w:val="28"/>
          <w:szCs w:val="28"/>
          <w:highlight w:val="yellow"/>
        </w:rPr>
        <w:t>自行决定合理的摆放距离与高度</w:t>
      </w:r>
      <w:r>
        <w:rPr>
          <w:rFonts w:hint="eastAsia" w:ascii="宋体" w:hAnsi="宋体" w:eastAsia="宋体"/>
          <w:sz w:val="28"/>
          <w:szCs w:val="28"/>
        </w:rPr>
        <w:t>（10~40cm之间，不能进入赛道）。将图片进行</w:t>
      </w:r>
      <w:r>
        <w:rPr>
          <w:rFonts w:hint="eastAsia" w:ascii="宋体" w:hAnsi="宋体" w:eastAsia="宋体"/>
          <w:sz w:val="28"/>
          <w:szCs w:val="28"/>
          <w:highlight w:val="yellow"/>
        </w:rPr>
        <w:t>分类</w:t>
      </w:r>
      <w:r>
        <w:rPr>
          <w:rFonts w:hint="eastAsia" w:ascii="宋体" w:hAnsi="宋体" w:eastAsia="宋体"/>
          <w:sz w:val="28"/>
          <w:szCs w:val="28"/>
        </w:rPr>
        <w:t>：动物、人类、水果、枪械，并</w:t>
      </w:r>
      <w:r>
        <w:rPr>
          <w:rFonts w:hint="eastAsia" w:ascii="宋体" w:hAnsi="宋体" w:eastAsia="宋体"/>
          <w:sz w:val="28"/>
          <w:szCs w:val="28"/>
          <w:highlight w:val="yellow"/>
        </w:rPr>
        <w:t>通过合理渠道进行展示</w:t>
      </w:r>
      <w:r>
        <w:rPr>
          <w:rFonts w:hint="eastAsia" w:ascii="宋体" w:hAnsi="宋体" w:eastAsia="宋体"/>
          <w:sz w:val="28"/>
          <w:szCs w:val="28"/>
        </w:rPr>
        <w:t>（如屏幕等）。</w:t>
      </w:r>
    </w:p>
    <w:p w14:paraId="3284168E">
      <w:pPr>
        <w:pStyle w:val="2"/>
        <w:rPr>
          <w:rFonts w:hint="eastAsia"/>
        </w:rPr>
      </w:pPr>
      <w:bookmarkStart w:id="4" w:name="_Toc225250889"/>
      <w:r>
        <w:rPr>
          <w:rFonts w:hint="eastAsia"/>
        </w:rPr>
        <w:t>计分规则</w:t>
      </w:r>
      <w:bookmarkEnd w:id="4"/>
    </w:p>
    <w:tbl>
      <w:tblPr>
        <w:tblStyle w:val="1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05"/>
        <w:gridCol w:w="1985"/>
      </w:tblGrid>
      <w:tr w14:paraId="4B5D92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5" w:type="dxa"/>
            <w:vAlign w:val="center"/>
          </w:tcPr>
          <w:p w14:paraId="77CF0FAA">
            <w:pPr>
              <w:jc w:val="center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</w:rPr>
              <w:t>项目</w:t>
            </w:r>
          </w:p>
        </w:tc>
        <w:tc>
          <w:tcPr>
            <w:tcW w:w="1985" w:type="dxa"/>
            <w:vAlign w:val="center"/>
          </w:tcPr>
          <w:p w14:paraId="5D98D62E">
            <w:pPr>
              <w:ind w:firstLine="560" w:firstLineChars="200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</w:rPr>
              <w:t>分值</w:t>
            </w:r>
          </w:p>
        </w:tc>
      </w:tr>
      <w:tr w14:paraId="5F914D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5" w:type="dxa"/>
            <w:vAlign w:val="center"/>
          </w:tcPr>
          <w:p w14:paraId="5FC75921">
            <w:pPr>
              <w:jc w:val="center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</w:rPr>
              <w:t>基础任务</w:t>
            </w:r>
          </w:p>
        </w:tc>
        <w:tc>
          <w:tcPr>
            <w:tcW w:w="1985" w:type="dxa"/>
            <w:vAlign w:val="center"/>
          </w:tcPr>
          <w:p w14:paraId="7DB338A7">
            <w:pPr>
              <w:ind w:firstLine="560" w:firstLineChars="200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</w:rPr>
              <w:t>100</w:t>
            </w:r>
          </w:p>
        </w:tc>
      </w:tr>
      <w:tr w14:paraId="7212EF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5" w:type="dxa"/>
            <w:vAlign w:val="center"/>
          </w:tcPr>
          <w:p w14:paraId="6459608E">
            <w:pPr>
              <w:jc w:val="center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</w:rPr>
              <w:t>附加任务1</w:t>
            </w:r>
          </w:p>
        </w:tc>
        <w:tc>
          <w:tcPr>
            <w:tcW w:w="1985" w:type="dxa"/>
            <w:vAlign w:val="center"/>
          </w:tcPr>
          <w:p w14:paraId="53DA2038">
            <w:pPr>
              <w:ind w:firstLine="560" w:firstLineChars="200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</w:rPr>
              <w:t>20</w:t>
            </w:r>
          </w:p>
        </w:tc>
      </w:tr>
      <w:tr w14:paraId="0C3C18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5" w:type="dxa"/>
            <w:vAlign w:val="center"/>
          </w:tcPr>
          <w:p w14:paraId="5B6C2584">
            <w:pPr>
              <w:jc w:val="center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</w:rPr>
              <w:t>附加任务2</w:t>
            </w:r>
          </w:p>
        </w:tc>
        <w:tc>
          <w:tcPr>
            <w:tcW w:w="1985" w:type="dxa"/>
            <w:vAlign w:val="center"/>
          </w:tcPr>
          <w:p w14:paraId="5EE82E11">
            <w:pPr>
              <w:ind w:firstLine="560" w:firstLineChars="200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</w:rPr>
              <w:t>30</w:t>
            </w:r>
          </w:p>
        </w:tc>
      </w:tr>
      <w:tr w14:paraId="2EED8D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5" w:type="dxa"/>
            <w:vAlign w:val="center"/>
          </w:tcPr>
          <w:p w14:paraId="787EBD75">
            <w:pPr>
              <w:jc w:val="center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</w:rPr>
              <w:t>附加任务3</w:t>
            </w:r>
          </w:p>
        </w:tc>
        <w:tc>
          <w:tcPr>
            <w:tcW w:w="1985" w:type="dxa"/>
            <w:vAlign w:val="center"/>
          </w:tcPr>
          <w:p w14:paraId="31373B60">
            <w:pPr>
              <w:ind w:firstLine="560" w:firstLineChars="200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</w:rPr>
              <w:t>20/10</w:t>
            </w:r>
          </w:p>
        </w:tc>
      </w:tr>
      <w:tr w14:paraId="02FBCD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5" w:type="dxa"/>
            <w:vAlign w:val="center"/>
          </w:tcPr>
          <w:p w14:paraId="26E8BA02">
            <w:pPr>
              <w:jc w:val="center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</w:rPr>
              <w:t>附加任务4</w:t>
            </w:r>
          </w:p>
        </w:tc>
        <w:tc>
          <w:tcPr>
            <w:tcW w:w="1985" w:type="dxa"/>
            <w:vAlign w:val="center"/>
          </w:tcPr>
          <w:p w14:paraId="4934A070">
            <w:pPr>
              <w:ind w:firstLine="560" w:firstLineChars="200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</w:rPr>
              <w:t>30/20</w:t>
            </w:r>
          </w:p>
        </w:tc>
      </w:tr>
      <w:tr w14:paraId="3BF6D6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5" w:type="dxa"/>
            <w:vAlign w:val="center"/>
          </w:tcPr>
          <w:p w14:paraId="409AE957">
            <w:pPr>
              <w:jc w:val="center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</w:rPr>
              <w:t>时间加分</w:t>
            </w:r>
          </w:p>
        </w:tc>
        <w:tc>
          <w:tcPr>
            <w:tcW w:w="1985" w:type="dxa"/>
            <w:vAlign w:val="center"/>
          </w:tcPr>
          <w:p w14:paraId="11F69676">
            <w:pPr>
              <w:jc w:val="center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</w:rPr>
              <w:t>见下文</w:t>
            </w:r>
          </w:p>
        </w:tc>
      </w:tr>
      <w:tr w14:paraId="79606D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5" w:type="dxa"/>
            <w:vAlign w:val="center"/>
          </w:tcPr>
          <w:p w14:paraId="57A13F65">
            <w:pPr>
              <w:jc w:val="center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</w:rPr>
              <w:t>硬件加分</w:t>
            </w:r>
          </w:p>
        </w:tc>
        <w:tc>
          <w:tcPr>
            <w:tcW w:w="1985" w:type="dxa"/>
            <w:vAlign w:val="center"/>
          </w:tcPr>
          <w:p w14:paraId="6009F748">
            <w:pPr>
              <w:jc w:val="center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</w:rPr>
              <w:t>见下文</w:t>
            </w:r>
          </w:p>
        </w:tc>
      </w:tr>
    </w:tbl>
    <w:p w14:paraId="395DEF07">
      <w:pPr>
        <w:ind w:firstLine="560" w:firstLineChars="200"/>
        <w:rPr>
          <w:rFonts w:hint="eastAsia"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时间加分说明：加分</w:t>
      </w:r>
      <m:oMath>
        <m:sSub>
          <m:sSubPr>
            <m:ctrlPr>
              <w:rPr>
                <w:rFonts w:ascii="Cambria Math" w:hAnsi="Cambria Math" w:eastAsia="宋体"/>
                <w:i/>
                <w:sz w:val="28"/>
                <w:szCs w:val="28"/>
              </w:rPr>
            </m:ctrlPr>
          </m:sSubPr>
          <m:e>
            <m:r>
              <m:rPr/>
              <w:rPr>
                <w:rFonts w:ascii="Cambria Math" w:hAnsi="Cambria Math" w:eastAsia="宋体"/>
                <w:sz w:val="28"/>
                <w:szCs w:val="28"/>
              </w:rPr>
              <m:t>S</m:t>
            </m:r>
            <m:ctrlPr>
              <w:rPr>
                <w:rFonts w:ascii="Cambria Math" w:hAnsi="Cambria Math" w:eastAsia="宋体"/>
                <w:i/>
                <w:sz w:val="28"/>
                <w:szCs w:val="28"/>
              </w:rPr>
            </m:ctrlPr>
          </m:e>
          <m:sub>
            <m:r>
              <m:rPr/>
              <w:rPr>
                <w:rFonts w:ascii="Cambria Math" w:hAnsi="Cambria Math" w:eastAsia="宋体"/>
                <w:sz w:val="28"/>
                <w:szCs w:val="28"/>
              </w:rPr>
              <m:t>t</m:t>
            </m:r>
            <m:ctrlPr>
              <w:rPr>
                <w:rFonts w:ascii="Cambria Math" w:hAnsi="Cambria Math" w:eastAsia="宋体"/>
                <w:i/>
                <w:sz w:val="28"/>
                <w:szCs w:val="28"/>
              </w:rPr>
            </m:ctrlPr>
          </m:sub>
        </m:sSub>
        <m:r>
          <m:rPr/>
          <w:rPr>
            <w:rFonts w:ascii="Cambria Math" w:hAnsi="Cambria Math" w:eastAsia="宋体"/>
            <w:sz w:val="28"/>
            <w:szCs w:val="28"/>
          </w:rPr>
          <m:t>=(200−t)×0.5</m:t>
        </m:r>
      </m:oMath>
      <w:r>
        <w:rPr>
          <w:rFonts w:hint="eastAsia" w:ascii="宋体" w:hAnsi="宋体" w:eastAsia="宋体"/>
          <w:sz w:val="28"/>
          <w:szCs w:val="28"/>
        </w:rPr>
        <w:t>,其中t为正向路径所用时间。</w:t>
      </w:r>
    </w:p>
    <w:p w14:paraId="7E791AAB">
      <w:pPr>
        <w:ind w:firstLine="560" w:firstLineChars="200"/>
        <w:rPr>
          <w:rFonts w:hint="eastAsia"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硬件加分说明：针对自制电路板的情况，依据难度不同，酌情加分，上限50分。</w:t>
      </w:r>
    </w:p>
    <w:p w14:paraId="03C6F0F8">
      <w:pPr>
        <w:pStyle w:val="2"/>
        <w:rPr>
          <w:rFonts w:hint="eastAsia"/>
        </w:rPr>
      </w:pPr>
      <w:bookmarkStart w:id="5" w:name="_Toc225250890"/>
      <w:r>
        <w:rPr>
          <w:rFonts w:hint="eastAsia"/>
        </w:rPr>
        <w:t>扣分规则：</w:t>
      </w:r>
      <w:bookmarkEnd w:id="5"/>
    </w:p>
    <w:tbl>
      <w:tblPr>
        <w:tblStyle w:val="16"/>
        <w:tblW w:w="963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55"/>
        <w:gridCol w:w="4536"/>
        <w:gridCol w:w="3543"/>
      </w:tblGrid>
      <w:tr w14:paraId="032FAC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</w:tcPr>
          <w:p w14:paraId="3DB190FD">
            <w:pPr>
              <w:ind w:firstLine="560" w:firstLineChars="200"/>
              <w:jc w:val="center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</w:rPr>
              <w:t>项目</w:t>
            </w:r>
          </w:p>
        </w:tc>
        <w:tc>
          <w:tcPr>
            <w:tcW w:w="4536" w:type="dxa"/>
          </w:tcPr>
          <w:p w14:paraId="60140057">
            <w:pPr>
              <w:ind w:firstLine="560" w:firstLineChars="200"/>
              <w:jc w:val="center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</w:rPr>
              <w:t>描述</w:t>
            </w:r>
          </w:p>
        </w:tc>
        <w:tc>
          <w:tcPr>
            <w:tcW w:w="3543" w:type="dxa"/>
          </w:tcPr>
          <w:p w14:paraId="7A5DFFEA">
            <w:pPr>
              <w:ind w:firstLine="560" w:firstLineChars="200"/>
              <w:jc w:val="center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</w:rPr>
              <w:t>扣分分值</w:t>
            </w:r>
          </w:p>
        </w:tc>
      </w:tr>
      <w:tr w14:paraId="24A1A6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</w:tcPr>
          <w:p w14:paraId="570A79FB">
            <w:pPr>
              <w:jc w:val="center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</w:rPr>
              <w:t>距离错误</w:t>
            </w:r>
          </w:p>
        </w:tc>
        <w:tc>
          <w:tcPr>
            <w:tcW w:w="4536" w:type="dxa"/>
          </w:tcPr>
          <w:p w14:paraId="47F6899F">
            <w:pPr>
              <w:jc w:val="center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</w:rPr>
              <w:t>行进距离与指示不同</w:t>
            </w:r>
          </w:p>
        </w:tc>
        <w:tc>
          <w:tcPr>
            <w:tcW w:w="3543" w:type="dxa"/>
          </w:tcPr>
          <w:p w14:paraId="580A77C5">
            <w:pPr>
              <w:ind w:firstLine="560" w:firstLineChars="200"/>
              <w:jc w:val="center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</w:rPr>
              <w:t>-20/次</w:t>
            </w:r>
          </w:p>
        </w:tc>
      </w:tr>
      <w:tr w14:paraId="0D6D2E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</w:tcPr>
          <w:p w14:paraId="6884C43E">
            <w:pPr>
              <w:jc w:val="center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</w:rPr>
              <w:t>方向错误</w:t>
            </w:r>
          </w:p>
        </w:tc>
        <w:tc>
          <w:tcPr>
            <w:tcW w:w="4536" w:type="dxa"/>
          </w:tcPr>
          <w:p w14:paraId="48696699">
            <w:pPr>
              <w:jc w:val="center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</w:rPr>
              <w:t>行进方向与指示不同</w:t>
            </w:r>
          </w:p>
        </w:tc>
        <w:tc>
          <w:tcPr>
            <w:tcW w:w="3543" w:type="dxa"/>
          </w:tcPr>
          <w:p w14:paraId="0E91E0E3">
            <w:pPr>
              <w:ind w:firstLine="560" w:firstLineChars="200"/>
              <w:jc w:val="center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</w:rPr>
              <w:t>-30/次</w:t>
            </w:r>
          </w:p>
        </w:tc>
      </w:tr>
      <w:tr w14:paraId="339FD6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</w:tcPr>
          <w:p w14:paraId="308F23F2">
            <w:pPr>
              <w:jc w:val="center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</w:rPr>
              <w:t>出界</w:t>
            </w:r>
          </w:p>
        </w:tc>
        <w:tc>
          <w:tcPr>
            <w:tcW w:w="4536" w:type="dxa"/>
          </w:tcPr>
          <w:p w14:paraId="7E62B5BB">
            <w:pPr>
              <w:jc w:val="center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</w:rPr>
              <w:t>小车垂直投影离开矩形赛场</w:t>
            </w:r>
          </w:p>
        </w:tc>
        <w:tc>
          <w:tcPr>
            <w:tcW w:w="3543" w:type="dxa"/>
          </w:tcPr>
          <w:p w14:paraId="2BE2B754">
            <w:pPr>
              <w:ind w:firstLine="560" w:firstLineChars="200"/>
              <w:jc w:val="center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</w:rPr>
              <w:t>-50/次</w:t>
            </w:r>
          </w:p>
        </w:tc>
      </w:tr>
      <w:tr w14:paraId="49C2AE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</w:tcPr>
          <w:p w14:paraId="44ACF11C">
            <w:pPr>
              <w:jc w:val="center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</w:rPr>
              <w:t>干扰/破坏</w:t>
            </w:r>
          </w:p>
        </w:tc>
        <w:tc>
          <w:tcPr>
            <w:tcW w:w="4536" w:type="dxa"/>
          </w:tcPr>
          <w:p w14:paraId="39AAA094">
            <w:pPr>
              <w:jc w:val="center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</w:rPr>
              <w:t>干扰他人比赛或破坏他人小车</w:t>
            </w:r>
          </w:p>
        </w:tc>
        <w:tc>
          <w:tcPr>
            <w:tcW w:w="3543" w:type="dxa"/>
          </w:tcPr>
          <w:p w14:paraId="61DF2CB3">
            <w:pPr>
              <w:jc w:val="center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</w:rPr>
              <w:t>酌情扣分或取消比赛资格</w:t>
            </w:r>
          </w:p>
        </w:tc>
      </w:tr>
      <w:tr w14:paraId="183A40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</w:tcPr>
          <w:p w14:paraId="57156F9E">
            <w:pPr>
              <w:jc w:val="center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</w:rPr>
              <w:t>定向编程</w:t>
            </w:r>
          </w:p>
        </w:tc>
        <w:tc>
          <w:tcPr>
            <w:tcW w:w="4536" w:type="dxa"/>
          </w:tcPr>
          <w:p w14:paraId="6C67D8A9">
            <w:pPr>
              <w:jc w:val="center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</w:rPr>
              <w:t>提前输入赛道信息等投机取巧行为</w:t>
            </w:r>
          </w:p>
        </w:tc>
        <w:tc>
          <w:tcPr>
            <w:tcW w:w="3543" w:type="dxa"/>
          </w:tcPr>
          <w:p w14:paraId="66EFCA8C">
            <w:pPr>
              <w:ind w:firstLine="560" w:firstLineChars="200"/>
              <w:jc w:val="center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</w:rPr>
              <w:t>酌情扣分，最高50分</w:t>
            </w:r>
          </w:p>
        </w:tc>
      </w:tr>
    </w:tbl>
    <w:p w14:paraId="118C1372">
      <w:pPr>
        <w:ind w:firstLine="560" w:firstLineChars="200"/>
        <w:rPr>
          <w:rFonts w:hint="eastAsia"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距离/方向错误的评判标准，是以小车几何中心的垂直投影判断，如果几何中心的垂直投影在边界上，由裁判定夺或酌情扣分。</w:t>
      </w:r>
    </w:p>
    <w:p w14:paraId="36F58CF0">
      <w:pPr>
        <w:pStyle w:val="2"/>
        <w:rPr>
          <w:rFonts w:hint="eastAsia"/>
        </w:rPr>
      </w:pPr>
      <w:bookmarkStart w:id="6" w:name="_Toc225250891"/>
      <w:r>
        <w:rPr>
          <w:rFonts w:hint="eastAsia"/>
        </w:rPr>
        <w:t>外界干涉</w:t>
      </w:r>
      <w:bookmarkEnd w:id="6"/>
    </w:p>
    <w:p w14:paraId="09A85170">
      <w:pPr>
        <w:ind w:firstLine="560" w:firstLineChars="200"/>
        <w:rPr>
          <w:rFonts w:hint="eastAsia"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在发车/切换任务时，允许选手通过</w:t>
      </w:r>
      <w:r>
        <w:rPr>
          <w:rFonts w:hint="eastAsia" w:ascii="宋体" w:hAnsi="宋体" w:eastAsia="宋体"/>
          <w:b/>
          <w:bCs/>
          <w:sz w:val="28"/>
          <w:szCs w:val="28"/>
          <w:highlight w:val="yellow"/>
        </w:rPr>
        <w:t>最多五次</w:t>
      </w:r>
      <w:bookmarkStart w:id="10" w:name="_GoBack"/>
      <w:r>
        <w:rPr>
          <w:rFonts w:hint="eastAsia" w:ascii="宋体" w:hAnsi="宋体" w:eastAsia="宋体"/>
          <w:sz w:val="28"/>
          <w:szCs w:val="28"/>
          <w:highlight w:val="yellow"/>
        </w:rPr>
        <w:t>按钮操作或无线指令</w:t>
      </w:r>
      <w:bookmarkEnd w:id="10"/>
      <w:r>
        <w:rPr>
          <w:rFonts w:hint="eastAsia" w:ascii="宋体" w:hAnsi="宋体" w:eastAsia="宋体"/>
          <w:sz w:val="28"/>
          <w:szCs w:val="28"/>
        </w:rPr>
        <w:t>进行干涉。其余情况不允许通过任何方式干涉小车运行。</w:t>
      </w:r>
    </w:p>
    <w:p w14:paraId="1E1655CB">
      <w:pPr>
        <w:ind w:firstLine="560" w:firstLineChars="200"/>
        <w:rPr>
          <w:rFonts w:hint="eastAsia"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如果使用电脑参与小车控制，参赛人员不允许在运行过程中操作电脑。另外，不对比赛现场的无线环境作出保证。</w:t>
      </w:r>
    </w:p>
    <w:p w14:paraId="09230003">
      <w:pPr>
        <w:pStyle w:val="2"/>
        <w:rPr>
          <w:rFonts w:hint="eastAsia"/>
        </w:rPr>
      </w:pPr>
      <w:bookmarkStart w:id="7" w:name="_Toc225250892"/>
      <w:r>
        <w:rPr>
          <w:rFonts w:hint="eastAsia"/>
        </w:rPr>
        <w:t>车辆尺寸限制</w:t>
      </w:r>
      <w:bookmarkEnd w:id="7"/>
    </w:p>
    <w:p w14:paraId="0EAE70F2">
      <w:pPr>
        <w:ind w:firstLine="560" w:firstLineChars="200"/>
        <w:rPr>
          <w:rFonts w:hint="eastAsia"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小车尺寸应该小于400mm*400mm（水平方向)，高度不限，比赛过程中允许变形伸展，但计时以垂直投影为准。推荐车模大小小于300mm*300mm以减少裁判误判。</w:t>
      </w:r>
    </w:p>
    <w:p w14:paraId="646A6CF8">
      <w:pPr>
        <w:pStyle w:val="2"/>
        <w:rPr>
          <w:rFonts w:hint="eastAsia"/>
        </w:rPr>
      </w:pPr>
      <w:bookmarkStart w:id="8" w:name="_Toc225250893"/>
      <w:r>
        <w:rPr>
          <w:rFonts w:hint="eastAsia"/>
        </w:rPr>
        <w:t>硬件限制</w:t>
      </w:r>
      <w:bookmarkEnd w:id="8"/>
    </w:p>
    <w:p w14:paraId="286A7222">
      <w:pPr>
        <w:ind w:firstLine="560" w:firstLineChars="200"/>
        <w:rPr>
          <w:rFonts w:hint="eastAsia"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不指定车模，可以自行设计车模构型，推荐选用可以全向移动的车模。电路板、电池的来源、尺寸、数量均不作限制。</w:t>
      </w:r>
    </w:p>
    <w:p w14:paraId="6045CCE9">
      <w:pPr>
        <w:pStyle w:val="2"/>
        <w:rPr>
          <w:rFonts w:hint="eastAsia"/>
        </w:rPr>
      </w:pPr>
      <w:r>
        <w:rPr>
          <w:rFonts w:hint="eastAsia"/>
        </w:rPr>
        <w:t>参赛人数限制</w:t>
      </w:r>
    </w:p>
    <w:p w14:paraId="2EC38A56">
      <w:pPr>
        <w:ind w:firstLine="560" w:firstLineChars="200"/>
        <w:rPr>
          <w:rFonts w:hint="eastAsia"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高级组每支队伍至多由5人组成。</w:t>
      </w:r>
    </w:p>
    <w:p w14:paraId="77B05316">
      <w:pPr>
        <w:pStyle w:val="2"/>
        <w:rPr>
          <w:rFonts w:hint="eastAsia"/>
        </w:rPr>
      </w:pPr>
      <w:bookmarkStart w:id="9" w:name="_Toc225250894"/>
      <w:r>
        <w:rPr>
          <w:rFonts w:hint="eastAsia"/>
        </w:rPr>
        <w:t>额外说明</w:t>
      </w:r>
      <w:bookmarkEnd w:id="9"/>
    </w:p>
    <w:p w14:paraId="771832E7">
      <w:pPr>
        <w:ind w:firstLine="560" w:firstLineChars="200"/>
        <w:jc w:val="left"/>
        <w:rPr>
          <w:rFonts w:hint="eastAsia"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1、比赛中若小车出现异常状况，可向裁判申请抓车，当次成绩取消。</w:t>
      </w:r>
    </w:p>
    <w:p w14:paraId="7665AF17">
      <w:pPr>
        <w:ind w:firstLine="560" w:firstLineChars="200"/>
        <w:jc w:val="left"/>
        <w:rPr>
          <w:rFonts w:hint="eastAsia"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2、如果出现损坏它队装置、干扰它队正常比赛的情况，对所属队伍酌情扣分或取消成绩。对被干扰的队伍，裁判可自行酌情给予重赛等补偿措施。</w:t>
      </w:r>
    </w:p>
    <w:p w14:paraId="35FB0A34">
      <w:pPr>
        <w:ind w:firstLine="560" w:firstLineChars="200"/>
        <w:jc w:val="left"/>
        <w:rPr>
          <w:rFonts w:hint="eastAsia"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3、参赛队伍需自行做好准备工作，比赛现场不提供充电、焊接等条件。</w:t>
      </w:r>
    </w:p>
    <w:p w14:paraId="30C8023F">
      <w:pPr>
        <w:ind w:firstLine="560" w:firstLineChars="200"/>
        <w:jc w:val="left"/>
        <w:rPr>
          <w:rFonts w:hint="eastAsia"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4、得分分值为高优指标，得分越高奖项越高。</w:t>
      </w:r>
    </w:p>
    <w:p w14:paraId="115FC1F2">
      <w:pPr>
        <w:ind w:firstLine="560" w:firstLineChars="200"/>
        <w:jc w:val="left"/>
        <w:rPr>
          <w:rFonts w:hint="eastAsia"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5、如对裁判结果有异议，可以保存录像，赛后仲裁。</w:t>
      </w:r>
    </w:p>
    <w:p w14:paraId="39816719">
      <w:pPr>
        <w:ind w:firstLine="560" w:firstLineChars="200"/>
        <w:jc w:val="left"/>
        <w:rPr>
          <w:rFonts w:hint="eastAsia"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6、严禁代做、代码交易等情况。一经发现取消参赛资格。</w:t>
      </w:r>
    </w:p>
    <w:p w14:paraId="040AE5DC">
      <w:pPr>
        <w:ind w:firstLine="560" w:firstLineChars="200"/>
        <w:jc w:val="left"/>
        <w:rPr>
          <w:rFonts w:hint="eastAsia"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7、最终解释权归自动化创新实践基地所有。</w:t>
      </w:r>
    </w:p>
    <w:p w14:paraId="31A0E3FA">
      <w:pPr>
        <w:ind w:firstLine="560" w:firstLineChars="200"/>
        <w:rPr>
          <w:rFonts w:hint="eastAsia" w:ascii="宋体" w:hAnsi="宋体" w:eastAsia="宋体"/>
          <w:sz w:val="28"/>
          <w:szCs w:val="28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2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66576"/>
    <w:rsid w:val="00073F02"/>
    <w:rsid w:val="00076A1D"/>
    <w:rsid w:val="000E71FF"/>
    <w:rsid w:val="001104CB"/>
    <w:rsid w:val="001177C0"/>
    <w:rsid w:val="0015392F"/>
    <w:rsid w:val="00190BB6"/>
    <w:rsid w:val="00234AD5"/>
    <w:rsid w:val="003160F2"/>
    <w:rsid w:val="003437BD"/>
    <w:rsid w:val="00367A28"/>
    <w:rsid w:val="0045528E"/>
    <w:rsid w:val="004F3DF5"/>
    <w:rsid w:val="00523A0C"/>
    <w:rsid w:val="00562C85"/>
    <w:rsid w:val="00577935"/>
    <w:rsid w:val="00653867"/>
    <w:rsid w:val="006B7C9F"/>
    <w:rsid w:val="006E24CB"/>
    <w:rsid w:val="007605DD"/>
    <w:rsid w:val="00783180"/>
    <w:rsid w:val="0079021F"/>
    <w:rsid w:val="007E588E"/>
    <w:rsid w:val="00823DF2"/>
    <w:rsid w:val="00860E19"/>
    <w:rsid w:val="008769C6"/>
    <w:rsid w:val="008A3A01"/>
    <w:rsid w:val="008D102B"/>
    <w:rsid w:val="009257A7"/>
    <w:rsid w:val="00A3218B"/>
    <w:rsid w:val="00A64638"/>
    <w:rsid w:val="00A66576"/>
    <w:rsid w:val="00B37F9D"/>
    <w:rsid w:val="00B50705"/>
    <w:rsid w:val="00B63A0E"/>
    <w:rsid w:val="00B64175"/>
    <w:rsid w:val="00B700AA"/>
    <w:rsid w:val="00B71818"/>
    <w:rsid w:val="00BB05A5"/>
    <w:rsid w:val="00C42328"/>
    <w:rsid w:val="00C529BB"/>
    <w:rsid w:val="00CB58CC"/>
    <w:rsid w:val="00CD29BA"/>
    <w:rsid w:val="00D54FC3"/>
    <w:rsid w:val="00E10549"/>
    <w:rsid w:val="00E64E6A"/>
    <w:rsid w:val="00EB7065"/>
    <w:rsid w:val="00EE09C2"/>
    <w:rsid w:val="00F419BE"/>
    <w:rsid w:val="00F423BE"/>
    <w:rsid w:val="00F62775"/>
    <w:rsid w:val="00F7143B"/>
    <w:rsid w:val="00F90367"/>
    <w:rsid w:val="00F96674"/>
    <w:rsid w:val="4C201C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qFormat="1"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qFormat="1" w:unhideWhenUsed="0" w:uiPriority="99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9"/>
    <w:autoRedefine/>
    <w:qFormat/>
    <w:uiPriority w:val="9"/>
    <w:pPr>
      <w:spacing w:before="120" w:after="80"/>
      <w:jc w:val="center"/>
      <w:outlineLvl w:val="0"/>
    </w:pPr>
    <w:rPr>
      <w:rFonts w:ascii="宋体" w:hAnsi="宋体" w:eastAsia="宋体" w:cstheme="majorBidi"/>
      <w:b/>
      <w:color w:val="000000" w:themeColor="text1"/>
      <w:sz w:val="40"/>
      <w:szCs w:val="32"/>
      <w14:textFill>
        <w14:solidFill>
          <w14:schemeClr w14:val="tx1"/>
        </w14:solidFill>
      </w14:textFill>
    </w:rPr>
  </w:style>
  <w:style w:type="paragraph" w:styleId="3">
    <w:name w:val="heading 2"/>
    <w:basedOn w:val="1"/>
    <w:next w:val="1"/>
    <w:link w:val="20"/>
    <w:autoRedefine/>
    <w:semiHidden/>
    <w:unhideWhenUsed/>
    <w:qFormat/>
    <w:uiPriority w:val="9"/>
    <w:pPr>
      <w:keepNext/>
      <w:keepLines/>
      <w:spacing w:before="120" w:after="80"/>
      <w:outlineLvl w:val="1"/>
    </w:pPr>
    <w:rPr>
      <w:rFonts w:asciiTheme="majorHAnsi" w:hAnsiTheme="majorHAnsi" w:cstheme="majorBidi"/>
      <w:color w:val="000000" w:themeColor="text1"/>
      <w:szCs w:val="40"/>
      <w14:textFill>
        <w14:solidFill>
          <w14:schemeClr w14:val="tx1"/>
        </w14:solidFill>
      </w14:textFill>
    </w:rPr>
  </w:style>
  <w:style w:type="paragraph" w:styleId="4">
    <w:name w:val="heading 3"/>
    <w:basedOn w:val="1"/>
    <w:next w:val="1"/>
    <w:link w:val="21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4"/>
    <w:basedOn w:val="1"/>
    <w:next w:val="1"/>
    <w:link w:val="22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104862" w:themeColor="accent1" w:themeShade="BF"/>
      <w:sz w:val="28"/>
      <w:szCs w:val="28"/>
    </w:rPr>
  </w:style>
  <w:style w:type="paragraph" w:styleId="6">
    <w:name w:val="heading 5"/>
    <w:basedOn w:val="1"/>
    <w:next w:val="1"/>
    <w:link w:val="23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104862" w:themeColor="accent1" w:themeShade="BF"/>
      <w:sz w:val="24"/>
      <w:szCs w:val="24"/>
    </w:rPr>
  </w:style>
  <w:style w:type="paragraph" w:styleId="7">
    <w:name w:val="heading 6"/>
    <w:basedOn w:val="1"/>
    <w:next w:val="1"/>
    <w:link w:val="24"/>
    <w:semiHidden/>
    <w:unhideWhenUsed/>
    <w:qFormat/>
    <w:uiPriority w:val="9"/>
    <w:pPr>
      <w:keepNext/>
      <w:keepLines/>
      <w:spacing w:before="40"/>
      <w:outlineLvl w:val="5"/>
    </w:pPr>
    <w:rPr>
      <w:rFonts w:cstheme="majorBidi"/>
      <w:b/>
      <w:bCs/>
      <w:color w:val="104862" w:themeColor="accent1" w:themeShade="BF"/>
    </w:rPr>
  </w:style>
  <w:style w:type="paragraph" w:styleId="8">
    <w:name w:val="heading 7"/>
    <w:basedOn w:val="1"/>
    <w:next w:val="1"/>
    <w:link w:val="25"/>
    <w:semiHidden/>
    <w:unhideWhenUsed/>
    <w:qFormat/>
    <w:uiPriority w:val="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6"/>
    <w:semiHidden/>
    <w:unhideWhenUsed/>
    <w:qFormat/>
    <w:uiPriority w:val="9"/>
    <w:pPr>
      <w:keepNext/>
      <w:keepLines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7"/>
    <w:semiHidden/>
    <w:unhideWhenUsed/>
    <w:qFormat/>
    <w:uiPriority w:val="9"/>
    <w:pPr>
      <w:keepNext/>
      <w:keepLines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7">
    <w:name w:val="Default Paragraph Font"/>
    <w:semiHidden/>
    <w:unhideWhenUsed/>
    <w:qFormat/>
    <w:uiPriority w:val="1"/>
  </w:style>
  <w:style w:type="table" w:default="1" w:styleId="1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Date"/>
    <w:basedOn w:val="1"/>
    <w:next w:val="1"/>
    <w:link w:val="37"/>
    <w:semiHidden/>
    <w:unhideWhenUsed/>
    <w:qFormat/>
    <w:uiPriority w:val="99"/>
    <w:pPr>
      <w:ind w:left="100" w:leftChars="2500"/>
    </w:pPr>
  </w:style>
  <w:style w:type="paragraph" w:styleId="12">
    <w:name w:val="toc 1"/>
    <w:basedOn w:val="1"/>
    <w:next w:val="1"/>
    <w:autoRedefine/>
    <w:unhideWhenUsed/>
    <w:qFormat/>
    <w:uiPriority w:val="39"/>
  </w:style>
  <w:style w:type="paragraph" w:styleId="13">
    <w:name w:val="Subtitle"/>
    <w:basedOn w:val="1"/>
    <w:next w:val="1"/>
    <w:link w:val="29"/>
    <w:qFormat/>
    <w:uiPriority w:val="11"/>
    <w:pPr>
      <w:spacing w:after="160"/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8"/>
    <w:qFormat/>
    <w:uiPriority w:val="10"/>
    <w:pPr>
      <w:spacing w:after="80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table" w:styleId="16">
    <w:name w:val="Table Grid"/>
    <w:basedOn w:val="15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8">
    <w:name w:val="Hyperlink"/>
    <w:basedOn w:val="17"/>
    <w:unhideWhenUsed/>
    <w:qFormat/>
    <w:uiPriority w:val="99"/>
    <w:rPr>
      <w:color w:val="467886" w:themeColor="hyperlink"/>
      <w:u w:val="single"/>
      <w14:textFill>
        <w14:solidFill>
          <w14:schemeClr w14:val="hlink"/>
        </w14:solidFill>
      </w14:textFill>
    </w:rPr>
  </w:style>
  <w:style w:type="character" w:customStyle="1" w:styleId="19">
    <w:name w:val="标题 1 字符"/>
    <w:basedOn w:val="17"/>
    <w:link w:val="2"/>
    <w:qFormat/>
    <w:uiPriority w:val="9"/>
    <w:rPr>
      <w:rFonts w:ascii="宋体" w:hAnsi="宋体" w:eastAsia="宋体" w:cstheme="majorBidi"/>
      <w:b/>
      <w:color w:val="000000" w:themeColor="text1"/>
      <w:sz w:val="40"/>
      <w:szCs w:val="32"/>
      <w14:textFill>
        <w14:solidFill>
          <w14:schemeClr w14:val="tx1"/>
        </w14:solidFill>
      </w14:textFill>
    </w:rPr>
  </w:style>
  <w:style w:type="character" w:customStyle="1" w:styleId="20">
    <w:name w:val="标题 2 字符"/>
    <w:basedOn w:val="17"/>
    <w:link w:val="3"/>
    <w:semiHidden/>
    <w:qFormat/>
    <w:uiPriority w:val="9"/>
    <w:rPr>
      <w:rFonts w:asciiTheme="majorHAnsi" w:hAnsiTheme="majorHAnsi" w:cstheme="majorBidi"/>
      <w:color w:val="000000" w:themeColor="text1"/>
      <w:szCs w:val="40"/>
      <w14:textFill>
        <w14:solidFill>
          <w14:schemeClr w14:val="tx1"/>
        </w14:solidFill>
      </w14:textFill>
    </w:rPr>
  </w:style>
  <w:style w:type="character" w:customStyle="1" w:styleId="21">
    <w:name w:val="标题 3 字符"/>
    <w:basedOn w:val="17"/>
    <w:link w:val="4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22">
    <w:name w:val="标题 4 字符"/>
    <w:basedOn w:val="17"/>
    <w:link w:val="5"/>
    <w:semiHidden/>
    <w:qFormat/>
    <w:uiPriority w:val="9"/>
    <w:rPr>
      <w:rFonts w:cstheme="majorBidi"/>
      <w:color w:val="104862" w:themeColor="accent1" w:themeShade="BF"/>
      <w:sz w:val="28"/>
      <w:szCs w:val="28"/>
    </w:rPr>
  </w:style>
  <w:style w:type="character" w:customStyle="1" w:styleId="23">
    <w:name w:val="标题 5 字符"/>
    <w:basedOn w:val="17"/>
    <w:link w:val="6"/>
    <w:semiHidden/>
    <w:qFormat/>
    <w:uiPriority w:val="9"/>
    <w:rPr>
      <w:rFonts w:cstheme="majorBidi"/>
      <w:color w:val="104862" w:themeColor="accent1" w:themeShade="BF"/>
      <w:sz w:val="24"/>
      <w:szCs w:val="24"/>
    </w:rPr>
  </w:style>
  <w:style w:type="character" w:customStyle="1" w:styleId="24">
    <w:name w:val="标题 6 字符"/>
    <w:basedOn w:val="17"/>
    <w:link w:val="7"/>
    <w:semiHidden/>
    <w:qFormat/>
    <w:uiPriority w:val="9"/>
    <w:rPr>
      <w:rFonts w:cstheme="majorBidi"/>
      <w:b/>
      <w:bCs/>
      <w:color w:val="104862" w:themeColor="accent1" w:themeShade="BF"/>
    </w:rPr>
  </w:style>
  <w:style w:type="character" w:customStyle="1" w:styleId="25">
    <w:name w:val="标题 7 字符"/>
    <w:basedOn w:val="17"/>
    <w:link w:val="8"/>
    <w:semiHidden/>
    <w:qFormat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标题 8 字符"/>
    <w:basedOn w:val="17"/>
    <w:link w:val="9"/>
    <w:semiHidden/>
    <w:qFormat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7">
    <w:name w:val="标题 9 字符"/>
    <w:basedOn w:val="17"/>
    <w:link w:val="10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8">
    <w:name w:val="标题 字符"/>
    <w:basedOn w:val="17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9">
    <w:name w:val="副标题 字符"/>
    <w:basedOn w:val="17"/>
    <w:link w:val="13"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30">
    <w:name w:val="Quote"/>
    <w:basedOn w:val="1"/>
    <w:next w:val="1"/>
    <w:link w:val="31"/>
    <w:qFormat/>
    <w:uiPriority w:val="29"/>
    <w:pPr>
      <w:spacing w:before="160" w:after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1">
    <w:name w:val="引用 字符"/>
    <w:basedOn w:val="17"/>
    <w:link w:val="30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2">
    <w:name w:val="List Paragraph"/>
    <w:basedOn w:val="1"/>
    <w:qFormat/>
    <w:uiPriority w:val="34"/>
    <w:pPr>
      <w:ind w:left="720"/>
      <w:contextualSpacing/>
    </w:pPr>
  </w:style>
  <w:style w:type="character" w:customStyle="1" w:styleId="33">
    <w:name w:val="Intense Emphasis"/>
    <w:basedOn w:val="17"/>
    <w:qFormat/>
    <w:uiPriority w:val="21"/>
    <w:rPr>
      <w:i/>
      <w:iCs/>
      <w:color w:val="104862" w:themeColor="accent1" w:themeShade="BF"/>
    </w:rPr>
  </w:style>
  <w:style w:type="paragraph" w:styleId="34">
    <w:name w:val="Intense Quote"/>
    <w:basedOn w:val="1"/>
    <w:next w:val="1"/>
    <w:link w:val="35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5">
    <w:name w:val="明显引用 字符"/>
    <w:basedOn w:val="17"/>
    <w:link w:val="34"/>
    <w:qFormat/>
    <w:uiPriority w:val="30"/>
    <w:rPr>
      <w:i/>
      <w:iCs/>
      <w:color w:val="104862" w:themeColor="accent1" w:themeShade="BF"/>
    </w:rPr>
  </w:style>
  <w:style w:type="character" w:customStyle="1" w:styleId="36">
    <w:name w:val="Intense Reference"/>
    <w:basedOn w:val="17"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37">
    <w:name w:val="日期 字符"/>
    <w:basedOn w:val="17"/>
    <w:link w:val="11"/>
    <w:semiHidden/>
    <w:qFormat/>
    <w:uiPriority w:val="99"/>
  </w:style>
  <w:style w:type="character" w:styleId="38">
    <w:name w:val="Placeholder Text"/>
    <w:basedOn w:val="17"/>
    <w:semiHidden/>
    <w:qFormat/>
    <w:uiPriority w:val="99"/>
    <w:rPr>
      <w:color w:val="666666"/>
    </w:rPr>
  </w:style>
  <w:style w:type="paragraph" w:customStyle="1" w:styleId="39">
    <w:name w:val="TOC Heading"/>
    <w:basedOn w:val="2"/>
    <w:next w:val="1"/>
    <w:unhideWhenUsed/>
    <w:qFormat/>
    <w:uiPriority w:val="39"/>
    <w:pPr>
      <w:widowControl/>
      <w:spacing w:before="240" w:after="0" w:line="259" w:lineRule="auto"/>
      <w:jc w:val="left"/>
      <w:outlineLvl w:val="9"/>
    </w:pPr>
    <w:rPr>
      <w:rFonts w:eastAsiaTheme="majorEastAsia"/>
      <w:b w:val="0"/>
      <w:color w:val="104862" w:themeColor="accent1" w:themeShade="BF"/>
      <w:kern w:val="0"/>
      <w:sz w:val="32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4F5766E-A873-45F6-8FDB-C03FE559639F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1747</Words>
  <Characters>1851</Characters>
  <Lines>18</Lines>
  <Paragraphs>5</Paragraphs>
  <TotalTime>158</TotalTime>
  <ScaleCrop>false</ScaleCrop>
  <LinksUpToDate>false</LinksUpToDate>
  <CharactersWithSpaces>1884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2026-03-20T06:16:00Z</dcterms:created>
  <dc:creator>苏琦尧</dc:creator>
  <cp:lastModifiedBy>鹤岇</cp:lastModifiedBy>
  <cp:lastPrinted>2026-03-24T07:11:00Z</cp:lastPrinted>
  <dcterms:modified xsi:type="dcterms:W3CDTF">2026-04-03T07:02:21Z</dcterms:modified>
  <cp:revision>34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eyJoZGlkIjoiNzI1MzljODBiNDliMzEyMzFlZWNlN2EzYjU0N2YzMWEiLCJ1c2VySWQiOiIxNzI5MDI5NjczIn0=</vt:lpwstr>
  </property>
  <property fmtid="{D5CDD505-2E9C-101B-9397-08002B2CF9AE}" pid="3" name="KSOProductBuildVer">
    <vt:lpwstr>2052-12.1.0.25225</vt:lpwstr>
  </property>
  <property fmtid="{D5CDD505-2E9C-101B-9397-08002B2CF9AE}" pid="4" name="ICV">
    <vt:lpwstr>6C6601350F1B46E8B2B36F8C9837B527_12</vt:lpwstr>
  </property>
</Properties>
</file>