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166E" w:rsidRPr="000D0610" w:rsidRDefault="0081166E" w:rsidP="0081166E">
      <w:pPr>
        <w:spacing w:after="0" w:line="360" w:lineRule="auto"/>
        <w:ind w:firstLine="709"/>
        <w:jc w:val="both"/>
        <w:rPr>
          <w:rFonts w:ascii="Times New Roman" w:hAnsi="Times New Roman"/>
          <w:b/>
          <w:sz w:val="28"/>
          <w:szCs w:val="28"/>
          <w:lang w:val="en-US"/>
        </w:rPr>
      </w:pPr>
      <w:proofErr w:type="spellStart"/>
      <w:r w:rsidRPr="000D0610">
        <w:rPr>
          <w:rFonts w:ascii="Times New Roman" w:hAnsi="Times New Roman"/>
          <w:b/>
          <w:sz w:val="28"/>
          <w:szCs w:val="28"/>
          <w:lang w:val="en-US"/>
        </w:rPr>
        <w:t>Jockusch</w:t>
      </w:r>
      <w:proofErr w:type="spellEnd"/>
      <w:r w:rsidRPr="000D0610">
        <w:rPr>
          <w:rFonts w:ascii="Times New Roman" w:hAnsi="Times New Roman"/>
          <w:b/>
          <w:sz w:val="28"/>
          <w:szCs w:val="28"/>
          <w:lang w:val="en-US"/>
        </w:rPr>
        <w:t xml:space="preserve">, C. G. Recursively Enumerable Sets Modulo Iterated Jumps and Extensions of </w:t>
      </w:r>
      <w:proofErr w:type="spellStart"/>
      <w:r w:rsidRPr="000D0610">
        <w:rPr>
          <w:rFonts w:ascii="Times New Roman" w:hAnsi="Times New Roman"/>
          <w:b/>
          <w:sz w:val="28"/>
          <w:szCs w:val="28"/>
          <w:lang w:val="en-US"/>
        </w:rPr>
        <w:t>Arslanov’s</w:t>
      </w:r>
      <w:proofErr w:type="spellEnd"/>
      <w:r w:rsidRPr="000D0610">
        <w:rPr>
          <w:rFonts w:ascii="Times New Roman" w:hAnsi="Times New Roman"/>
          <w:b/>
          <w:sz w:val="28"/>
          <w:szCs w:val="28"/>
          <w:lang w:val="en-US"/>
        </w:rPr>
        <w:t xml:space="preserve"> Completeness Criterion / C. G. </w:t>
      </w:r>
      <w:proofErr w:type="spellStart"/>
      <w:r w:rsidRPr="000D0610">
        <w:rPr>
          <w:rFonts w:ascii="Times New Roman" w:hAnsi="Times New Roman"/>
          <w:b/>
          <w:sz w:val="28"/>
          <w:szCs w:val="28"/>
          <w:lang w:val="en-US"/>
        </w:rPr>
        <w:t>Jockusch</w:t>
      </w:r>
      <w:proofErr w:type="spellEnd"/>
      <w:r w:rsidRPr="000D0610">
        <w:rPr>
          <w:rFonts w:ascii="Times New Roman" w:hAnsi="Times New Roman"/>
          <w:b/>
          <w:sz w:val="28"/>
          <w:szCs w:val="28"/>
          <w:lang w:val="en-US"/>
        </w:rPr>
        <w:t xml:space="preserve">, M. </w:t>
      </w:r>
      <w:proofErr w:type="spellStart"/>
      <w:r w:rsidRPr="000D0610">
        <w:rPr>
          <w:rFonts w:ascii="Times New Roman" w:hAnsi="Times New Roman"/>
          <w:b/>
          <w:sz w:val="28"/>
          <w:szCs w:val="28"/>
          <w:lang w:val="en-US"/>
        </w:rPr>
        <w:t>Lerman</w:t>
      </w:r>
      <w:proofErr w:type="spellEnd"/>
      <w:r w:rsidRPr="000D0610">
        <w:rPr>
          <w:rFonts w:ascii="Times New Roman" w:hAnsi="Times New Roman"/>
          <w:b/>
          <w:sz w:val="28"/>
          <w:szCs w:val="28"/>
          <w:lang w:val="en-US"/>
        </w:rPr>
        <w:t xml:space="preserve">, R. I. </w:t>
      </w:r>
      <w:proofErr w:type="spellStart"/>
      <w:r w:rsidRPr="000D0610">
        <w:rPr>
          <w:rFonts w:ascii="Times New Roman" w:hAnsi="Times New Roman"/>
          <w:b/>
          <w:sz w:val="28"/>
          <w:szCs w:val="28"/>
          <w:lang w:val="en-US"/>
        </w:rPr>
        <w:t>Soare</w:t>
      </w:r>
      <w:proofErr w:type="spellEnd"/>
      <w:r w:rsidRPr="000D0610">
        <w:rPr>
          <w:rFonts w:ascii="Times New Roman" w:hAnsi="Times New Roman"/>
          <w:b/>
          <w:sz w:val="28"/>
          <w:szCs w:val="28"/>
          <w:lang w:val="en-US"/>
        </w:rPr>
        <w:t xml:space="preserve">, R. M., </w:t>
      </w:r>
      <w:proofErr w:type="spellStart"/>
      <w:r w:rsidRPr="000D0610">
        <w:rPr>
          <w:rFonts w:ascii="Times New Roman" w:hAnsi="Times New Roman"/>
          <w:b/>
          <w:sz w:val="28"/>
          <w:szCs w:val="28"/>
          <w:lang w:val="en-US"/>
        </w:rPr>
        <w:t>Solovay</w:t>
      </w:r>
      <w:proofErr w:type="spellEnd"/>
      <w:r w:rsidRPr="000D0610">
        <w:rPr>
          <w:rFonts w:ascii="Times New Roman" w:hAnsi="Times New Roman"/>
          <w:b/>
          <w:sz w:val="28"/>
          <w:szCs w:val="28"/>
          <w:lang w:val="en-US"/>
        </w:rPr>
        <w:t xml:space="preserve"> // The Journal of Symbolic Logic. — 1989. — Vol. 54 (4). — P. 1288—1323. — DOI</w:t>
      </w:r>
      <w:proofErr w:type="gramStart"/>
      <w:r w:rsidRPr="000D0610">
        <w:rPr>
          <w:rFonts w:ascii="Times New Roman" w:hAnsi="Times New Roman"/>
          <w:b/>
          <w:sz w:val="28"/>
          <w:szCs w:val="28"/>
          <w:lang w:val="en-US"/>
        </w:rPr>
        <w:t>:10.2307</w:t>
      </w:r>
      <w:proofErr w:type="gramEnd"/>
      <w:r w:rsidRPr="000D0610">
        <w:rPr>
          <w:rFonts w:ascii="Times New Roman" w:hAnsi="Times New Roman"/>
          <w:b/>
          <w:sz w:val="28"/>
          <w:szCs w:val="28"/>
          <w:lang w:val="en-US"/>
        </w:rPr>
        <w:t>/2274816f.</w:t>
      </w:r>
    </w:p>
    <w:p w:rsidR="0081166E" w:rsidRPr="00201608" w:rsidRDefault="0081166E" w:rsidP="0081166E">
      <w:pPr>
        <w:pStyle w:val="a3"/>
        <w:spacing w:before="0" w:line="360" w:lineRule="auto"/>
        <w:ind w:firstLine="709"/>
        <w:jc w:val="both"/>
        <w:rPr>
          <w:rFonts w:ascii="Times New Roman" w:hAnsi="Times New Roman"/>
          <w:b/>
          <w:sz w:val="28"/>
          <w:lang w:val="en-US"/>
        </w:rPr>
      </w:pPr>
    </w:p>
    <w:p w:rsidR="0081166E" w:rsidRPr="0081166E" w:rsidRDefault="0081166E" w:rsidP="0081166E">
      <w:pPr>
        <w:spacing w:after="0" w:line="360" w:lineRule="auto"/>
        <w:ind w:firstLine="709"/>
        <w:jc w:val="both"/>
        <w:rPr>
          <w:rFonts w:ascii="Times New Roman" w:hAnsi="Times New Roman"/>
          <w:b/>
          <w:sz w:val="28"/>
          <w:szCs w:val="28"/>
          <w:lang w:val="en-US"/>
        </w:rPr>
      </w:pPr>
      <w:r w:rsidRPr="0081166E">
        <w:rPr>
          <w:rFonts w:ascii="Times New Roman" w:hAnsi="Times New Roman"/>
          <w:b/>
          <w:sz w:val="28"/>
          <w:szCs w:val="28"/>
          <w:lang w:val="en-US"/>
        </w:rPr>
        <w:t>Abstract</w:t>
      </w:r>
    </w:p>
    <w:p w:rsidR="0081166E" w:rsidRPr="0081166E" w:rsidRDefault="0081166E" w:rsidP="0081166E">
      <w:pPr>
        <w:spacing w:after="0" w:line="360" w:lineRule="auto"/>
        <w:ind w:firstLine="709"/>
        <w:jc w:val="both"/>
        <w:rPr>
          <w:rFonts w:ascii="Times New Roman" w:hAnsi="Times New Roman"/>
          <w:sz w:val="28"/>
          <w:szCs w:val="28"/>
          <w:lang w:val="en-US"/>
        </w:rPr>
      </w:pPr>
      <w:r w:rsidRPr="0081166E">
        <w:rPr>
          <w:rFonts w:ascii="Times New Roman" w:hAnsi="Times New Roman"/>
          <w:sz w:val="28"/>
          <w:szCs w:val="28"/>
          <w:lang w:val="en-US"/>
        </w:rPr>
        <w:t xml:space="preserve">The article «Recursively enumerable sets modulo iterated jumps and extensions of </w:t>
      </w:r>
      <w:proofErr w:type="spellStart"/>
      <w:r w:rsidRPr="0081166E">
        <w:rPr>
          <w:rFonts w:ascii="Times New Roman" w:hAnsi="Times New Roman"/>
          <w:sz w:val="28"/>
          <w:szCs w:val="28"/>
          <w:lang w:val="en-US"/>
        </w:rPr>
        <w:t>Arslanov's</w:t>
      </w:r>
      <w:proofErr w:type="spellEnd"/>
      <w:r w:rsidRPr="0081166E">
        <w:rPr>
          <w:rFonts w:ascii="Times New Roman" w:hAnsi="Times New Roman"/>
          <w:sz w:val="28"/>
          <w:szCs w:val="28"/>
          <w:lang w:val="en-US"/>
        </w:rPr>
        <w:t xml:space="preserve"> completeness criterion» presents a detailed investigation of fixed-point free functions and their analogues at different levels of the hierarchy of sets. The study focuses on extending </w:t>
      </w:r>
      <w:proofErr w:type="spellStart"/>
      <w:r w:rsidRPr="0081166E">
        <w:rPr>
          <w:rFonts w:ascii="Times New Roman" w:hAnsi="Times New Roman"/>
          <w:sz w:val="28"/>
          <w:szCs w:val="28"/>
          <w:lang w:val="en-US"/>
        </w:rPr>
        <w:t>Arslanov’s</w:t>
      </w:r>
      <w:proofErr w:type="spellEnd"/>
      <w:r w:rsidRPr="0081166E">
        <w:rPr>
          <w:rFonts w:ascii="Times New Roman" w:hAnsi="Times New Roman"/>
          <w:sz w:val="28"/>
          <w:szCs w:val="28"/>
          <w:lang w:val="en-US"/>
        </w:rPr>
        <w:t xml:space="preserve"> completeness criterion to a much broader class of sets, namely, to the classes of. The authors point out that the starting point of their research is </w:t>
      </w:r>
      <w:proofErr w:type="spellStart"/>
      <w:r w:rsidRPr="0081166E">
        <w:rPr>
          <w:rFonts w:ascii="Times New Roman" w:hAnsi="Times New Roman"/>
          <w:sz w:val="28"/>
          <w:szCs w:val="28"/>
          <w:lang w:val="en-US"/>
        </w:rPr>
        <w:t>Arslanov’s</w:t>
      </w:r>
      <w:proofErr w:type="spellEnd"/>
      <w:r w:rsidRPr="0081166E">
        <w:rPr>
          <w:rFonts w:ascii="Times New Roman" w:hAnsi="Times New Roman"/>
          <w:sz w:val="28"/>
          <w:szCs w:val="28"/>
          <w:lang w:val="en-US"/>
        </w:rPr>
        <w:t xml:space="preserve"> completeness </w:t>
      </w:r>
      <w:proofErr w:type="gramStart"/>
      <w:r w:rsidRPr="0081166E">
        <w:rPr>
          <w:rFonts w:ascii="Times New Roman" w:hAnsi="Times New Roman"/>
          <w:sz w:val="28"/>
          <w:szCs w:val="28"/>
          <w:lang w:val="en-US"/>
        </w:rPr>
        <w:t>criterion which</w:t>
      </w:r>
      <w:proofErr w:type="gramEnd"/>
      <w:r w:rsidRPr="0081166E">
        <w:rPr>
          <w:rFonts w:ascii="Times New Roman" w:hAnsi="Times New Roman"/>
          <w:sz w:val="28"/>
          <w:szCs w:val="28"/>
          <w:lang w:val="en-US"/>
        </w:rPr>
        <w:t xml:space="preserve"> states that complete computably enumerable sets can be described in terms of fixed-point free functions: a recursively enumerable set is Turing complete if and only if its degree contains a function with no fixed points. They present the notion of the REA-hierarchy and define new equivalence relations on </w:t>
      </w:r>
      <w:proofErr w:type="gramStart"/>
      <w:r w:rsidRPr="0081166E">
        <w:rPr>
          <w:rFonts w:ascii="Times New Roman" w:hAnsi="Times New Roman"/>
          <w:sz w:val="28"/>
          <w:szCs w:val="28"/>
          <w:lang w:val="en-US"/>
        </w:rPr>
        <w:t>sets which</w:t>
      </w:r>
      <w:proofErr w:type="gramEnd"/>
      <w:r w:rsidRPr="0081166E">
        <w:rPr>
          <w:rFonts w:ascii="Times New Roman" w:hAnsi="Times New Roman"/>
          <w:sz w:val="28"/>
          <w:szCs w:val="28"/>
          <w:lang w:val="en-US"/>
        </w:rPr>
        <w:t xml:space="preserve"> extend the basic equality relation. In addition, the authors give the </w:t>
      </w:r>
      <w:proofErr w:type="spellStart"/>
      <w:r w:rsidRPr="0081166E">
        <w:rPr>
          <w:rFonts w:ascii="Times New Roman" w:hAnsi="Times New Roman"/>
          <w:sz w:val="28"/>
          <w:szCs w:val="28"/>
          <w:lang w:val="en-US"/>
        </w:rPr>
        <w:t>generalisation</w:t>
      </w:r>
      <w:proofErr w:type="spellEnd"/>
      <w:r w:rsidRPr="0081166E">
        <w:rPr>
          <w:rFonts w:ascii="Times New Roman" w:hAnsi="Times New Roman"/>
          <w:sz w:val="28"/>
          <w:szCs w:val="28"/>
          <w:lang w:val="en-US"/>
        </w:rPr>
        <w:t xml:space="preserve"> of classic Rice’s theorem for all levels of the arithmetical hierarchy and for the first infinite level. Furthermore, the authors prove the density theorem for the class of degrees induced by the «omega» equivalence relation. That is, they show that two distinct omega-degrees always contain another degree between them. They also give a game-theoretical view of recursive constructions. They demonstrate that the existence of functions with a fixed point is equivalent to the existence of a winning strategy for one of two players in certain games. Using these ideas, the extension of </w:t>
      </w:r>
      <w:proofErr w:type="spellStart"/>
      <w:r w:rsidRPr="0081166E">
        <w:rPr>
          <w:rFonts w:ascii="Times New Roman" w:hAnsi="Times New Roman"/>
          <w:sz w:val="28"/>
          <w:szCs w:val="28"/>
          <w:lang w:val="en-US"/>
        </w:rPr>
        <w:t>Arslanov’s</w:t>
      </w:r>
      <w:proofErr w:type="spellEnd"/>
      <w:r w:rsidRPr="0081166E">
        <w:rPr>
          <w:rFonts w:ascii="Times New Roman" w:hAnsi="Times New Roman"/>
          <w:sz w:val="28"/>
          <w:szCs w:val="28"/>
          <w:lang w:val="en-US"/>
        </w:rPr>
        <w:t xml:space="preserve"> completeness criterion for recursively enumerable sets </w:t>
      </w:r>
      <w:proofErr w:type="gramStart"/>
      <w:r w:rsidRPr="0081166E">
        <w:rPr>
          <w:rFonts w:ascii="Times New Roman" w:hAnsi="Times New Roman"/>
          <w:sz w:val="28"/>
          <w:szCs w:val="28"/>
          <w:lang w:val="en-US"/>
        </w:rPr>
        <w:t>is extended</w:t>
      </w:r>
      <w:proofErr w:type="gramEnd"/>
      <w:r w:rsidRPr="0081166E">
        <w:rPr>
          <w:rFonts w:ascii="Times New Roman" w:hAnsi="Times New Roman"/>
          <w:sz w:val="28"/>
          <w:szCs w:val="28"/>
          <w:lang w:val="en-US"/>
        </w:rPr>
        <w:t xml:space="preserve"> to all finite and the first infinite levels of the REA-hierarchy. The authors discuss the uniformity of completeness criteria too. They show that the criterion does not hold uniformly for the differences of recursively enumerable sets and provide sufficient conditions to the existence of a fixed-point finder function. The main results of the article provide </w:t>
      </w:r>
      <w:proofErr w:type="spellStart"/>
      <w:r w:rsidRPr="0081166E">
        <w:rPr>
          <w:rFonts w:ascii="Times New Roman" w:hAnsi="Times New Roman"/>
          <w:sz w:val="28"/>
          <w:szCs w:val="28"/>
          <w:lang w:val="en-US"/>
        </w:rPr>
        <w:t>generalised</w:t>
      </w:r>
      <w:proofErr w:type="spellEnd"/>
      <w:r w:rsidRPr="0081166E">
        <w:rPr>
          <w:rFonts w:ascii="Times New Roman" w:hAnsi="Times New Roman"/>
          <w:sz w:val="28"/>
          <w:szCs w:val="28"/>
          <w:lang w:val="en-US"/>
        </w:rPr>
        <w:t xml:space="preserve"> versions of </w:t>
      </w:r>
      <w:proofErr w:type="spellStart"/>
      <w:r w:rsidRPr="0081166E">
        <w:rPr>
          <w:rFonts w:ascii="Times New Roman" w:hAnsi="Times New Roman"/>
          <w:sz w:val="28"/>
          <w:szCs w:val="28"/>
          <w:lang w:val="en-US"/>
        </w:rPr>
        <w:t>Arslanov’s</w:t>
      </w:r>
      <w:proofErr w:type="spellEnd"/>
      <w:r w:rsidRPr="0081166E">
        <w:rPr>
          <w:rFonts w:ascii="Times New Roman" w:hAnsi="Times New Roman"/>
          <w:sz w:val="28"/>
          <w:szCs w:val="28"/>
          <w:lang w:val="en-US"/>
        </w:rPr>
        <w:t xml:space="preserve"> completeness criterion and the development of </w:t>
      </w:r>
      <w:r w:rsidRPr="0081166E">
        <w:rPr>
          <w:rFonts w:ascii="Times New Roman" w:hAnsi="Times New Roman"/>
          <w:sz w:val="28"/>
          <w:szCs w:val="28"/>
          <w:lang w:val="en-US"/>
        </w:rPr>
        <w:lastRenderedPageBreak/>
        <w:t xml:space="preserve">game-theoretical methods in computability theory. The paper reveals the importance of the completeness criterion proved by Marat </w:t>
      </w:r>
      <w:proofErr w:type="spellStart"/>
      <w:r w:rsidRPr="0081166E">
        <w:rPr>
          <w:rFonts w:ascii="Times New Roman" w:hAnsi="Times New Roman"/>
          <w:sz w:val="28"/>
          <w:szCs w:val="28"/>
          <w:lang w:val="en-US"/>
        </w:rPr>
        <w:t>Arslanov</w:t>
      </w:r>
      <w:proofErr w:type="spellEnd"/>
      <w:r w:rsidRPr="0081166E">
        <w:rPr>
          <w:rFonts w:ascii="Times New Roman" w:hAnsi="Times New Roman"/>
          <w:sz w:val="28"/>
          <w:szCs w:val="28"/>
          <w:lang w:val="en-US"/>
        </w:rPr>
        <w:t xml:space="preserve">. </w:t>
      </w:r>
      <w:r w:rsidRPr="0081166E">
        <w:rPr>
          <w:rFonts w:ascii="Times New Roman" w:hAnsi="Times New Roman"/>
          <w:sz w:val="28"/>
          <w:szCs w:val="28"/>
          <w:lang w:val="en-US"/>
        </w:rPr>
        <w:br w:type="page"/>
      </w:r>
    </w:p>
    <w:p w:rsidR="0081166E" w:rsidRDefault="0081166E" w:rsidP="0081166E">
      <w:pPr>
        <w:pStyle w:val="a3"/>
        <w:spacing w:before="0" w:after="240" w:line="360" w:lineRule="auto"/>
        <w:ind w:left="709"/>
        <w:jc w:val="center"/>
        <w:rPr>
          <w:rFonts w:ascii="Times New Roman" w:hAnsi="Times New Roman"/>
          <w:b/>
          <w:sz w:val="28"/>
        </w:rPr>
      </w:pPr>
      <w:r>
        <w:rPr>
          <w:rFonts w:ascii="Times New Roman" w:hAnsi="Times New Roman"/>
          <w:b/>
          <w:sz w:val="28"/>
        </w:rPr>
        <w:t>Библиография</w:t>
      </w:r>
    </w:p>
    <w:p w:rsidR="0081166E" w:rsidRPr="00201608" w:rsidRDefault="0081166E" w:rsidP="0081166E">
      <w:pPr>
        <w:pStyle w:val="a4"/>
        <w:numPr>
          <w:ilvl w:val="0"/>
          <w:numId w:val="1"/>
        </w:numPr>
        <w:pBdr>
          <w:top w:val="nil"/>
          <w:left w:val="nil"/>
          <w:bottom w:val="nil"/>
          <w:right w:val="nil"/>
          <w:between w:val="nil"/>
        </w:pBdr>
        <w:spacing w:after="0" w:line="360" w:lineRule="auto"/>
        <w:jc w:val="both"/>
        <w:rPr>
          <w:rFonts w:ascii="Times New Roman" w:hAnsi="Times New Roman"/>
          <w:sz w:val="28"/>
          <w:lang w:val="en-US"/>
        </w:rPr>
      </w:pPr>
      <w:r w:rsidRPr="00201608">
        <w:rPr>
          <w:rFonts w:ascii="Times New Roman" w:hAnsi="Times New Roman"/>
          <w:sz w:val="28"/>
          <w:lang w:val="en-US"/>
        </w:rPr>
        <w:t>Friedberg, R. M. Three Theorems on Recursive Enumeration. I. Decomposition. II. Maximal Set. III. Enumeration / R. M. Friedberg // Association for Symbolic Logic. — 1958. — Vol. 23 (3). — P. 309</w:t>
      </w:r>
      <w:r w:rsidRPr="000D0610">
        <w:rPr>
          <w:rFonts w:ascii="Times New Roman" w:hAnsi="Times New Roman"/>
          <w:sz w:val="28"/>
          <w:szCs w:val="28"/>
          <w:lang w:val="en-US"/>
        </w:rPr>
        <w:t>-</w:t>
      </w:r>
      <w:r w:rsidRPr="00201608">
        <w:rPr>
          <w:rFonts w:ascii="Times New Roman" w:hAnsi="Times New Roman"/>
          <w:sz w:val="28"/>
          <w:lang w:val="en-US"/>
        </w:rPr>
        <w:t>316.</w:t>
      </w:r>
    </w:p>
    <w:p w:rsidR="0081166E" w:rsidRPr="00201608" w:rsidRDefault="0081166E" w:rsidP="0081166E">
      <w:pPr>
        <w:pStyle w:val="a4"/>
        <w:numPr>
          <w:ilvl w:val="0"/>
          <w:numId w:val="1"/>
        </w:numPr>
        <w:pBdr>
          <w:top w:val="nil"/>
          <w:left w:val="nil"/>
          <w:bottom w:val="nil"/>
          <w:right w:val="nil"/>
          <w:between w:val="nil"/>
        </w:pBdr>
        <w:spacing w:after="0" w:line="360" w:lineRule="auto"/>
        <w:jc w:val="both"/>
        <w:rPr>
          <w:rFonts w:ascii="Times New Roman" w:hAnsi="Times New Roman"/>
          <w:sz w:val="28"/>
          <w:lang w:val="en-US"/>
        </w:rPr>
      </w:pPr>
      <w:proofErr w:type="spellStart"/>
      <w:r w:rsidRPr="00201608">
        <w:rPr>
          <w:rFonts w:ascii="Times New Roman" w:hAnsi="Times New Roman"/>
          <w:sz w:val="28"/>
          <w:lang w:val="en-US"/>
        </w:rPr>
        <w:t>Jockusch</w:t>
      </w:r>
      <w:proofErr w:type="spellEnd"/>
      <w:r w:rsidRPr="00201608">
        <w:rPr>
          <w:rFonts w:ascii="Times New Roman" w:hAnsi="Times New Roman"/>
          <w:sz w:val="28"/>
          <w:lang w:val="en-US"/>
        </w:rPr>
        <w:t xml:space="preserve">, C. G. Recursively Enumerable Sets Modulo Iterated Jumps and Extensions of </w:t>
      </w:r>
      <w:proofErr w:type="spellStart"/>
      <w:r w:rsidRPr="00201608">
        <w:rPr>
          <w:rFonts w:ascii="Times New Roman" w:hAnsi="Times New Roman"/>
          <w:sz w:val="28"/>
          <w:lang w:val="en-US"/>
        </w:rPr>
        <w:t>Arslanov’s</w:t>
      </w:r>
      <w:proofErr w:type="spellEnd"/>
      <w:r w:rsidRPr="00201608">
        <w:rPr>
          <w:rFonts w:ascii="Times New Roman" w:hAnsi="Times New Roman"/>
          <w:sz w:val="28"/>
          <w:lang w:val="en-US"/>
        </w:rPr>
        <w:t xml:space="preserve"> Completeness Criterion / C. G. </w:t>
      </w:r>
      <w:proofErr w:type="spellStart"/>
      <w:r w:rsidRPr="00201608">
        <w:rPr>
          <w:rFonts w:ascii="Times New Roman" w:hAnsi="Times New Roman"/>
          <w:sz w:val="28"/>
          <w:lang w:val="en-US"/>
        </w:rPr>
        <w:t>Jockusch</w:t>
      </w:r>
      <w:proofErr w:type="spellEnd"/>
      <w:r w:rsidRPr="00201608">
        <w:rPr>
          <w:rFonts w:ascii="Times New Roman" w:hAnsi="Times New Roman"/>
          <w:sz w:val="28"/>
          <w:lang w:val="en-US"/>
        </w:rPr>
        <w:t xml:space="preserve">, M. </w:t>
      </w:r>
      <w:proofErr w:type="spellStart"/>
      <w:r w:rsidRPr="00201608">
        <w:rPr>
          <w:rFonts w:ascii="Times New Roman" w:hAnsi="Times New Roman"/>
          <w:sz w:val="28"/>
          <w:lang w:val="en-US"/>
        </w:rPr>
        <w:t>Lerman</w:t>
      </w:r>
      <w:proofErr w:type="spellEnd"/>
      <w:r w:rsidRPr="00201608">
        <w:rPr>
          <w:rFonts w:ascii="Times New Roman" w:hAnsi="Times New Roman"/>
          <w:sz w:val="28"/>
          <w:lang w:val="en-US"/>
        </w:rPr>
        <w:t xml:space="preserve">, R. I. </w:t>
      </w:r>
      <w:proofErr w:type="spellStart"/>
      <w:r w:rsidRPr="00201608">
        <w:rPr>
          <w:rFonts w:ascii="Times New Roman" w:hAnsi="Times New Roman"/>
          <w:sz w:val="28"/>
          <w:lang w:val="en-US"/>
        </w:rPr>
        <w:t>Soare</w:t>
      </w:r>
      <w:proofErr w:type="spellEnd"/>
      <w:r w:rsidRPr="00201608">
        <w:rPr>
          <w:rFonts w:ascii="Times New Roman" w:hAnsi="Times New Roman"/>
          <w:sz w:val="28"/>
          <w:lang w:val="en-US"/>
        </w:rPr>
        <w:t xml:space="preserve">, R. M., </w:t>
      </w:r>
      <w:proofErr w:type="spellStart"/>
      <w:r w:rsidRPr="00201608">
        <w:rPr>
          <w:rFonts w:ascii="Times New Roman" w:hAnsi="Times New Roman"/>
          <w:sz w:val="28"/>
          <w:lang w:val="en-US"/>
        </w:rPr>
        <w:t>Solovay</w:t>
      </w:r>
      <w:proofErr w:type="spellEnd"/>
      <w:r w:rsidRPr="00201608">
        <w:rPr>
          <w:rFonts w:ascii="Times New Roman" w:hAnsi="Times New Roman"/>
          <w:sz w:val="28"/>
          <w:lang w:val="en-US"/>
        </w:rPr>
        <w:t xml:space="preserve"> // The Journal of Symbolic Logic. —</w:t>
      </w:r>
      <w:r>
        <w:rPr>
          <w:rFonts w:ascii="Times New Roman" w:hAnsi="Times New Roman"/>
          <w:sz w:val="28"/>
          <w:lang w:val="en-US"/>
        </w:rPr>
        <w:t xml:space="preserve"> 1989. — Vol. 54 (4). — P. 1288-</w:t>
      </w:r>
      <w:r w:rsidRPr="00201608">
        <w:rPr>
          <w:rFonts w:ascii="Times New Roman" w:hAnsi="Times New Roman"/>
          <w:sz w:val="28"/>
          <w:lang w:val="en-US"/>
        </w:rPr>
        <w:t>1323.</w:t>
      </w:r>
    </w:p>
    <w:p w:rsidR="0081166E" w:rsidRPr="00201608" w:rsidRDefault="0081166E" w:rsidP="0081166E">
      <w:pPr>
        <w:pStyle w:val="a4"/>
        <w:numPr>
          <w:ilvl w:val="0"/>
          <w:numId w:val="1"/>
        </w:numPr>
        <w:pBdr>
          <w:top w:val="nil"/>
          <w:left w:val="nil"/>
          <w:bottom w:val="nil"/>
          <w:right w:val="nil"/>
          <w:between w:val="nil"/>
        </w:pBdr>
        <w:spacing w:after="0" w:line="360" w:lineRule="auto"/>
        <w:jc w:val="both"/>
        <w:rPr>
          <w:rFonts w:ascii="Times New Roman" w:hAnsi="Times New Roman"/>
          <w:sz w:val="28"/>
          <w:lang w:val="en-US"/>
        </w:rPr>
      </w:pPr>
      <w:proofErr w:type="spellStart"/>
      <w:r w:rsidRPr="00201608">
        <w:rPr>
          <w:rFonts w:ascii="Times New Roman" w:hAnsi="Times New Roman"/>
          <w:sz w:val="28"/>
          <w:lang w:val="en-US"/>
        </w:rPr>
        <w:t>Terwijn</w:t>
      </w:r>
      <w:proofErr w:type="spellEnd"/>
      <w:r w:rsidRPr="00201608">
        <w:rPr>
          <w:rFonts w:ascii="Times New Roman" w:hAnsi="Times New Roman"/>
          <w:sz w:val="28"/>
          <w:lang w:val="en-US"/>
        </w:rPr>
        <w:t xml:space="preserve">, S. A. The </w:t>
      </w:r>
      <w:proofErr w:type="spellStart"/>
      <w:r w:rsidRPr="00201608">
        <w:rPr>
          <w:rFonts w:ascii="Times New Roman" w:hAnsi="Times New Roman"/>
          <w:sz w:val="28"/>
          <w:lang w:val="en-US"/>
        </w:rPr>
        <w:t>noneffectivity</w:t>
      </w:r>
      <w:proofErr w:type="spellEnd"/>
      <w:r w:rsidRPr="00201608">
        <w:rPr>
          <w:rFonts w:ascii="Times New Roman" w:hAnsi="Times New Roman"/>
          <w:sz w:val="28"/>
          <w:lang w:val="en-US"/>
        </w:rPr>
        <w:t xml:space="preserve"> of </w:t>
      </w:r>
      <w:proofErr w:type="spellStart"/>
      <w:r w:rsidRPr="00201608">
        <w:rPr>
          <w:rFonts w:ascii="Times New Roman" w:hAnsi="Times New Roman"/>
          <w:sz w:val="28"/>
          <w:lang w:val="en-US"/>
        </w:rPr>
        <w:t>Arslanov’s</w:t>
      </w:r>
      <w:proofErr w:type="spellEnd"/>
      <w:r w:rsidRPr="00201608">
        <w:rPr>
          <w:rFonts w:ascii="Times New Roman" w:hAnsi="Times New Roman"/>
          <w:sz w:val="28"/>
          <w:lang w:val="en-US"/>
        </w:rPr>
        <w:t xml:space="preserve"> completeness criterion and related theorems / S. A. </w:t>
      </w:r>
      <w:proofErr w:type="spellStart"/>
      <w:r w:rsidRPr="00201608">
        <w:rPr>
          <w:rFonts w:ascii="Times New Roman" w:hAnsi="Times New Roman"/>
          <w:sz w:val="28"/>
          <w:lang w:val="en-US"/>
        </w:rPr>
        <w:t>Terwijn</w:t>
      </w:r>
      <w:proofErr w:type="spellEnd"/>
      <w:r w:rsidRPr="00201608">
        <w:rPr>
          <w:rFonts w:ascii="Times New Roman" w:hAnsi="Times New Roman"/>
          <w:sz w:val="28"/>
          <w:lang w:val="en-US"/>
        </w:rPr>
        <w:t xml:space="preserve"> // Archive for Mathematical Log</w:t>
      </w:r>
      <w:r>
        <w:rPr>
          <w:rFonts w:ascii="Times New Roman" w:hAnsi="Times New Roman"/>
          <w:sz w:val="28"/>
          <w:lang w:val="en-US"/>
        </w:rPr>
        <w:t>ic. — 2020. — Vol. 59. — P. 703-</w:t>
      </w:r>
      <w:r w:rsidRPr="00201608">
        <w:rPr>
          <w:rFonts w:ascii="Times New Roman" w:hAnsi="Times New Roman"/>
          <w:sz w:val="28"/>
          <w:lang w:val="en-US"/>
        </w:rPr>
        <w:t>713.</w:t>
      </w:r>
    </w:p>
    <w:p w:rsidR="0081166E" w:rsidRPr="00201608" w:rsidRDefault="0081166E" w:rsidP="0081166E">
      <w:pPr>
        <w:pStyle w:val="a4"/>
        <w:numPr>
          <w:ilvl w:val="0"/>
          <w:numId w:val="1"/>
        </w:numPr>
        <w:pBdr>
          <w:top w:val="nil"/>
          <w:left w:val="nil"/>
          <w:bottom w:val="nil"/>
          <w:right w:val="nil"/>
          <w:between w:val="nil"/>
        </w:pBdr>
        <w:spacing w:after="0" w:line="360" w:lineRule="auto"/>
        <w:jc w:val="both"/>
        <w:rPr>
          <w:rFonts w:ascii="Times New Roman" w:hAnsi="Times New Roman"/>
          <w:sz w:val="28"/>
          <w:lang w:val="en-US"/>
        </w:rPr>
      </w:pPr>
      <w:r w:rsidRPr="00201608">
        <w:rPr>
          <w:rFonts w:ascii="Times New Roman" w:hAnsi="Times New Roman"/>
          <w:sz w:val="28"/>
          <w:lang w:val="en-US"/>
        </w:rPr>
        <w:t xml:space="preserve">Lachlan, A. H. </w:t>
      </w:r>
      <w:proofErr w:type="spellStart"/>
      <w:r w:rsidRPr="00201608">
        <w:rPr>
          <w:rFonts w:ascii="Times New Roman" w:hAnsi="Times New Roman"/>
          <w:sz w:val="28"/>
          <w:lang w:val="en-US"/>
        </w:rPr>
        <w:t>Wtt</w:t>
      </w:r>
      <w:proofErr w:type="spellEnd"/>
      <w:r w:rsidRPr="00201608">
        <w:rPr>
          <w:rFonts w:ascii="Times New Roman" w:hAnsi="Times New Roman"/>
          <w:sz w:val="28"/>
          <w:lang w:val="en-US"/>
        </w:rPr>
        <w:t xml:space="preserve">-complete sets are not necessarily </w:t>
      </w:r>
      <w:proofErr w:type="spellStart"/>
      <w:r w:rsidRPr="00201608">
        <w:rPr>
          <w:rFonts w:ascii="Times New Roman" w:hAnsi="Times New Roman"/>
          <w:sz w:val="28"/>
          <w:lang w:val="en-US"/>
        </w:rPr>
        <w:t>tt</w:t>
      </w:r>
      <w:proofErr w:type="spellEnd"/>
      <w:r w:rsidRPr="00201608">
        <w:rPr>
          <w:rFonts w:ascii="Times New Roman" w:hAnsi="Times New Roman"/>
          <w:sz w:val="28"/>
          <w:lang w:val="en-US"/>
        </w:rPr>
        <w:t xml:space="preserve">-complete / A. H. Lachlan // Proceedings of the American Mathematical Society. </w:t>
      </w:r>
      <w:r>
        <w:rPr>
          <w:rFonts w:ascii="Times New Roman" w:hAnsi="Times New Roman"/>
          <w:sz w:val="28"/>
          <w:lang w:val="en-US"/>
        </w:rPr>
        <w:t>— 1975. — Vol. 48 (2). — P. 429-</w:t>
      </w:r>
      <w:r w:rsidRPr="00201608">
        <w:rPr>
          <w:rFonts w:ascii="Times New Roman" w:hAnsi="Times New Roman"/>
          <w:sz w:val="28"/>
          <w:lang w:val="en-US"/>
        </w:rPr>
        <w:t>434.</w:t>
      </w:r>
    </w:p>
    <w:p w:rsidR="0081166E" w:rsidRPr="00201608" w:rsidRDefault="0081166E" w:rsidP="0081166E">
      <w:pPr>
        <w:pStyle w:val="a4"/>
        <w:numPr>
          <w:ilvl w:val="0"/>
          <w:numId w:val="1"/>
        </w:numPr>
        <w:pBdr>
          <w:top w:val="nil"/>
          <w:left w:val="nil"/>
          <w:bottom w:val="nil"/>
          <w:right w:val="nil"/>
          <w:between w:val="nil"/>
        </w:pBdr>
        <w:spacing w:after="0" w:line="360" w:lineRule="auto"/>
        <w:jc w:val="both"/>
        <w:rPr>
          <w:rFonts w:ascii="Times New Roman" w:hAnsi="Times New Roman"/>
          <w:sz w:val="28"/>
          <w:lang w:val="en-US"/>
        </w:rPr>
      </w:pPr>
      <w:r w:rsidRPr="00201608">
        <w:rPr>
          <w:rFonts w:ascii="Times New Roman" w:hAnsi="Times New Roman"/>
          <w:sz w:val="28"/>
          <w:lang w:val="en-US"/>
        </w:rPr>
        <w:t xml:space="preserve">Downey, R. G. Ideals in computable rings / R. G. Downey, S. </w:t>
      </w:r>
      <w:proofErr w:type="spellStart"/>
      <w:r w:rsidRPr="00201608">
        <w:rPr>
          <w:rFonts w:ascii="Times New Roman" w:hAnsi="Times New Roman"/>
          <w:sz w:val="28"/>
          <w:lang w:val="en-US"/>
        </w:rPr>
        <w:t>Lempp</w:t>
      </w:r>
      <w:proofErr w:type="spellEnd"/>
      <w:r w:rsidRPr="00201608">
        <w:rPr>
          <w:rFonts w:ascii="Times New Roman" w:hAnsi="Times New Roman"/>
          <w:sz w:val="28"/>
          <w:lang w:val="en-US"/>
        </w:rPr>
        <w:t xml:space="preserve">, J. R. </w:t>
      </w:r>
      <w:proofErr w:type="spellStart"/>
      <w:r w:rsidRPr="00201608">
        <w:rPr>
          <w:rFonts w:ascii="Times New Roman" w:hAnsi="Times New Roman"/>
          <w:sz w:val="28"/>
          <w:lang w:val="en-US"/>
        </w:rPr>
        <w:t>Mileti</w:t>
      </w:r>
      <w:proofErr w:type="spellEnd"/>
      <w:r w:rsidRPr="00201608">
        <w:rPr>
          <w:rFonts w:ascii="Times New Roman" w:hAnsi="Times New Roman"/>
          <w:sz w:val="28"/>
          <w:lang w:val="en-US"/>
        </w:rPr>
        <w:t xml:space="preserve"> // Journal of Algebra. — 2007. — Vol. 314 </w:t>
      </w:r>
      <w:r>
        <w:rPr>
          <w:rFonts w:ascii="Times New Roman" w:hAnsi="Times New Roman"/>
          <w:sz w:val="28"/>
          <w:lang w:val="en-US"/>
        </w:rPr>
        <w:t>(2). — P. 872-</w:t>
      </w:r>
      <w:r w:rsidRPr="00201608">
        <w:rPr>
          <w:rFonts w:ascii="Times New Roman" w:hAnsi="Times New Roman"/>
          <w:sz w:val="28"/>
          <w:lang w:val="en-US"/>
        </w:rPr>
        <w:t>887.</w:t>
      </w:r>
    </w:p>
    <w:p w:rsidR="0081166E" w:rsidRPr="00201608" w:rsidRDefault="0081166E" w:rsidP="0081166E">
      <w:pPr>
        <w:pStyle w:val="a4"/>
        <w:numPr>
          <w:ilvl w:val="0"/>
          <w:numId w:val="1"/>
        </w:numPr>
        <w:pBdr>
          <w:top w:val="nil"/>
          <w:left w:val="nil"/>
          <w:bottom w:val="nil"/>
          <w:right w:val="nil"/>
          <w:between w:val="nil"/>
        </w:pBdr>
        <w:spacing w:after="0" w:line="360" w:lineRule="auto"/>
        <w:jc w:val="both"/>
        <w:rPr>
          <w:rFonts w:ascii="Times New Roman" w:hAnsi="Times New Roman"/>
          <w:sz w:val="28"/>
          <w:lang w:val="en-US"/>
        </w:rPr>
      </w:pPr>
      <w:r w:rsidRPr="00201608">
        <w:rPr>
          <w:rFonts w:ascii="Times New Roman" w:hAnsi="Times New Roman"/>
          <w:sz w:val="28"/>
          <w:lang w:val="en-US"/>
        </w:rPr>
        <w:t xml:space="preserve">Andrews, U. Joins and meets in the structure of </w:t>
      </w:r>
      <w:proofErr w:type="spellStart"/>
      <w:r w:rsidRPr="00201608">
        <w:rPr>
          <w:rFonts w:ascii="Times New Roman" w:hAnsi="Times New Roman"/>
          <w:sz w:val="28"/>
          <w:lang w:val="en-US"/>
        </w:rPr>
        <w:t>ceers</w:t>
      </w:r>
      <w:proofErr w:type="spellEnd"/>
      <w:r w:rsidRPr="00201608">
        <w:rPr>
          <w:rFonts w:ascii="Times New Roman" w:hAnsi="Times New Roman"/>
          <w:sz w:val="28"/>
          <w:lang w:val="en-US"/>
        </w:rPr>
        <w:t xml:space="preserve">/ U. Andrews, A. </w:t>
      </w:r>
      <w:proofErr w:type="spellStart"/>
      <w:r w:rsidRPr="00201608">
        <w:rPr>
          <w:rFonts w:ascii="Times New Roman" w:hAnsi="Times New Roman"/>
          <w:sz w:val="28"/>
          <w:lang w:val="en-US"/>
        </w:rPr>
        <w:t>Sorbi</w:t>
      </w:r>
      <w:proofErr w:type="spellEnd"/>
      <w:r w:rsidRPr="00201608">
        <w:rPr>
          <w:rFonts w:ascii="Times New Roman" w:hAnsi="Times New Roman"/>
          <w:sz w:val="28"/>
          <w:lang w:val="en-US"/>
        </w:rPr>
        <w:t xml:space="preserve"> // Computability. —</w:t>
      </w:r>
      <w:r>
        <w:rPr>
          <w:rFonts w:ascii="Times New Roman" w:hAnsi="Times New Roman"/>
          <w:sz w:val="28"/>
          <w:lang w:val="en-US"/>
        </w:rPr>
        <w:t xml:space="preserve"> 2019. — Vol. 8 (3–4). — P. 193-</w:t>
      </w:r>
      <w:r w:rsidRPr="00201608">
        <w:rPr>
          <w:rFonts w:ascii="Times New Roman" w:hAnsi="Times New Roman"/>
          <w:sz w:val="28"/>
          <w:lang w:val="en-US"/>
        </w:rPr>
        <w:t>241.</w:t>
      </w:r>
    </w:p>
    <w:p w:rsidR="0081166E" w:rsidRPr="00201608" w:rsidRDefault="0081166E" w:rsidP="0081166E">
      <w:pPr>
        <w:pStyle w:val="a4"/>
        <w:numPr>
          <w:ilvl w:val="0"/>
          <w:numId w:val="1"/>
        </w:numPr>
        <w:pBdr>
          <w:top w:val="nil"/>
          <w:left w:val="nil"/>
          <w:bottom w:val="nil"/>
          <w:right w:val="nil"/>
          <w:between w:val="nil"/>
        </w:pBdr>
        <w:spacing w:after="0" w:line="360" w:lineRule="auto"/>
        <w:jc w:val="both"/>
        <w:rPr>
          <w:rFonts w:ascii="Times New Roman" w:hAnsi="Times New Roman"/>
          <w:sz w:val="28"/>
          <w:lang w:val="en-US"/>
        </w:rPr>
      </w:pPr>
      <w:r w:rsidRPr="00201608">
        <w:rPr>
          <w:rFonts w:ascii="Times New Roman" w:hAnsi="Times New Roman"/>
          <w:sz w:val="28"/>
          <w:lang w:val="en-US"/>
        </w:rPr>
        <w:t xml:space="preserve">Downey, R. G. Subspaces of computable vector spaces / R. G. Downey, D. R. </w:t>
      </w:r>
      <w:proofErr w:type="spellStart"/>
      <w:r w:rsidRPr="00201608">
        <w:rPr>
          <w:rFonts w:ascii="Times New Roman" w:hAnsi="Times New Roman"/>
          <w:sz w:val="28"/>
          <w:lang w:val="en-US"/>
        </w:rPr>
        <w:t>Hirschfeldt</w:t>
      </w:r>
      <w:proofErr w:type="spellEnd"/>
      <w:r w:rsidRPr="00201608">
        <w:rPr>
          <w:rFonts w:ascii="Times New Roman" w:hAnsi="Times New Roman"/>
          <w:sz w:val="28"/>
          <w:lang w:val="en-US"/>
        </w:rPr>
        <w:t xml:space="preserve">, A. M. </w:t>
      </w:r>
      <w:proofErr w:type="spellStart"/>
      <w:r w:rsidRPr="00201608">
        <w:rPr>
          <w:rFonts w:ascii="Times New Roman" w:hAnsi="Times New Roman"/>
          <w:sz w:val="28"/>
          <w:lang w:val="en-US"/>
        </w:rPr>
        <w:t>Kach</w:t>
      </w:r>
      <w:proofErr w:type="spellEnd"/>
      <w:r w:rsidRPr="00201608">
        <w:rPr>
          <w:rFonts w:ascii="Times New Roman" w:hAnsi="Times New Roman"/>
          <w:sz w:val="28"/>
          <w:lang w:val="en-US"/>
        </w:rPr>
        <w:t xml:space="preserve">, S. </w:t>
      </w:r>
      <w:proofErr w:type="spellStart"/>
      <w:r w:rsidRPr="00201608">
        <w:rPr>
          <w:rFonts w:ascii="Times New Roman" w:hAnsi="Times New Roman"/>
          <w:sz w:val="28"/>
          <w:lang w:val="en-US"/>
        </w:rPr>
        <w:t>Lempp</w:t>
      </w:r>
      <w:proofErr w:type="spellEnd"/>
      <w:r w:rsidRPr="00201608">
        <w:rPr>
          <w:rFonts w:ascii="Times New Roman" w:hAnsi="Times New Roman"/>
          <w:sz w:val="28"/>
          <w:lang w:val="en-US"/>
        </w:rPr>
        <w:t xml:space="preserve">, J. R. </w:t>
      </w:r>
      <w:proofErr w:type="spellStart"/>
      <w:r w:rsidRPr="00201608">
        <w:rPr>
          <w:rFonts w:ascii="Times New Roman" w:hAnsi="Times New Roman"/>
          <w:sz w:val="28"/>
          <w:lang w:val="en-US"/>
        </w:rPr>
        <w:t>Mileti</w:t>
      </w:r>
      <w:proofErr w:type="spellEnd"/>
      <w:r w:rsidRPr="00201608">
        <w:rPr>
          <w:rFonts w:ascii="Times New Roman" w:hAnsi="Times New Roman"/>
          <w:sz w:val="28"/>
          <w:lang w:val="en-US"/>
        </w:rPr>
        <w:t xml:space="preserve">, A. </w:t>
      </w:r>
      <w:proofErr w:type="spellStart"/>
      <w:r w:rsidRPr="00201608">
        <w:rPr>
          <w:rFonts w:ascii="Times New Roman" w:hAnsi="Times New Roman"/>
          <w:sz w:val="28"/>
          <w:lang w:val="en-US"/>
        </w:rPr>
        <w:t>Montalbán</w:t>
      </w:r>
      <w:proofErr w:type="spellEnd"/>
      <w:r w:rsidRPr="00201608">
        <w:rPr>
          <w:rFonts w:ascii="Times New Roman" w:hAnsi="Times New Roman"/>
          <w:sz w:val="28"/>
          <w:lang w:val="en-US"/>
        </w:rPr>
        <w:t xml:space="preserve"> // Journal of Algebra. —</w:t>
      </w:r>
      <w:r>
        <w:rPr>
          <w:rFonts w:ascii="Times New Roman" w:hAnsi="Times New Roman"/>
          <w:sz w:val="28"/>
          <w:lang w:val="en-US"/>
        </w:rPr>
        <w:t xml:space="preserve"> 2007. — Vol. 314 (2). — P. 888-</w:t>
      </w:r>
      <w:r w:rsidRPr="00201608">
        <w:rPr>
          <w:rFonts w:ascii="Times New Roman" w:hAnsi="Times New Roman"/>
          <w:sz w:val="28"/>
          <w:lang w:val="en-US"/>
        </w:rPr>
        <w:t>894.</w:t>
      </w:r>
    </w:p>
    <w:p w:rsidR="0081166E" w:rsidRPr="00201608" w:rsidRDefault="0081166E" w:rsidP="0081166E">
      <w:pPr>
        <w:pStyle w:val="a4"/>
        <w:numPr>
          <w:ilvl w:val="0"/>
          <w:numId w:val="1"/>
        </w:numPr>
        <w:pBdr>
          <w:top w:val="nil"/>
          <w:left w:val="nil"/>
          <w:bottom w:val="nil"/>
          <w:right w:val="nil"/>
          <w:between w:val="nil"/>
        </w:pBdr>
        <w:spacing w:after="0" w:line="360" w:lineRule="auto"/>
        <w:jc w:val="both"/>
        <w:rPr>
          <w:rFonts w:ascii="Times New Roman" w:hAnsi="Times New Roman"/>
          <w:sz w:val="28"/>
          <w:lang w:val="en-US"/>
        </w:rPr>
      </w:pPr>
      <w:proofErr w:type="spellStart"/>
      <w:r w:rsidRPr="00201608">
        <w:rPr>
          <w:rFonts w:ascii="Times New Roman" w:hAnsi="Times New Roman"/>
          <w:sz w:val="28"/>
          <w:lang w:val="en-US"/>
        </w:rPr>
        <w:t>Jockusch</w:t>
      </w:r>
      <w:proofErr w:type="spellEnd"/>
      <w:r w:rsidRPr="00201608">
        <w:rPr>
          <w:rFonts w:ascii="Times New Roman" w:hAnsi="Times New Roman"/>
          <w:sz w:val="28"/>
          <w:lang w:val="en-US"/>
        </w:rPr>
        <w:t xml:space="preserve">, C. G. Degrees of functions with no fixed points / C. G. </w:t>
      </w:r>
      <w:proofErr w:type="spellStart"/>
      <w:r w:rsidRPr="00201608">
        <w:rPr>
          <w:rFonts w:ascii="Times New Roman" w:hAnsi="Times New Roman"/>
          <w:sz w:val="28"/>
          <w:lang w:val="en-US"/>
        </w:rPr>
        <w:t>Jockusch</w:t>
      </w:r>
      <w:proofErr w:type="spellEnd"/>
      <w:r w:rsidRPr="00201608">
        <w:rPr>
          <w:rFonts w:ascii="Times New Roman" w:hAnsi="Times New Roman"/>
          <w:sz w:val="28"/>
          <w:lang w:val="en-US"/>
        </w:rPr>
        <w:t xml:space="preserve"> // Studies in Logic and the Foundations of Mathematic</w:t>
      </w:r>
      <w:r>
        <w:rPr>
          <w:rFonts w:ascii="Times New Roman" w:hAnsi="Times New Roman"/>
          <w:sz w:val="28"/>
          <w:lang w:val="en-US"/>
        </w:rPr>
        <w:t>s. — 1989. — Vol. 126. — P. 191-</w:t>
      </w:r>
      <w:r w:rsidRPr="00201608">
        <w:rPr>
          <w:rFonts w:ascii="Times New Roman" w:hAnsi="Times New Roman"/>
          <w:sz w:val="28"/>
          <w:lang w:val="en-US"/>
        </w:rPr>
        <w:t>201.</w:t>
      </w:r>
    </w:p>
    <w:p w:rsidR="0081166E" w:rsidRPr="00201608" w:rsidRDefault="0081166E" w:rsidP="0081166E">
      <w:pPr>
        <w:pStyle w:val="a4"/>
        <w:numPr>
          <w:ilvl w:val="0"/>
          <w:numId w:val="1"/>
        </w:numPr>
        <w:pBdr>
          <w:top w:val="nil"/>
          <w:left w:val="nil"/>
          <w:bottom w:val="nil"/>
          <w:right w:val="nil"/>
          <w:between w:val="nil"/>
        </w:pBdr>
        <w:spacing w:after="0" w:line="360" w:lineRule="auto"/>
        <w:jc w:val="both"/>
        <w:rPr>
          <w:rFonts w:ascii="Times New Roman" w:hAnsi="Times New Roman"/>
          <w:sz w:val="28"/>
          <w:lang w:val="en-US"/>
        </w:rPr>
      </w:pPr>
      <w:proofErr w:type="spellStart"/>
      <w:r w:rsidRPr="00201608">
        <w:rPr>
          <w:rFonts w:ascii="Times New Roman" w:hAnsi="Times New Roman"/>
          <w:sz w:val="28"/>
          <w:lang w:val="en-US"/>
        </w:rPr>
        <w:t>Kučera</w:t>
      </w:r>
      <w:proofErr w:type="spellEnd"/>
      <w:r w:rsidRPr="00201608">
        <w:rPr>
          <w:rFonts w:ascii="Times New Roman" w:hAnsi="Times New Roman"/>
          <w:sz w:val="28"/>
          <w:lang w:val="en-US"/>
        </w:rPr>
        <w:t xml:space="preserve">, A. On the Role of 0’ in Recursion Theory / A. </w:t>
      </w:r>
      <w:proofErr w:type="spellStart"/>
      <w:r w:rsidRPr="00201608">
        <w:rPr>
          <w:rFonts w:ascii="Times New Roman" w:hAnsi="Times New Roman"/>
          <w:sz w:val="28"/>
          <w:lang w:val="en-US"/>
        </w:rPr>
        <w:t>Kučera</w:t>
      </w:r>
      <w:proofErr w:type="spellEnd"/>
      <w:r w:rsidRPr="00201608">
        <w:rPr>
          <w:rFonts w:ascii="Times New Roman" w:hAnsi="Times New Roman"/>
          <w:sz w:val="28"/>
          <w:lang w:val="en-US"/>
        </w:rPr>
        <w:t xml:space="preserve"> // Studies in Logic and the Foundations of Mathematic</w:t>
      </w:r>
      <w:r>
        <w:rPr>
          <w:rFonts w:ascii="Times New Roman" w:hAnsi="Times New Roman"/>
          <w:sz w:val="28"/>
          <w:lang w:val="en-US"/>
        </w:rPr>
        <w:t>s. — 1987. — Vol. 124. — P. 133-</w:t>
      </w:r>
      <w:r w:rsidRPr="00201608">
        <w:rPr>
          <w:rFonts w:ascii="Times New Roman" w:hAnsi="Times New Roman"/>
          <w:sz w:val="28"/>
          <w:lang w:val="en-US"/>
        </w:rPr>
        <w:t>141.</w:t>
      </w:r>
    </w:p>
    <w:p w:rsidR="0081166E" w:rsidRDefault="0081166E" w:rsidP="0081166E">
      <w:pPr>
        <w:pStyle w:val="a4"/>
        <w:numPr>
          <w:ilvl w:val="0"/>
          <w:numId w:val="1"/>
        </w:numPr>
        <w:pBdr>
          <w:top w:val="nil"/>
          <w:left w:val="nil"/>
          <w:bottom w:val="nil"/>
          <w:right w:val="nil"/>
          <w:between w:val="nil"/>
        </w:pBdr>
        <w:spacing w:after="0" w:line="360" w:lineRule="auto"/>
        <w:jc w:val="both"/>
        <w:rPr>
          <w:rFonts w:ascii="Times New Roman" w:hAnsi="Times New Roman"/>
          <w:sz w:val="28"/>
        </w:rPr>
      </w:pPr>
      <w:proofErr w:type="spellStart"/>
      <w:r w:rsidRPr="00201608">
        <w:rPr>
          <w:rFonts w:ascii="Times New Roman" w:hAnsi="Times New Roman"/>
          <w:sz w:val="28"/>
          <w:lang w:val="en-US"/>
        </w:rPr>
        <w:t>Terwijn</w:t>
      </w:r>
      <w:proofErr w:type="spellEnd"/>
      <w:r w:rsidRPr="00201608">
        <w:rPr>
          <w:rFonts w:ascii="Times New Roman" w:hAnsi="Times New Roman"/>
          <w:sz w:val="28"/>
          <w:lang w:val="en-US"/>
        </w:rPr>
        <w:t xml:space="preserve">, S.A. Fixed Point Theorems in Computability Theory / S.A. </w:t>
      </w:r>
      <w:proofErr w:type="spellStart"/>
      <w:r w:rsidRPr="00201608">
        <w:rPr>
          <w:rFonts w:ascii="Times New Roman" w:hAnsi="Times New Roman"/>
          <w:sz w:val="28"/>
          <w:lang w:val="en-US"/>
        </w:rPr>
        <w:t>Terwijn</w:t>
      </w:r>
      <w:proofErr w:type="spellEnd"/>
      <w:r w:rsidRPr="00201608">
        <w:rPr>
          <w:rFonts w:ascii="Times New Roman" w:hAnsi="Times New Roman"/>
          <w:sz w:val="28"/>
          <w:lang w:val="en-US"/>
        </w:rPr>
        <w:t xml:space="preserve"> // Logics and Type Systems in Theory and Practice. </w:t>
      </w:r>
      <w:proofErr w:type="spellStart"/>
      <w:r>
        <w:rPr>
          <w:rFonts w:ascii="Times New Roman" w:hAnsi="Times New Roman"/>
          <w:sz w:val="28"/>
        </w:rPr>
        <w:t>Lecture</w:t>
      </w:r>
      <w:proofErr w:type="spellEnd"/>
      <w:r>
        <w:rPr>
          <w:rFonts w:ascii="Times New Roman" w:hAnsi="Times New Roman"/>
          <w:sz w:val="28"/>
        </w:rPr>
        <w:t xml:space="preserve"> </w:t>
      </w:r>
      <w:proofErr w:type="spellStart"/>
      <w:r>
        <w:rPr>
          <w:rFonts w:ascii="Times New Roman" w:hAnsi="Times New Roman"/>
          <w:sz w:val="28"/>
        </w:rPr>
        <w:t>Notes</w:t>
      </w:r>
      <w:proofErr w:type="spellEnd"/>
      <w:r>
        <w:rPr>
          <w:rFonts w:ascii="Times New Roman" w:hAnsi="Times New Roman"/>
          <w:sz w:val="28"/>
        </w:rPr>
        <w:t xml:space="preserve"> </w:t>
      </w:r>
      <w:proofErr w:type="spellStart"/>
      <w:r>
        <w:rPr>
          <w:rFonts w:ascii="Times New Roman" w:hAnsi="Times New Roman"/>
          <w:sz w:val="28"/>
        </w:rPr>
        <w:t>in</w:t>
      </w:r>
      <w:proofErr w:type="spellEnd"/>
      <w:r>
        <w:rPr>
          <w:rFonts w:ascii="Times New Roman" w:hAnsi="Times New Roman"/>
          <w:sz w:val="28"/>
        </w:rPr>
        <w:t xml:space="preserve"> </w:t>
      </w:r>
      <w:proofErr w:type="spellStart"/>
      <w:r>
        <w:rPr>
          <w:rFonts w:ascii="Times New Roman" w:hAnsi="Times New Roman"/>
          <w:sz w:val="28"/>
        </w:rPr>
        <w:t>Computer</w:t>
      </w:r>
      <w:proofErr w:type="spellEnd"/>
      <w:r>
        <w:rPr>
          <w:rFonts w:ascii="Times New Roman" w:hAnsi="Times New Roman"/>
          <w:sz w:val="28"/>
        </w:rPr>
        <w:t xml:space="preserve"> </w:t>
      </w:r>
      <w:proofErr w:type="spellStart"/>
      <w:r>
        <w:rPr>
          <w:rFonts w:ascii="Times New Roman" w:hAnsi="Times New Roman"/>
          <w:sz w:val="28"/>
        </w:rPr>
        <w:t>Science</w:t>
      </w:r>
      <w:proofErr w:type="spellEnd"/>
      <w:r>
        <w:rPr>
          <w:rFonts w:ascii="Times New Roman" w:hAnsi="Times New Roman"/>
          <w:sz w:val="28"/>
        </w:rPr>
        <w:t xml:space="preserve">. — 2024. — </w:t>
      </w:r>
      <w:proofErr w:type="spellStart"/>
      <w:r>
        <w:rPr>
          <w:rFonts w:ascii="Times New Roman" w:hAnsi="Times New Roman"/>
          <w:sz w:val="28"/>
        </w:rPr>
        <w:t>Vol</w:t>
      </w:r>
      <w:proofErr w:type="spellEnd"/>
      <w:r>
        <w:rPr>
          <w:rFonts w:ascii="Times New Roman" w:hAnsi="Times New Roman"/>
          <w:sz w:val="28"/>
        </w:rPr>
        <w:t>. 14560. — P. 214-224.</w:t>
      </w:r>
    </w:p>
    <w:p w:rsidR="0081166E" w:rsidRPr="00201608" w:rsidRDefault="0081166E" w:rsidP="0081166E">
      <w:pPr>
        <w:pStyle w:val="a4"/>
        <w:numPr>
          <w:ilvl w:val="0"/>
          <w:numId w:val="1"/>
        </w:numPr>
        <w:pBdr>
          <w:top w:val="nil"/>
          <w:left w:val="nil"/>
          <w:bottom w:val="nil"/>
          <w:right w:val="nil"/>
          <w:between w:val="nil"/>
        </w:pBdr>
        <w:spacing w:after="0" w:line="360" w:lineRule="auto"/>
        <w:jc w:val="both"/>
        <w:rPr>
          <w:rFonts w:ascii="Times New Roman" w:hAnsi="Times New Roman"/>
          <w:sz w:val="28"/>
          <w:lang w:val="en-US"/>
        </w:rPr>
      </w:pPr>
      <w:proofErr w:type="spellStart"/>
      <w:r w:rsidRPr="00201608">
        <w:rPr>
          <w:rFonts w:ascii="Times New Roman" w:hAnsi="Times New Roman"/>
          <w:sz w:val="28"/>
          <w:lang w:val="en-US"/>
        </w:rPr>
        <w:t>Soare</w:t>
      </w:r>
      <w:proofErr w:type="spellEnd"/>
      <w:r w:rsidRPr="00201608">
        <w:rPr>
          <w:rFonts w:ascii="Times New Roman" w:hAnsi="Times New Roman"/>
          <w:sz w:val="28"/>
          <w:lang w:val="en-US"/>
        </w:rPr>
        <w:t xml:space="preserve">, R. I. History of Computability // Turing Computability, Theory and Applications of Computability / R. I. </w:t>
      </w:r>
      <w:proofErr w:type="spellStart"/>
      <w:r w:rsidRPr="00201608">
        <w:rPr>
          <w:rFonts w:ascii="Times New Roman" w:hAnsi="Times New Roman"/>
          <w:sz w:val="28"/>
          <w:lang w:val="en-US"/>
        </w:rPr>
        <w:t>Soare</w:t>
      </w:r>
      <w:proofErr w:type="spellEnd"/>
      <w:r w:rsidRPr="00201608">
        <w:rPr>
          <w:rFonts w:ascii="Times New Roman" w:hAnsi="Times New Roman"/>
          <w:sz w:val="28"/>
          <w:lang w:val="en-US"/>
        </w:rPr>
        <w:t xml:space="preserve">. — Berlin, </w:t>
      </w:r>
      <w:proofErr w:type="gramStart"/>
      <w:r w:rsidRPr="00201608">
        <w:rPr>
          <w:rFonts w:ascii="Times New Roman" w:hAnsi="Times New Roman"/>
          <w:sz w:val="28"/>
          <w:lang w:val="en-US"/>
        </w:rPr>
        <w:t>Heidelberg :</w:t>
      </w:r>
      <w:proofErr w:type="gramEnd"/>
      <w:r w:rsidRPr="00201608">
        <w:rPr>
          <w:rFonts w:ascii="Times New Roman" w:hAnsi="Times New Roman"/>
          <w:sz w:val="28"/>
          <w:lang w:val="en-US"/>
        </w:rPr>
        <w:t xml:space="preserve"> Springer-</w:t>
      </w:r>
      <w:proofErr w:type="spellStart"/>
      <w:r w:rsidRPr="00201608">
        <w:rPr>
          <w:rFonts w:ascii="Times New Roman" w:hAnsi="Times New Roman"/>
          <w:sz w:val="28"/>
          <w:lang w:val="en-US"/>
        </w:rPr>
        <w:t>Verlag</w:t>
      </w:r>
      <w:proofErr w:type="spellEnd"/>
      <w:r w:rsidRPr="00201608">
        <w:rPr>
          <w:rFonts w:ascii="Times New Roman" w:hAnsi="Times New Roman"/>
          <w:sz w:val="28"/>
          <w:lang w:val="en-US"/>
        </w:rPr>
        <w:t>, 2016.</w:t>
      </w:r>
      <w:r>
        <w:rPr>
          <w:rFonts w:ascii="Times New Roman" w:hAnsi="Times New Roman"/>
          <w:sz w:val="28"/>
          <w:lang w:val="en-US"/>
        </w:rPr>
        <w:t xml:space="preserve"> — P. 226-</w:t>
      </w:r>
      <w:r w:rsidRPr="00201608">
        <w:rPr>
          <w:rFonts w:ascii="Times New Roman" w:hAnsi="Times New Roman"/>
          <w:sz w:val="28"/>
          <w:lang w:val="en-US"/>
        </w:rPr>
        <w:t>249.</w:t>
      </w:r>
    </w:p>
    <w:p w:rsidR="0081166E" w:rsidRPr="00201608" w:rsidRDefault="0081166E" w:rsidP="0081166E">
      <w:pPr>
        <w:pStyle w:val="a4"/>
        <w:numPr>
          <w:ilvl w:val="0"/>
          <w:numId w:val="1"/>
        </w:numPr>
        <w:pBdr>
          <w:top w:val="nil"/>
          <w:left w:val="nil"/>
          <w:bottom w:val="nil"/>
          <w:right w:val="nil"/>
          <w:between w:val="nil"/>
        </w:pBdr>
        <w:spacing w:after="0" w:line="360" w:lineRule="auto"/>
        <w:jc w:val="both"/>
        <w:rPr>
          <w:rFonts w:ascii="Times New Roman" w:hAnsi="Times New Roman"/>
          <w:sz w:val="28"/>
          <w:lang w:val="en-US"/>
        </w:rPr>
      </w:pPr>
      <w:proofErr w:type="spellStart"/>
      <w:r w:rsidRPr="00201608">
        <w:rPr>
          <w:rFonts w:ascii="Times New Roman" w:hAnsi="Times New Roman"/>
          <w:sz w:val="28"/>
          <w:lang w:val="en-US"/>
        </w:rPr>
        <w:t>Soare</w:t>
      </w:r>
      <w:proofErr w:type="spellEnd"/>
      <w:r w:rsidRPr="00201608">
        <w:rPr>
          <w:rFonts w:ascii="Times New Roman" w:hAnsi="Times New Roman"/>
          <w:sz w:val="28"/>
          <w:lang w:val="en-US"/>
        </w:rPr>
        <w:t xml:space="preserve">, R. I. The Arithmetical Hierarchy // Turing Computability, Theory and Applications of Computability / R. I. </w:t>
      </w:r>
      <w:proofErr w:type="spellStart"/>
      <w:r w:rsidRPr="00201608">
        <w:rPr>
          <w:rFonts w:ascii="Times New Roman" w:hAnsi="Times New Roman"/>
          <w:sz w:val="28"/>
          <w:lang w:val="en-US"/>
        </w:rPr>
        <w:t>Soare</w:t>
      </w:r>
      <w:proofErr w:type="spellEnd"/>
      <w:r w:rsidRPr="00201608">
        <w:rPr>
          <w:rFonts w:ascii="Times New Roman" w:hAnsi="Times New Roman"/>
          <w:sz w:val="28"/>
          <w:lang w:val="en-US"/>
        </w:rPr>
        <w:t xml:space="preserve">. — Berlin, </w:t>
      </w:r>
      <w:proofErr w:type="gramStart"/>
      <w:r w:rsidRPr="00201608">
        <w:rPr>
          <w:rFonts w:ascii="Times New Roman" w:hAnsi="Times New Roman"/>
          <w:sz w:val="28"/>
          <w:lang w:val="en-US"/>
        </w:rPr>
        <w:t>Heidelberg :</w:t>
      </w:r>
      <w:proofErr w:type="gramEnd"/>
      <w:r>
        <w:rPr>
          <w:rFonts w:ascii="Times New Roman" w:hAnsi="Times New Roman"/>
          <w:sz w:val="28"/>
          <w:lang w:val="en-US"/>
        </w:rPr>
        <w:t xml:space="preserve"> Springer-</w:t>
      </w:r>
      <w:proofErr w:type="spellStart"/>
      <w:r>
        <w:rPr>
          <w:rFonts w:ascii="Times New Roman" w:hAnsi="Times New Roman"/>
          <w:sz w:val="28"/>
          <w:lang w:val="en-US"/>
        </w:rPr>
        <w:t>Verlag</w:t>
      </w:r>
      <w:proofErr w:type="spellEnd"/>
      <w:r>
        <w:rPr>
          <w:rFonts w:ascii="Times New Roman" w:hAnsi="Times New Roman"/>
          <w:sz w:val="28"/>
          <w:lang w:val="en-US"/>
        </w:rPr>
        <w:t>, 2016. — P. 79-</w:t>
      </w:r>
      <w:r w:rsidRPr="00201608">
        <w:rPr>
          <w:rFonts w:ascii="Times New Roman" w:hAnsi="Times New Roman"/>
          <w:sz w:val="28"/>
          <w:lang w:val="en-US"/>
        </w:rPr>
        <w:t>105.</w:t>
      </w:r>
    </w:p>
    <w:p w:rsidR="0081166E" w:rsidRPr="00201608" w:rsidRDefault="0081166E" w:rsidP="0081166E">
      <w:pPr>
        <w:pStyle w:val="a4"/>
        <w:numPr>
          <w:ilvl w:val="0"/>
          <w:numId w:val="1"/>
        </w:numPr>
        <w:pBdr>
          <w:top w:val="nil"/>
          <w:left w:val="nil"/>
          <w:bottom w:val="nil"/>
          <w:right w:val="nil"/>
          <w:between w:val="nil"/>
        </w:pBdr>
        <w:spacing w:after="0" w:line="360" w:lineRule="auto"/>
        <w:jc w:val="both"/>
        <w:rPr>
          <w:rFonts w:ascii="Times New Roman" w:hAnsi="Times New Roman"/>
          <w:sz w:val="28"/>
          <w:lang w:val="en-US"/>
        </w:rPr>
      </w:pPr>
      <w:r w:rsidRPr="00201608">
        <w:rPr>
          <w:rFonts w:ascii="Times New Roman" w:hAnsi="Times New Roman"/>
          <w:sz w:val="28"/>
          <w:lang w:val="en-US"/>
        </w:rPr>
        <w:t xml:space="preserve">Blum, M. On Effective Procedures for Speeding Up Algorithms / M. Blum // Journal of the Association for Computing Machinery. </w:t>
      </w:r>
      <w:r>
        <w:rPr>
          <w:rFonts w:ascii="Times New Roman" w:hAnsi="Times New Roman"/>
          <w:sz w:val="28"/>
          <w:lang w:val="en-US"/>
        </w:rPr>
        <w:t>— 1971. — Vol. 18 (2). — P. 290-</w:t>
      </w:r>
      <w:r w:rsidRPr="00201608">
        <w:rPr>
          <w:rFonts w:ascii="Times New Roman" w:hAnsi="Times New Roman"/>
          <w:sz w:val="28"/>
          <w:lang w:val="en-US"/>
        </w:rPr>
        <w:t>305.</w:t>
      </w:r>
    </w:p>
    <w:p w:rsidR="0081166E" w:rsidRDefault="0081166E" w:rsidP="0081166E">
      <w:pPr>
        <w:pStyle w:val="a4"/>
        <w:numPr>
          <w:ilvl w:val="0"/>
          <w:numId w:val="1"/>
        </w:numPr>
        <w:pBdr>
          <w:top w:val="nil"/>
          <w:left w:val="nil"/>
          <w:bottom w:val="nil"/>
          <w:right w:val="nil"/>
          <w:between w:val="nil"/>
        </w:pBdr>
        <w:spacing w:after="0" w:line="360" w:lineRule="auto"/>
        <w:jc w:val="both"/>
        <w:rPr>
          <w:rFonts w:ascii="Times New Roman" w:hAnsi="Times New Roman"/>
          <w:sz w:val="28"/>
          <w:lang w:val="en-US"/>
        </w:rPr>
      </w:pPr>
      <w:r w:rsidRPr="00201608">
        <w:rPr>
          <w:rFonts w:ascii="Times New Roman" w:hAnsi="Times New Roman"/>
          <w:sz w:val="28"/>
          <w:lang w:val="en-US"/>
        </w:rPr>
        <w:t xml:space="preserve">Blum, M. On Complexity Properties of Recursively Enumerable Sets / M. Blum, I. Marques // </w:t>
      </w:r>
      <w:proofErr w:type="gramStart"/>
      <w:r w:rsidRPr="00201608">
        <w:rPr>
          <w:rFonts w:ascii="Times New Roman" w:hAnsi="Times New Roman"/>
          <w:sz w:val="28"/>
          <w:lang w:val="en-US"/>
        </w:rPr>
        <w:t>The</w:t>
      </w:r>
      <w:proofErr w:type="gramEnd"/>
      <w:r w:rsidRPr="00201608">
        <w:rPr>
          <w:rFonts w:ascii="Times New Roman" w:hAnsi="Times New Roman"/>
          <w:sz w:val="28"/>
          <w:lang w:val="en-US"/>
        </w:rPr>
        <w:t xml:space="preserve"> Journal of Symbolic Logic. </w:t>
      </w:r>
      <w:r>
        <w:rPr>
          <w:rFonts w:ascii="Times New Roman" w:hAnsi="Times New Roman"/>
          <w:sz w:val="28"/>
          <w:lang w:val="en-US"/>
        </w:rPr>
        <w:t>— 1973. — Vol. 38 (4). — P. 579-</w:t>
      </w:r>
      <w:r w:rsidRPr="00201608">
        <w:rPr>
          <w:rFonts w:ascii="Times New Roman" w:hAnsi="Times New Roman"/>
          <w:sz w:val="28"/>
          <w:lang w:val="en-US"/>
        </w:rPr>
        <w:t>593.</w:t>
      </w:r>
    </w:p>
    <w:p w:rsidR="00E10DAC" w:rsidRPr="0081166E" w:rsidRDefault="0081166E" w:rsidP="0081166E">
      <w:pPr>
        <w:pStyle w:val="a4"/>
        <w:numPr>
          <w:ilvl w:val="0"/>
          <w:numId w:val="1"/>
        </w:numPr>
        <w:pBdr>
          <w:top w:val="nil"/>
          <w:left w:val="nil"/>
          <w:bottom w:val="nil"/>
          <w:right w:val="nil"/>
          <w:between w:val="nil"/>
        </w:pBdr>
        <w:spacing w:after="0" w:line="360" w:lineRule="auto"/>
        <w:jc w:val="both"/>
        <w:rPr>
          <w:rFonts w:ascii="Times New Roman" w:hAnsi="Times New Roman"/>
          <w:sz w:val="28"/>
          <w:lang w:val="en-US"/>
        </w:rPr>
      </w:pPr>
      <w:bookmarkStart w:id="0" w:name="_GoBack"/>
      <w:bookmarkEnd w:id="0"/>
      <w:r w:rsidRPr="0081166E">
        <w:rPr>
          <w:rFonts w:ascii="Times New Roman" w:hAnsi="Times New Roman"/>
          <w:sz w:val="28"/>
          <w:lang w:val="en-US"/>
        </w:rPr>
        <w:t xml:space="preserve">Gill, J. T. On </w:t>
      </w:r>
      <w:proofErr w:type="spellStart"/>
      <w:r w:rsidRPr="0081166E">
        <w:rPr>
          <w:rFonts w:ascii="Times New Roman" w:hAnsi="Times New Roman"/>
          <w:sz w:val="28"/>
          <w:lang w:val="en-US"/>
        </w:rPr>
        <w:t>Subcreative</w:t>
      </w:r>
      <w:proofErr w:type="spellEnd"/>
      <w:r w:rsidRPr="0081166E">
        <w:rPr>
          <w:rFonts w:ascii="Times New Roman" w:hAnsi="Times New Roman"/>
          <w:sz w:val="28"/>
          <w:lang w:val="en-US"/>
        </w:rPr>
        <w:t xml:space="preserve"> Sets and S-Reducibility / J. T. Gill, P. H. Morris // </w:t>
      </w:r>
      <w:proofErr w:type="gramStart"/>
      <w:r w:rsidRPr="0081166E">
        <w:rPr>
          <w:rFonts w:ascii="Times New Roman" w:hAnsi="Times New Roman"/>
          <w:sz w:val="28"/>
          <w:lang w:val="en-US"/>
        </w:rPr>
        <w:t>The</w:t>
      </w:r>
      <w:proofErr w:type="gramEnd"/>
      <w:r w:rsidRPr="0081166E">
        <w:rPr>
          <w:rFonts w:ascii="Times New Roman" w:hAnsi="Times New Roman"/>
          <w:sz w:val="28"/>
          <w:lang w:val="en-US"/>
        </w:rPr>
        <w:t xml:space="preserve"> Journal of Symbolic Logic. — 1974. — Vol. 39 (4). — P. 669-677.</w:t>
      </w:r>
    </w:p>
    <w:sectPr w:rsidR="00E10DAC" w:rsidRPr="008116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Neue">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282A3F"/>
    <w:multiLevelType w:val="multilevel"/>
    <w:tmpl w:val="E5DE0460"/>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66E"/>
    <w:rsid w:val="006E3196"/>
    <w:rsid w:val="0081166E"/>
    <w:rsid w:val="00E334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02C901-57BC-4033-B7CE-15293E9A4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1166E"/>
    <w:rPr>
      <w:rFonts w:ascii="Calibri" w:eastAsia="Times New Roman" w:hAnsi="Calibri" w:cs="Times New Roman"/>
      <w:color w:val="00000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По умолчанию"/>
    <w:rsid w:val="0081166E"/>
    <w:pPr>
      <w:pBdr>
        <w:top w:val="nil"/>
        <w:left w:val="nil"/>
        <w:bottom w:val="nil"/>
        <w:right w:val="nil"/>
        <w:between w:val="nil"/>
      </w:pBdr>
      <w:spacing w:before="160" w:after="0" w:line="240" w:lineRule="auto"/>
    </w:pPr>
    <w:rPr>
      <w:rFonts w:ascii="Helvetica Neue" w:eastAsia="Times New Roman" w:hAnsi="Helvetica Neue" w:cs="Times New Roman"/>
      <w:color w:val="000000"/>
      <w:sz w:val="24"/>
      <w:szCs w:val="20"/>
      <w:lang w:eastAsia="ru-RU"/>
    </w:rPr>
  </w:style>
  <w:style w:type="paragraph" w:styleId="a4">
    <w:name w:val="List Paragraph"/>
    <w:basedOn w:val="a"/>
    <w:link w:val="a5"/>
    <w:uiPriority w:val="34"/>
    <w:qFormat/>
    <w:rsid w:val="0081166E"/>
    <w:pPr>
      <w:ind w:left="720"/>
      <w:contextualSpacing/>
    </w:pPr>
  </w:style>
  <w:style w:type="character" w:customStyle="1" w:styleId="a5">
    <w:name w:val="Абзац списка Знак"/>
    <w:basedOn w:val="a0"/>
    <w:link w:val="a4"/>
    <w:uiPriority w:val="34"/>
    <w:rsid w:val="0081166E"/>
    <w:rPr>
      <w:rFonts w:ascii="Calibri" w:eastAsia="Times New Roman" w:hAnsi="Calibri" w:cs="Times New Roman"/>
      <w:color w:val="00000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750</Words>
  <Characters>4276</Characters>
  <Application>Microsoft Office Word</Application>
  <DocSecurity>0</DocSecurity>
  <Lines>35</Lines>
  <Paragraphs>10</Paragraphs>
  <ScaleCrop>false</ScaleCrop>
  <Company>SPecialiST RePack</Company>
  <LinksUpToDate>false</LinksUpToDate>
  <CharactersWithSpaces>5016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cp:revision>
  <dcterms:created xsi:type="dcterms:W3CDTF">2026-03-16T18:19:00Z</dcterms:created>
  <dcterms:modified xsi:type="dcterms:W3CDTF">2026-03-16T18:22:00Z</dcterms:modified>
</cp:coreProperties>
</file>