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A8EF7" w14:textId="4990D49A" w:rsidR="003B46C0" w:rsidRDefault="003B46C0" w:rsidP="005E63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w:t>
      </w:r>
      <w:r w:rsidRPr="003B46C0">
        <w:rPr>
          <w:rFonts w:ascii="Times New Roman" w:hAnsi="Times New Roman" w:cs="Times New Roman"/>
          <w:sz w:val="28"/>
          <w:szCs w:val="28"/>
          <w:lang w:val="en-US"/>
        </w:rPr>
        <w:t xml:space="preserve"> </w:t>
      </w:r>
      <w:r>
        <w:rPr>
          <w:rFonts w:ascii="Times New Roman" w:hAnsi="Times New Roman" w:cs="Times New Roman"/>
          <w:sz w:val="28"/>
          <w:szCs w:val="28"/>
        </w:rPr>
        <w:t>Виталий</w:t>
      </w:r>
      <w:r w:rsidRPr="003B46C0">
        <w:rPr>
          <w:rFonts w:ascii="Times New Roman" w:hAnsi="Times New Roman" w:cs="Times New Roman"/>
          <w:sz w:val="28"/>
          <w:szCs w:val="28"/>
          <w:lang w:val="en-US"/>
        </w:rPr>
        <w:t xml:space="preserve"> </w:t>
      </w:r>
      <w:r>
        <w:rPr>
          <w:rFonts w:ascii="Times New Roman" w:hAnsi="Times New Roman" w:cs="Times New Roman"/>
          <w:sz w:val="28"/>
          <w:szCs w:val="28"/>
        </w:rPr>
        <w:t>Евгеньевич</w:t>
      </w:r>
    </w:p>
    <w:p w14:paraId="5438F468" w14:textId="0B65EE17" w:rsidR="003B46C0" w:rsidRDefault="003B46C0" w:rsidP="005E63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1A2E77E7" w14:textId="77777777" w:rsidR="00972E0B" w:rsidRPr="00972E0B" w:rsidRDefault="00972E0B" w:rsidP="00972E0B">
      <w:pPr>
        <w:spacing w:after="0" w:line="360" w:lineRule="auto"/>
        <w:ind w:firstLine="709"/>
        <w:jc w:val="both"/>
        <w:rPr>
          <w:rFonts w:ascii="Times New Roman" w:hAnsi="Times New Roman" w:cs="Times New Roman"/>
          <w:b/>
          <w:bCs/>
          <w:sz w:val="28"/>
          <w:szCs w:val="28"/>
          <w:lang w:val="en-US"/>
        </w:rPr>
      </w:pPr>
      <w:r w:rsidRPr="00972E0B">
        <w:rPr>
          <w:rFonts w:ascii="Times New Roman" w:hAnsi="Times New Roman" w:cs="Times New Roman"/>
          <w:b/>
          <w:bCs/>
          <w:sz w:val="28"/>
          <w:szCs w:val="28"/>
          <w:lang w:val="en-US"/>
        </w:rPr>
        <w:t>Description of the Scientific Work</w:t>
      </w:r>
    </w:p>
    <w:p w14:paraId="606B8C52" w14:textId="03BAAB91" w:rsidR="00972E0B" w:rsidRPr="003B46C0" w:rsidRDefault="00972E0B" w:rsidP="00972E0B">
      <w:pPr>
        <w:spacing w:after="0" w:line="360" w:lineRule="auto"/>
        <w:ind w:firstLine="709"/>
        <w:jc w:val="both"/>
        <w:rPr>
          <w:rFonts w:ascii="Times New Roman" w:hAnsi="Times New Roman" w:cs="Times New Roman"/>
          <w:sz w:val="28"/>
          <w:szCs w:val="28"/>
          <w:lang w:val="en-US"/>
        </w:rPr>
      </w:pPr>
      <w:r w:rsidRPr="00972E0B">
        <w:rPr>
          <w:rFonts w:ascii="Times New Roman" w:hAnsi="Times New Roman" w:cs="Times New Roman"/>
          <w:b/>
          <w:bCs/>
          <w:sz w:val="28"/>
          <w:szCs w:val="28"/>
          <w:lang w:val="en-US"/>
        </w:rPr>
        <w:t>Topic:</w:t>
      </w:r>
      <w:r w:rsidRPr="00972E0B">
        <w:rPr>
          <w:rFonts w:ascii="Times New Roman" w:hAnsi="Times New Roman" w:cs="Times New Roman"/>
          <w:sz w:val="28"/>
          <w:szCs w:val="28"/>
          <w:lang w:val="en-US"/>
        </w:rPr>
        <w:t xml:space="preserve"> Modeling of a True Random Number Generator Based on Ternary Logic Elements</w:t>
      </w:r>
    </w:p>
    <w:p w14:paraId="17573295" w14:textId="6D16BF02" w:rsidR="005E634E" w:rsidRPr="00B74435" w:rsidRDefault="005E634E" w:rsidP="005E634E">
      <w:pPr>
        <w:spacing w:after="0" w:line="360" w:lineRule="auto"/>
        <w:ind w:firstLine="709"/>
        <w:jc w:val="both"/>
        <w:rPr>
          <w:rFonts w:ascii="Times New Roman" w:hAnsi="Times New Roman" w:cs="Times New Roman"/>
          <w:b/>
          <w:bCs/>
          <w:sz w:val="28"/>
          <w:szCs w:val="28"/>
          <w:lang w:val="en-US"/>
        </w:rPr>
      </w:pPr>
      <w:r w:rsidRPr="00B74435">
        <w:rPr>
          <w:rFonts w:ascii="Times New Roman" w:hAnsi="Times New Roman" w:cs="Times New Roman"/>
          <w:b/>
          <w:bCs/>
          <w:sz w:val="28"/>
          <w:szCs w:val="28"/>
          <w:lang w:val="en-US"/>
        </w:rPr>
        <w:t>Introduction and Relevance</w:t>
      </w:r>
    </w:p>
    <w:p w14:paraId="2F24AC7E" w14:textId="5F3C0251" w:rsidR="005E634E" w:rsidRPr="005E634E" w:rsidRDefault="005E634E" w:rsidP="005E634E">
      <w:pPr>
        <w:spacing w:after="0" w:line="360" w:lineRule="auto"/>
        <w:ind w:firstLine="709"/>
        <w:jc w:val="both"/>
        <w:rPr>
          <w:rFonts w:ascii="Times New Roman" w:hAnsi="Times New Roman" w:cs="Times New Roman"/>
          <w:sz w:val="28"/>
          <w:szCs w:val="28"/>
          <w:lang w:val="en-US"/>
        </w:rPr>
      </w:pPr>
      <w:r w:rsidRPr="005E634E">
        <w:rPr>
          <w:rFonts w:ascii="Times New Roman" w:hAnsi="Times New Roman" w:cs="Times New Roman"/>
          <w:sz w:val="28"/>
          <w:szCs w:val="28"/>
          <w:lang w:val="en-US"/>
        </w:rPr>
        <w:t>The security of modern cryptographic systems depends critically on high‑quality randomness. True Random Number Generators (TRNGs) that exploit physical entropy sources—such as jitter in digital circuits—offer unpredictability essential for cryptographic keys, nonces, and authentication protocols. While most existing TRNGs are based on binary logic, ternary (three‑valued) logic presents potential advantages in circuit density, power efficiency, and compatibility with emerging nanotechnologies. My research focuses on developing a theoretical model for a novel TRNG constructed from identical ternary logic gates connected in a feedback configuration.</w:t>
      </w:r>
    </w:p>
    <w:p w14:paraId="16681162" w14:textId="1C31B7A4" w:rsidR="005E634E" w:rsidRPr="00B74435" w:rsidRDefault="005E634E" w:rsidP="005E634E">
      <w:pPr>
        <w:spacing w:after="0" w:line="360" w:lineRule="auto"/>
        <w:ind w:firstLine="709"/>
        <w:jc w:val="both"/>
        <w:rPr>
          <w:rFonts w:ascii="Times New Roman" w:hAnsi="Times New Roman" w:cs="Times New Roman"/>
          <w:b/>
          <w:bCs/>
          <w:sz w:val="28"/>
          <w:szCs w:val="28"/>
          <w:lang w:val="en-US"/>
        </w:rPr>
      </w:pPr>
      <w:r w:rsidRPr="00B74435">
        <w:rPr>
          <w:rFonts w:ascii="Times New Roman" w:hAnsi="Times New Roman" w:cs="Times New Roman"/>
          <w:b/>
          <w:bCs/>
          <w:sz w:val="28"/>
          <w:szCs w:val="28"/>
          <w:lang w:val="en-US"/>
        </w:rPr>
        <w:t>Aims and Objectives</w:t>
      </w:r>
    </w:p>
    <w:p w14:paraId="20479D52" w14:textId="3A5EDCBB" w:rsidR="005E634E" w:rsidRPr="005E634E" w:rsidRDefault="005E634E" w:rsidP="005E634E">
      <w:pPr>
        <w:spacing w:after="0" w:line="360" w:lineRule="auto"/>
        <w:ind w:firstLine="709"/>
        <w:jc w:val="both"/>
        <w:rPr>
          <w:rFonts w:ascii="Times New Roman" w:hAnsi="Times New Roman" w:cs="Times New Roman"/>
          <w:sz w:val="28"/>
          <w:szCs w:val="28"/>
          <w:lang w:val="en-US"/>
        </w:rPr>
      </w:pPr>
      <w:r w:rsidRPr="005E634E">
        <w:rPr>
          <w:rFonts w:ascii="Times New Roman" w:hAnsi="Times New Roman" w:cs="Times New Roman"/>
          <w:sz w:val="28"/>
          <w:szCs w:val="28"/>
          <w:lang w:val="en-US"/>
        </w:rPr>
        <w:t>The main goal is to mathematically model and analyze the behavior of a jitter‑based TRNG built from ternary combinational gates. Specific objectives are:</w:t>
      </w:r>
    </w:p>
    <w:p w14:paraId="02BF71AC" w14:textId="4B48BDE1" w:rsidR="005E634E" w:rsidRPr="000C6144" w:rsidRDefault="000C6144" w:rsidP="000C6144">
      <w:pPr>
        <w:spacing w:after="0" w:line="360" w:lineRule="auto"/>
        <w:ind w:firstLine="709"/>
        <w:jc w:val="both"/>
        <w:rPr>
          <w:rFonts w:ascii="Times New Roman" w:hAnsi="Times New Roman" w:cs="Times New Roman"/>
          <w:sz w:val="28"/>
          <w:szCs w:val="28"/>
          <w:lang w:val="en-US"/>
        </w:rPr>
      </w:pPr>
      <w:r w:rsidRPr="000C614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5E634E" w:rsidRPr="000C6144">
        <w:rPr>
          <w:rFonts w:ascii="Times New Roman" w:hAnsi="Times New Roman" w:cs="Times New Roman"/>
          <w:sz w:val="28"/>
          <w:szCs w:val="28"/>
          <w:lang w:val="en-US"/>
        </w:rPr>
        <w:t>To formulate a continuous‑time Markov chain model assuming independent exponentially distributed gate delays.</w:t>
      </w:r>
    </w:p>
    <w:p w14:paraId="7C3A58E6" w14:textId="2304439E" w:rsidR="005E634E" w:rsidRPr="005E634E" w:rsidRDefault="000C6144" w:rsidP="005E634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34E" w:rsidRPr="005E634E">
        <w:rPr>
          <w:rFonts w:ascii="Times New Roman" w:hAnsi="Times New Roman" w:cs="Times New Roman"/>
          <w:sz w:val="28"/>
          <w:szCs w:val="28"/>
          <w:lang w:val="en-US"/>
        </w:rPr>
        <w:t>To derive the Erlang‑type differential equations governing the generator’s state probabilities.</w:t>
      </w:r>
    </w:p>
    <w:p w14:paraId="4CB63154" w14:textId="0209D4CC" w:rsidR="005E634E" w:rsidRPr="005E634E" w:rsidRDefault="000C6144" w:rsidP="005E634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34E" w:rsidRPr="005E634E">
        <w:rPr>
          <w:rFonts w:ascii="Times New Roman" w:hAnsi="Times New Roman" w:cs="Times New Roman"/>
          <w:sz w:val="28"/>
          <w:szCs w:val="28"/>
          <w:lang w:val="en-US"/>
        </w:rPr>
        <w:t>To find the stationary distribution and convergence rate for different numbers of gates and circuit topologies.</w:t>
      </w:r>
    </w:p>
    <w:p w14:paraId="0656FC0E" w14:textId="6BBCA387" w:rsidR="005E634E" w:rsidRPr="005E634E" w:rsidRDefault="000C6144" w:rsidP="005E634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34E" w:rsidRPr="005E634E">
        <w:rPr>
          <w:rFonts w:ascii="Times New Roman" w:hAnsi="Times New Roman" w:cs="Times New Roman"/>
          <w:sz w:val="28"/>
          <w:szCs w:val="28"/>
          <w:lang w:val="en-US"/>
        </w:rPr>
        <w:t>To evaluate the uniformity and statistical properties of the output random numbers.</w:t>
      </w:r>
    </w:p>
    <w:p w14:paraId="55C99903" w14:textId="1F50EEA9" w:rsidR="005E634E" w:rsidRPr="00B74435" w:rsidRDefault="005E634E" w:rsidP="005E634E">
      <w:pPr>
        <w:spacing w:after="0" w:line="360" w:lineRule="auto"/>
        <w:ind w:firstLine="709"/>
        <w:jc w:val="both"/>
        <w:rPr>
          <w:rFonts w:ascii="Times New Roman" w:hAnsi="Times New Roman" w:cs="Times New Roman"/>
          <w:b/>
          <w:bCs/>
          <w:sz w:val="28"/>
          <w:szCs w:val="28"/>
          <w:lang w:val="en-US"/>
        </w:rPr>
      </w:pPr>
      <w:r w:rsidRPr="00B74435">
        <w:rPr>
          <w:rFonts w:ascii="Times New Roman" w:hAnsi="Times New Roman" w:cs="Times New Roman"/>
          <w:b/>
          <w:bCs/>
          <w:sz w:val="28"/>
          <w:szCs w:val="28"/>
          <w:lang w:val="en-US"/>
        </w:rPr>
        <w:t>Methodology</w:t>
      </w:r>
    </w:p>
    <w:p w14:paraId="30CFB44A" w14:textId="0BC27375" w:rsidR="005E634E" w:rsidRPr="005E634E" w:rsidRDefault="005E634E" w:rsidP="0043676D">
      <w:pPr>
        <w:spacing w:after="0" w:line="360" w:lineRule="auto"/>
        <w:ind w:firstLine="709"/>
        <w:jc w:val="both"/>
        <w:rPr>
          <w:rFonts w:ascii="Times New Roman" w:hAnsi="Times New Roman" w:cs="Times New Roman"/>
          <w:sz w:val="28"/>
          <w:szCs w:val="28"/>
          <w:lang w:val="en-US"/>
        </w:rPr>
      </w:pPr>
      <w:r w:rsidRPr="005E634E">
        <w:rPr>
          <w:rFonts w:ascii="Times New Roman" w:hAnsi="Times New Roman" w:cs="Times New Roman"/>
          <w:sz w:val="28"/>
          <w:szCs w:val="28"/>
          <w:lang w:val="en-US"/>
        </w:rPr>
        <w:t xml:space="preserve">The generator is modeled as a Markov process where each state is a vector of ternary output values. Transition rates are determined by the exponential delay assumption and a ternary logic function (e.g., the function satisfying that the output </w:t>
      </w:r>
      <w:r w:rsidRPr="005E634E">
        <w:rPr>
          <w:rFonts w:ascii="Times New Roman" w:hAnsi="Times New Roman" w:cs="Times New Roman"/>
          <w:sz w:val="28"/>
          <w:szCs w:val="28"/>
          <w:lang w:val="en-US"/>
        </w:rPr>
        <w:lastRenderedPageBreak/>
        <w:t>always differs from both inputs). The master equation is solved analytically for small</w:t>
      </w:r>
      <w:r>
        <w:rPr>
          <w:rFonts w:ascii="Times New Roman" w:hAnsi="Times New Roman" w:cs="Times New Roman"/>
          <w:sz w:val="28"/>
          <w:szCs w:val="28"/>
          <w:lang w:val="en-US"/>
        </w:rPr>
        <w:t xml:space="preserve"> </w:t>
      </w:r>
      <m:oMath>
        <m:r>
          <w:rPr>
            <w:rFonts w:ascii="Cambria Math" w:hAnsi="Cambria Math" w:cs="Times New Roman"/>
            <w:sz w:val="28"/>
            <w:szCs w:val="28"/>
            <w:lang w:val="en-US"/>
          </w:rPr>
          <m:t>N</m:t>
        </m:r>
      </m:oMath>
      <w:r>
        <w:rPr>
          <w:rFonts w:ascii="Times New Roman" w:eastAsiaTheme="minorEastAsia" w:hAnsi="Times New Roman" w:cs="Times New Roman"/>
          <w:sz w:val="28"/>
          <w:szCs w:val="28"/>
          <w:lang w:val="en-US"/>
        </w:rPr>
        <w:t xml:space="preserve"> </w:t>
      </w:r>
      <w:r w:rsidRPr="005E634E">
        <w:rPr>
          <w:rFonts w:ascii="Times New Roman" w:hAnsi="Times New Roman" w:cs="Times New Roman"/>
          <w:sz w:val="28"/>
          <w:szCs w:val="28"/>
          <w:lang w:val="en-US"/>
        </w:rPr>
        <w:t xml:space="preserve">and numerically for larger </w:t>
      </w:r>
      <m:oMath>
        <m:r>
          <w:rPr>
            <w:rFonts w:ascii="Cambria Math" w:hAnsi="Cambria Math" w:cs="Times New Roman"/>
            <w:sz w:val="28"/>
            <w:szCs w:val="28"/>
            <w:lang w:val="en-US"/>
          </w:rPr>
          <m:t>N</m:t>
        </m:r>
      </m:oMath>
      <w:r w:rsidRPr="005E634E">
        <w:rPr>
          <w:rFonts w:ascii="Times New Roman" w:hAnsi="Times New Roman" w:cs="Times New Roman"/>
          <w:sz w:val="28"/>
          <w:szCs w:val="28"/>
          <w:lang w:val="en-US"/>
        </w:rPr>
        <w:t xml:space="preserve"> using matrix exponentiation. Simulation in Python is used to validate theoretical results and to study convergence speed.</w:t>
      </w:r>
    </w:p>
    <w:p w14:paraId="786D23A0" w14:textId="3DD410EB" w:rsidR="005E634E" w:rsidRPr="00B74435" w:rsidRDefault="005E634E" w:rsidP="0043676D">
      <w:pPr>
        <w:spacing w:after="0" w:line="360" w:lineRule="auto"/>
        <w:ind w:firstLine="709"/>
        <w:jc w:val="both"/>
        <w:rPr>
          <w:rFonts w:ascii="Times New Roman" w:hAnsi="Times New Roman" w:cs="Times New Roman"/>
          <w:b/>
          <w:bCs/>
          <w:sz w:val="28"/>
          <w:szCs w:val="28"/>
          <w:lang w:val="en-US"/>
        </w:rPr>
      </w:pPr>
      <w:r w:rsidRPr="00B74435">
        <w:rPr>
          <w:rFonts w:ascii="Times New Roman" w:hAnsi="Times New Roman" w:cs="Times New Roman"/>
          <w:b/>
          <w:bCs/>
          <w:sz w:val="28"/>
          <w:szCs w:val="28"/>
          <w:lang w:val="en-US"/>
        </w:rPr>
        <w:t>Expected Results and Contribution</w:t>
      </w:r>
    </w:p>
    <w:p w14:paraId="301DACDB" w14:textId="0B99D0CE" w:rsidR="005E634E" w:rsidRPr="005E634E" w:rsidRDefault="005E634E" w:rsidP="0043676D">
      <w:pPr>
        <w:spacing w:after="0" w:line="360" w:lineRule="auto"/>
        <w:ind w:firstLine="709"/>
        <w:jc w:val="both"/>
        <w:rPr>
          <w:rFonts w:ascii="Times New Roman" w:hAnsi="Times New Roman" w:cs="Times New Roman"/>
          <w:sz w:val="28"/>
          <w:szCs w:val="28"/>
          <w:lang w:val="en-US"/>
        </w:rPr>
      </w:pPr>
      <w:r w:rsidRPr="005E634E">
        <w:rPr>
          <w:rFonts w:ascii="Times New Roman" w:hAnsi="Times New Roman" w:cs="Times New Roman"/>
          <w:sz w:val="28"/>
          <w:szCs w:val="28"/>
          <w:lang w:val="en-US"/>
        </w:rPr>
        <w:t>Key anticipated outcomes include:</w:t>
      </w:r>
    </w:p>
    <w:p w14:paraId="153790C9" w14:textId="17F62F0C" w:rsidR="005E634E" w:rsidRPr="00B74435" w:rsidRDefault="00B74435" w:rsidP="00B74435">
      <w:pPr>
        <w:spacing w:after="0" w:line="360" w:lineRule="auto"/>
        <w:ind w:firstLine="709"/>
        <w:jc w:val="both"/>
        <w:rPr>
          <w:rFonts w:ascii="Times New Roman" w:hAnsi="Times New Roman" w:cs="Times New Roman"/>
          <w:sz w:val="28"/>
          <w:szCs w:val="28"/>
          <w:lang w:val="en-US"/>
        </w:rPr>
      </w:pPr>
      <w:r w:rsidRPr="00B74435">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5E634E" w:rsidRPr="00B74435">
        <w:rPr>
          <w:rFonts w:ascii="Times New Roman" w:hAnsi="Times New Roman" w:cs="Times New Roman"/>
          <w:sz w:val="28"/>
          <w:szCs w:val="28"/>
          <w:lang w:val="en-US"/>
        </w:rPr>
        <w:t>Proof that for a ring of</w:t>
      </w:r>
      <w:r w:rsidR="0043676D" w:rsidRPr="00B74435">
        <w:rPr>
          <w:rFonts w:ascii="Times New Roman" w:hAnsi="Times New Roman" w:cs="Times New Roman"/>
          <w:sz w:val="28"/>
          <w:szCs w:val="28"/>
          <w:lang w:val="en-US"/>
        </w:rPr>
        <w:t xml:space="preserve"> </w:t>
      </w:r>
      <m:oMath>
        <m:r>
          <w:rPr>
            <w:rFonts w:ascii="Cambria Math" w:hAnsi="Cambria Math" w:cs="Times New Roman"/>
            <w:sz w:val="28"/>
            <w:szCs w:val="28"/>
            <w:lang w:val="en-US"/>
          </w:rPr>
          <m:t>N</m:t>
        </m:r>
        <m:r>
          <w:rPr>
            <w:rFonts w:ascii="Cambria Math" w:hAnsi="Cambria Math" w:cs="Times New Roman"/>
            <w:sz w:val="28"/>
            <w:szCs w:val="28"/>
            <w:lang w:val="en-US"/>
          </w:rPr>
          <m:t>≥3</m:t>
        </m:r>
      </m:oMath>
      <w:r w:rsidR="005E634E" w:rsidRPr="00B74435">
        <w:rPr>
          <w:rFonts w:ascii="Times New Roman" w:hAnsi="Times New Roman" w:cs="Times New Roman"/>
          <w:sz w:val="28"/>
          <w:szCs w:val="28"/>
          <w:lang w:val="en-US"/>
        </w:rPr>
        <w:t xml:space="preserve"> gates, the stationary distribution is non‑uniform, yet each individual gate’s output is uniformly distributed over </w:t>
      </w:r>
      <m:oMath>
        <m:r>
          <w:rPr>
            <w:rFonts w:ascii="Cambria Math" w:hAnsi="Cambria Math" w:cs="Times New Roman"/>
            <w:sz w:val="28"/>
            <w:szCs w:val="28"/>
            <w:lang w:val="en-US"/>
          </w:rPr>
          <m:t>{-1,0,1}</m:t>
        </m:r>
      </m:oMath>
      <w:r w:rsidR="001F237D" w:rsidRPr="00B74435">
        <w:rPr>
          <w:rFonts w:ascii="Times New Roman" w:hAnsi="Times New Roman" w:cs="Times New Roman"/>
          <w:sz w:val="28"/>
          <w:szCs w:val="28"/>
          <w:lang w:val="en-US"/>
        </w:rPr>
        <w:t>.</w:t>
      </w:r>
    </w:p>
    <w:p w14:paraId="75F1EF77" w14:textId="4E0A7B2C" w:rsidR="005E634E" w:rsidRPr="005E634E" w:rsidRDefault="00B74435" w:rsidP="006951A6">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34E" w:rsidRPr="005E634E">
        <w:rPr>
          <w:rFonts w:ascii="Times New Roman" w:hAnsi="Times New Roman" w:cs="Times New Roman"/>
          <w:sz w:val="28"/>
          <w:szCs w:val="28"/>
          <w:lang w:val="en-US"/>
        </w:rPr>
        <w:t>Identification of unreachable states and practical ways to circumvent them.</w:t>
      </w:r>
    </w:p>
    <w:p w14:paraId="11342936" w14:textId="1A31C5AA" w:rsidR="005E634E" w:rsidRPr="005E634E" w:rsidRDefault="00B74435" w:rsidP="005E634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634E" w:rsidRPr="005E634E">
        <w:rPr>
          <w:rFonts w:ascii="Times New Roman" w:hAnsi="Times New Roman" w:cs="Times New Roman"/>
          <w:sz w:val="28"/>
          <w:szCs w:val="28"/>
          <w:lang w:val="en-US"/>
        </w:rPr>
        <w:t>Quantitative estimation of the clock period needed to achieve near‑uniform output.</w:t>
      </w:r>
    </w:p>
    <w:p w14:paraId="529E5D57" w14:textId="191DB7D0" w:rsidR="00537DC4" w:rsidRPr="005E634E" w:rsidRDefault="005E634E" w:rsidP="005E634E">
      <w:pPr>
        <w:spacing w:after="0" w:line="360" w:lineRule="auto"/>
        <w:ind w:firstLine="709"/>
        <w:jc w:val="both"/>
        <w:rPr>
          <w:lang w:val="en-US"/>
        </w:rPr>
      </w:pPr>
      <w:r w:rsidRPr="005E634E">
        <w:rPr>
          <w:rFonts w:ascii="Times New Roman" w:hAnsi="Times New Roman" w:cs="Times New Roman"/>
          <w:sz w:val="28"/>
          <w:szCs w:val="28"/>
          <w:lang w:val="en-US"/>
        </w:rPr>
        <w:t>The work extends the theory of jitter‑based TRNGs from binary to ternary logic, providing a foundation for designing compact hardware random number generators. This contributes to the development of physically secure random sources for post‑quantum cryptographic systems and other security‑sensitive applications.</w:t>
      </w:r>
    </w:p>
    <w:sectPr w:rsidR="00537DC4" w:rsidRPr="005E63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2BD4"/>
    <w:multiLevelType w:val="hybridMultilevel"/>
    <w:tmpl w:val="11182358"/>
    <w:lvl w:ilvl="0" w:tplc="DA44F080">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A850429"/>
    <w:multiLevelType w:val="hybridMultilevel"/>
    <w:tmpl w:val="7750AEFC"/>
    <w:lvl w:ilvl="0" w:tplc="338AC6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A4"/>
    <w:rsid w:val="000C6144"/>
    <w:rsid w:val="001D7237"/>
    <w:rsid w:val="001F237D"/>
    <w:rsid w:val="003B46C0"/>
    <w:rsid w:val="0043676D"/>
    <w:rsid w:val="00537DC4"/>
    <w:rsid w:val="005E634E"/>
    <w:rsid w:val="00617029"/>
    <w:rsid w:val="006951A6"/>
    <w:rsid w:val="006F75A4"/>
    <w:rsid w:val="00972E0B"/>
    <w:rsid w:val="00B74435"/>
    <w:rsid w:val="00C27708"/>
    <w:rsid w:val="00DC2D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D6A0"/>
  <w15:chartTrackingRefBased/>
  <w15:docId w15:val="{F63FAC55-AAF9-494D-B510-82EB6127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634E"/>
    <w:rPr>
      <w:color w:val="808080"/>
    </w:rPr>
  </w:style>
  <w:style w:type="paragraph" w:styleId="a4">
    <w:name w:val="List Paragraph"/>
    <w:basedOn w:val="a"/>
    <w:uiPriority w:val="34"/>
    <w:qFormat/>
    <w:rsid w:val="000C61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3363">
      <w:bodyDiv w:val="1"/>
      <w:marLeft w:val="0"/>
      <w:marRight w:val="0"/>
      <w:marTop w:val="0"/>
      <w:marBottom w:val="0"/>
      <w:divBdr>
        <w:top w:val="none" w:sz="0" w:space="0" w:color="auto"/>
        <w:left w:val="none" w:sz="0" w:space="0" w:color="auto"/>
        <w:bottom w:val="none" w:sz="0" w:space="0" w:color="auto"/>
        <w:right w:val="none" w:sz="0" w:space="0" w:color="auto"/>
      </w:divBdr>
    </w:div>
    <w:div w:id="1160119140">
      <w:bodyDiv w:val="1"/>
      <w:marLeft w:val="0"/>
      <w:marRight w:val="0"/>
      <w:marTop w:val="0"/>
      <w:marBottom w:val="0"/>
      <w:divBdr>
        <w:top w:val="none" w:sz="0" w:space="0" w:color="auto"/>
        <w:left w:val="none" w:sz="0" w:space="0" w:color="auto"/>
        <w:bottom w:val="none" w:sz="0" w:space="0" w:color="auto"/>
        <w:right w:val="none" w:sz="0" w:space="0" w:color="auto"/>
      </w:divBdr>
    </w:div>
    <w:div w:id="142476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9</cp:revision>
  <dcterms:created xsi:type="dcterms:W3CDTF">2026-03-25T06:31:00Z</dcterms:created>
  <dcterms:modified xsi:type="dcterms:W3CDTF">2026-03-25T06:39:00Z</dcterms:modified>
</cp:coreProperties>
</file>