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1C41AF91" w:rsidR="0029441D" w:rsidRPr="00EB660C"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581956">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581956">
        <w:rPr>
          <w:rFonts w:ascii="Times New Roman" w:hAnsi="Times New Roman" w:cs="Times New Roman"/>
          <w:sz w:val="28"/>
          <w:szCs w:val="28"/>
        </w:rPr>
        <w:t xml:space="preserve"> </w:t>
      </w:r>
      <w:r w:rsidR="00EB660C" w:rsidRPr="00581956">
        <w:rPr>
          <w:rFonts w:ascii="Times New Roman" w:hAnsi="Times New Roman" w:cs="Times New Roman"/>
          <w:sz w:val="28"/>
          <w:szCs w:val="28"/>
        </w:rPr>
        <w:t>1</w:t>
      </w:r>
      <w:r w:rsidR="00144B31">
        <w:rPr>
          <w:rFonts w:ascii="Times New Roman" w:hAnsi="Times New Roman" w:cs="Times New Roman"/>
          <w:sz w:val="28"/>
          <w:szCs w:val="28"/>
        </w:rPr>
        <w:t>1</w:t>
      </w:r>
    </w:p>
    <w:p w14:paraId="43BFFCF6" w14:textId="3F9C02D7" w:rsidR="00581956" w:rsidRPr="00B8202C" w:rsidRDefault="00556CF9" w:rsidP="00B8202C">
      <w:pPr>
        <w:spacing w:after="0" w:line="360" w:lineRule="auto"/>
        <w:ind w:firstLine="709"/>
        <w:jc w:val="center"/>
        <w:rPr>
          <w:rFonts w:ascii="Times New Roman" w:hAnsi="Times New Roman" w:cs="Times New Roman"/>
          <w:b/>
          <w:bCs/>
          <w:sz w:val="28"/>
          <w:szCs w:val="28"/>
          <w:lang w:val="en-US"/>
        </w:rPr>
      </w:pPr>
      <w:r w:rsidRPr="00B8202C">
        <w:rPr>
          <w:rFonts w:ascii="Times New Roman" w:hAnsi="Times New Roman" w:cs="Times New Roman"/>
          <w:b/>
          <w:bCs/>
          <w:sz w:val="28"/>
          <w:szCs w:val="28"/>
          <w:lang w:val="en-US"/>
        </w:rPr>
        <w:t>«</w:t>
      </w:r>
      <w:r w:rsidR="00B8202C" w:rsidRPr="00B8202C">
        <w:rPr>
          <w:rFonts w:ascii="Times New Roman" w:hAnsi="Times New Roman" w:cs="Times New Roman"/>
          <w:b/>
          <w:bCs/>
          <w:sz w:val="28"/>
          <w:szCs w:val="28"/>
          <w:lang w:val="en-US"/>
        </w:rPr>
        <w:t>Statistical Testing of Random Number Generators and Their Improvement Using Randomness Extraction</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3C27C4E1" w14:textId="77777777" w:rsidR="00B8202C" w:rsidRPr="00B8202C" w:rsidRDefault="00B8202C" w:rsidP="00B8202C">
      <w:pPr>
        <w:spacing w:after="0" w:line="360" w:lineRule="auto"/>
        <w:ind w:firstLine="709"/>
        <w:jc w:val="both"/>
        <w:rPr>
          <w:rFonts w:ascii="Times New Roman" w:hAnsi="Times New Roman" w:cs="Times New Roman"/>
          <w:b/>
          <w:bCs/>
          <w:sz w:val="28"/>
          <w:szCs w:val="28"/>
          <w:lang w:val="en-US"/>
        </w:rPr>
      </w:pPr>
      <w:r w:rsidRPr="00B8202C">
        <w:rPr>
          <w:rFonts w:ascii="Times New Roman" w:hAnsi="Times New Roman" w:cs="Times New Roman"/>
          <w:b/>
          <w:bCs/>
          <w:sz w:val="28"/>
          <w:szCs w:val="28"/>
          <w:lang w:val="en-US"/>
        </w:rPr>
        <w:t>1. The headline of the article. The author. The publication data.</w:t>
      </w:r>
    </w:p>
    <w:p w14:paraId="5CB8B83D"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article under review is entitled “Statistical Testing of Random Number Generators and Their Improvement Using Randomness Extraction”.</w:t>
      </w:r>
    </w:p>
    <w:p w14:paraId="3580E775"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It is written by Cameron Foreman, Richie Yeung, and Florian J. Curchod, affiliated with Quantinuum (UK) and the universities of Oxford, Cambridge, and University College London.</w:t>
      </w:r>
    </w:p>
    <w:p w14:paraId="7E10F365" w14:textId="2ACB03A7" w:rsidR="00B8202C" w:rsidRPr="00B8202C" w:rsidRDefault="00B8202C" w:rsidP="00976DE1">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paper was published in the journal Entropy (MDPI) on 4 December 2024 (Volume 26, Issue 12, Article 1053). It is an open-access article distributed under the Creative Commons Attribution License.</w:t>
      </w:r>
    </w:p>
    <w:p w14:paraId="6B5668D8" w14:textId="77777777" w:rsidR="00B8202C" w:rsidRPr="00976DE1" w:rsidRDefault="00B8202C" w:rsidP="00B8202C">
      <w:pPr>
        <w:spacing w:after="0" w:line="360" w:lineRule="auto"/>
        <w:ind w:firstLine="709"/>
        <w:jc w:val="both"/>
        <w:rPr>
          <w:rFonts w:ascii="Times New Roman" w:hAnsi="Times New Roman" w:cs="Times New Roman"/>
          <w:b/>
          <w:bCs/>
          <w:sz w:val="28"/>
          <w:szCs w:val="28"/>
          <w:lang w:val="en-US"/>
        </w:rPr>
      </w:pPr>
      <w:r w:rsidRPr="00976DE1">
        <w:rPr>
          <w:rFonts w:ascii="Times New Roman" w:hAnsi="Times New Roman" w:cs="Times New Roman"/>
          <w:b/>
          <w:bCs/>
          <w:sz w:val="28"/>
          <w:szCs w:val="28"/>
          <w:lang w:val="en-US"/>
        </w:rPr>
        <w:t>2. The topic of the article and logical parts.</w:t>
      </w:r>
    </w:p>
    <w:p w14:paraId="6D0109BF"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central topic of the article is the statistical testing of random number generators (RNGs) and the application of randomness extractors as post-processing methods to improve the quality of their output.</w:t>
      </w:r>
    </w:p>
    <w:p w14:paraId="35741C12" w14:textId="070F1E84"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authors aim to answer two main questions: (1) how do three different types of RNGs (a pseudo‑RNG, a classical true‑RNG, and a quantum RNG) perform under intensive statistical testing, and (2) to what extent can various levels of randomness extraction — from simple deterministic methods to advanced physical extraction using a quantum computer — improve their statistical properties.</w:t>
      </w:r>
    </w:p>
    <w:p w14:paraId="536212C8" w14:textId="6A1262A0"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article is structured into several logical parts:</w:t>
      </w:r>
    </w:p>
    <w:p w14:paraId="2174EDB3" w14:textId="75DAE7D9"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Introduction and motivation: explains the importance of randomness in cryptography, simulations, and security, and outlines the limitations of statistical testing. It also presents real‑world examples of RNG failures and attacks.</w:t>
      </w:r>
    </w:p>
    <w:p w14:paraId="44460595" w14:textId="678BB63B"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Definitions and tools: introduces key concepts such as min‑entropy, statistical distance, and ε‑perfect randomness, which are essential for understanding randomness extraction.</w:t>
      </w:r>
    </w:p>
    <w:p w14:paraId="380A397D" w14:textId="69FD57AE"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lastRenderedPageBreak/>
        <w:t>Statistical testing: describes existing test suites (NIST, Dieharder, TestU01, ENT, PractRand) and introduces the authors’ own Statistical Testing Environment (STE) — a tunable, comprehensive testing framework that combines multiple suites and allows for lightweight to intensive testing.</w:t>
      </w:r>
    </w:p>
    <w:p w14:paraId="3970036C" w14:textId="3719A51F"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Initial RNG testing: presents detailed results for three RNGs — a 32‑bit Linear Feedback Shift Register (LFSR), Intel’s RDSEED, and IDQuantique’s Quantis QRNG — using the STE at its most intense setting.</w:t>
      </w:r>
    </w:p>
    <w:p w14:paraId="4AB6DA9C" w14:textId="6DE07A37"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Post‑processing methods: introduces four levels of randomness extraction:</w:t>
      </w:r>
    </w:p>
    <w:p w14:paraId="282EDAD4" w14:textId="57BD75A8"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1 — deterministic extractors (Von Neumann extractor);</w:t>
      </w:r>
    </w:p>
    <w:p w14:paraId="63A93232" w14:textId="1A579A9B"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2 — seeded extractors (using a near‑perfect random seed from the NIST Randomness Beacon);</w:t>
      </w:r>
    </w:p>
    <w:p w14:paraId="6F00E97F" w14:textId="2DD2E75B"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3 — two‑source extractors (using a second weak random source, also from the NIST Beacon);</w:t>
      </w:r>
    </w:p>
    <w:p w14:paraId="61133B13" w14:textId="0F0246A2"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4 — physical extractors (using a semi‑device‑independent protocol implemented on a Quantinuum H1‑1 ion‑trap quantum computer).</w:t>
      </w:r>
    </w:p>
    <w:p w14:paraId="3849B5A6" w14:textId="655C6DA5"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Results and comparison: evaluates the statistical performance of each RNG after each level of post‑processing, and discusses the implications.</w:t>
      </w:r>
    </w:p>
    <w:p w14:paraId="358792C8" w14:textId="25E74702"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Discussion and future work: summarises the findings, emphasises the limitations of statistical testing, and suggests directions for further research, including the use of more advanced test suites and different post‑processing methods.</w:t>
      </w:r>
    </w:p>
    <w:p w14:paraId="2D16E0B1" w14:textId="77777777" w:rsidR="00B8202C" w:rsidRPr="009A7AEF" w:rsidRDefault="00B8202C" w:rsidP="00B8202C">
      <w:pPr>
        <w:spacing w:after="0" w:line="360" w:lineRule="auto"/>
        <w:ind w:firstLine="709"/>
        <w:jc w:val="both"/>
        <w:rPr>
          <w:rFonts w:ascii="Times New Roman" w:hAnsi="Times New Roman" w:cs="Times New Roman"/>
          <w:b/>
          <w:bCs/>
          <w:sz w:val="28"/>
          <w:szCs w:val="28"/>
          <w:lang w:val="en-US"/>
        </w:rPr>
      </w:pPr>
      <w:r w:rsidRPr="009A7AEF">
        <w:rPr>
          <w:rFonts w:ascii="Times New Roman" w:hAnsi="Times New Roman" w:cs="Times New Roman"/>
          <w:b/>
          <w:bCs/>
          <w:sz w:val="28"/>
          <w:szCs w:val="28"/>
          <w:lang w:val="en-US"/>
        </w:rPr>
        <w:t>3. The content of the article. Summary.</w:t>
      </w:r>
    </w:p>
    <w:p w14:paraId="3AB99977" w14:textId="349BD911"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authors begin by stressing that randomness is not a single, well‑defined concept — its meaning depends on the context. In cryptography, randomness means unpredictability even to an adversary with substantial resources and side information. Statistical testing cannot guarantee such unpredictability; it can only detect failures (patterns, biases, correlations) in the output of an RNG. Nevertheless, it remains the only universally applicable verification method and is a mandatory part of certification by bodies like NIST and BSI.</w:t>
      </w:r>
    </w:p>
    <w:p w14:paraId="4D44880B" w14:textId="59E323A3"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lastRenderedPageBreak/>
        <w:t>To address the complexity and fragmentation of existing test suites, the authors built their own Statistical Testing Environment (STE). It integrates five major suites (NIST STS, Dieharder, TestU01, ENT, PractRand) and offers three pre‑configured intensity levels: Light (5 minutes, 941 tests), Recommended (2 hours, 999 tests), and All (2 hours 8 minutes, 1015 tests). The STE is made publicly available and is designed to be easy to use, reproducible, and flexible.</w:t>
      </w:r>
    </w:p>
    <w:p w14:paraId="54BDA92B" w14:textId="79DB0279"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Using the most intensive setting, the authors tested three RNGs:</w:t>
      </w:r>
    </w:p>
    <w:p w14:paraId="743C2D2C" w14:textId="61FAC920"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32‑bit LFSR — a classical software PRNG with a short period (2³²−1 ≈ 4.3 Gbits). It is known to be weak but is still widely used in simulations.</w:t>
      </w:r>
    </w:p>
    <w:p w14:paraId="1E5A0341" w14:textId="6D02C37D"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Intel RDSEED — a hardware TRNG based on thermal noise in a metastable circuit, with built‑in cryptographic post‑processing (AES).</w:t>
      </w:r>
    </w:p>
    <w:p w14:paraId="4F562FB4" w14:textId="1E127DB6"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IDQuantique Quantis — a commercial QRNG based on single photons at a beam splitter, certified by several standards bodies.</w:t>
      </w:r>
    </w:p>
    <w:p w14:paraId="60E95853" w14:textId="466D66CA"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initial test results (without additional post‑processing) showed that:</w:t>
      </w:r>
    </w:p>
    <w:p w14:paraId="3BD36303" w14:textId="6E0D2BA5"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LFSR failed catastrophically, with hundreds of failed tests across all suites, including early failures in PractRand.</w:t>
      </w:r>
    </w:p>
    <w:p w14:paraId="4D266119" w14:textId="0A505819"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RDSEED performed very well, passing almost all tests with only a handful of suspicious results.</w:t>
      </w:r>
    </w:p>
    <w:p w14:paraId="31EAA95A" w14:textId="47507400"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Quantis passed NIST and Dieharder (as required for certification) but failed several tests in TestU01’s Rabbit and Alphabit suites, as well as the ENT χ² test. This confirms and extends earlier findings by Hurley‑Smith and Hernandez‑Castro (2020) that even certified QRNGs can exhibit statistical biases.</w:t>
      </w:r>
    </w:p>
    <w:p w14:paraId="60DF6671" w14:textId="747EF153"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authors then applied four levels of randomness extraction to the output of each RNG, using the Cryptomite software library (also developed by the team and made open source).</w:t>
      </w:r>
    </w:p>
    <w:p w14:paraId="7569F9CE"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1 — Deterministic extraction (Von Neumann)</w:t>
      </w:r>
    </w:p>
    <w:p w14:paraId="2DDD5AF1" w14:textId="44FCE860"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This method works by pairing consecutive bits and outputting the first bit only when the two bits differ. It removes bias but assumes that bits are independent and identically distributed (i.i.d.) — an assumption that is difficult to verify. After processing:</w:t>
      </w:r>
    </w:p>
    <w:p w14:paraId="507D64A9" w14:textId="356B8204"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lastRenderedPageBreak/>
        <w:t>The LFSR (now functioning as the self‑shrinking generator, a known stream cipher) showed fewer failures, but still failed many tests.</w:t>
      </w:r>
    </w:p>
    <w:p w14:paraId="05485CB2" w14:textId="7867B6CE"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RDSEED remained statistically sound.</w:t>
      </w:r>
    </w:p>
    <w:p w14:paraId="05AFDA83" w14:textId="3DDCF77E"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Quantis improved but still failed some NIST and Rabbit tests.</w:t>
      </w:r>
    </w:p>
    <w:p w14:paraId="465E97B3"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2 — Seeded extraction</w:t>
      </w:r>
    </w:p>
    <w:p w14:paraId="1B82F9F4" w14:textId="610F83F3"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Here, the Circulant extractor (a strong seeded extractor) was used. It requires a short, near‑perfectly random seed, which was obtained from the NIST Randomness Beacon. The seed can be reused across many extraction rounds. The results were dramatic:</w:t>
      </w:r>
    </w:p>
    <w:p w14:paraId="5DF32E7E" w14:textId="2B45DFB0"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All three RNGs passed every statistical test in the STE’s intensive suite. Even the LFSR — a weak, periodic generator — produced output that was statistically indistinguishable from uniform.</w:t>
      </w:r>
    </w:p>
    <w:p w14:paraId="554B80F9"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3 — Two‑source extraction</w:t>
      </w:r>
    </w:p>
    <w:p w14:paraId="4C9FAB32"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This level relaxes the assumption on the second source: it no longer needs to be perfect, only to have sufficient min‑entropy and be independent. Again, the NIST Randomness Beacon was used, but this time the authors deliberately underestimated its entropy, assuming only the minimum needed for extraction (α_NIST = 1.02 − α_RNG).</w:t>
      </w:r>
    </w:p>
    <w:p w14:paraId="15EC553D" w14:textId="32A337AF"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results were identical to Level 2: all RNGs passed all tests. The authors also tested a variant where both sources were taken from the same RNG (assuming independence between blocks). This also passed, except for a single ENT failure for RDSEED.</w:t>
      </w:r>
    </w:p>
    <w:p w14:paraId="268EB185"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Level 4 — Physical extraction</w:t>
      </w:r>
    </w:p>
    <w:p w14:paraId="4B3D032C" w14:textId="77777777" w:rsidR="00B8202C" w:rsidRPr="00B8202C"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 xml:space="preserve">This is the most advanced and assumption‑minimal level. The authors implemented a semi‑device‑independent randomness amplification protocol adapted from their earlier work (Foreman et al., Quantum 2023). They used the Quantinuum H1‑1 ion‑trap quantum computer to execute 1.8 million circuits based on the GHZ state and Mermin inequality violations. From the quantum device’s outputs, they certified a min‑entropy rate of at least 0.518 per bit without trusting the device itself. </w:t>
      </w:r>
      <w:r w:rsidRPr="00B8202C">
        <w:rPr>
          <w:rFonts w:ascii="Times New Roman" w:hAnsi="Times New Roman" w:cs="Times New Roman"/>
          <w:sz w:val="28"/>
          <w:szCs w:val="28"/>
          <w:lang w:val="en-US"/>
        </w:rPr>
        <w:lastRenderedPageBreak/>
        <w:t>This second weak source was then used in a two‑source extractor together with the initial RNG output.</w:t>
      </w:r>
    </w:p>
    <w:p w14:paraId="303D6B86" w14:textId="3A9BF8C2"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LFSR could not be used here because its min‑entropy rate (0.453) was below the threshold required for extraction with the Circulant extractor. However, both RDSEED and Quantis passed all statistical tests after physical extraction.</w:t>
      </w:r>
    </w:p>
    <w:p w14:paraId="62EEA3AA" w14:textId="0CA30F8F"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Throughout the experiments, the authors observed that Levels 2, 3, and 4 all produced statistically perfect results, and it was impossible to distinguish them using the STE. This highlights a fundamental limitation: statistical testing can certify the absence of detectable patterns, but it cannot certify the presence of true quantum randomness or the validity of the assumptions behind the extraction method.</w:t>
      </w:r>
    </w:p>
    <w:p w14:paraId="239AC449" w14:textId="669895B2"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authors conclude that:</w:t>
      </w:r>
    </w:p>
    <w:p w14:paraId="6D8B65BF" w14:textId="06B3C913"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Statistical testing is necessary but not sufficient for cryptographic RNG certification.</w:t>
      </w:r>
    </w:p>
    <w:p w14:paraId="6D0ACC2C" w14:textId="3A359799"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Seeded, two‑source, and physical extractors are highly effective at removing statistical defects, even from very weak RNGs.</w:t>
      </w:r>
    </w:p>
    <w:p w14:paraId="1EC80170" w14:textId="35059D2D"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Circulant extractor is a practical, efficient, and quantum‑proof choice for real‑world implementations.</w:t>
      </w:r>
    </w:p>
    <w:p w14:paraId="6A77F516" w14:textId="336BA3F6" w:rsidR="00B8202C" w:rsidRPr="00B8202C" w:rsidRDefault="00B8202C" w:rsidP="009A7AEF">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The STE is a powerful, open‑source tool that can help researchers and practitioners perform more rigorous randomness evaluation than standard certification requires.</w:t>
      </w:r>
    </w:p>
    <w:p w14:paraId="17024E8C" w14:textId="77777777" w:rsidR="00B8202C" w:rsidRPr="009A7AEF" w:rsidRDefault="00B8202C" w:rsidP="00B8202C">
      <w:pPr>
        <w:spacing w:after="0" w:line="360" w:lineRule="auto"/>
        <w:ind w:firstLine="709"/>
        <w:jc w:val="both"/>
        <w:rPr>
          <w:rFonts w:ascii="Times New Roman" w:hAnsi="Times New Roman" w:cs="Times New Roman"/>
          <w:b/>
          <w:bCs/>
          <w:sz w:val="28"/>
          <w:szCs w:val="28"/>
          <w:lang w:val="en-US"/>
        </w:rPr>
      </w:pPr>
      <w:r w:rsidRPr="009A7AEF">
        <w:rPr>
          <w:rFonts w:ascii="Times New Roman" w:hAnsi="Times New Roman" w:cs="Times New Roman"/>
          <w:b/>
          <w:bCs/>
          <w:sz w:val="28"/>
          <w:szCs w:val="28"/>
          <w:lang w:val="en-US"/>
        </w:rPr>
        <w:t>4. Your opinion (conclusion).</w:t>
      </w:r>
    </w:p>
    <w:p w14:paraId="57F08B5B" w14:textId="2C6693AF" w:rsidR="00B8202C" w:rsidRPr="00B8202C" w:rsidRDefault="00B8202C" w:rsidP="0099113B">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In my opinion, this article is an outstanding contribution to both the theory and practice of random number generation. It is rare to see a paper that combines rigorous statistical analysis, advanced cryptographic theory, and cutting‑edge quantum hardware implementation in such a coherent and accessible manner.</w:t>
      </w:r>
    </w:p>
    <w:p w14:paraId="67BBF367" w14:textId="421F160C" w:rsidR="00581956" w:rsidRPr="00556CF9" w:rsidRDefault="00B8202C" w:rsidP="00B8202C">
      <w:pPr>
        <w:spacing w:after="0" w:line="360" w:lineRule="auto"/>
        <w:ind w:firstLine="709"/>
        <w:jc w:val="both"/>
        <w:rPr>
          <w:rFonts w:ascii="Times New Roman" w:hAnsi="Times New Roman" w:cs="Times New Roman"/>
          <w:sz w:val="28"/>
          <w:szCs w:val="28"/>
          <w:lang w:val="en-US"/>
        </w:rPr>
      </w:pPr>
      <w:r w:rsidRPr="00B8202C">
        <w:rPr>
          <w:rFonts w:ascii="Times New Roman" w:hAnsi="Times New Roman" w:cs="Times New Roman"/>
          <w:sz w:val="28"/>
          <w:szCs w:val="28"/>
          <w:lang w:val="en-US"/>
        </w:rPr>
        <w:t xml:space="preserve">I have found this article exceptionally valuable — not only as a technical reference but also as a case study in scientific integrity. It demonstrates that progress in security technology requires not only innovation but also a deep understanding of the limits of our methods. The authors have set a new standard for how to test, </w:t>
      </w:r>
      <w:r w:rsidRPr="00B8202C">
        <w:rPr>
          <w:rFonts w:ascii="Times New Roman" w:hAnsi="Times New Roman" w:cs="Times New Roman"/>
          <w:sz w:val="28"/>
          <w:szCs w:val="28"/>
          <w:lang w:val="en-US"/>
        </w:rPr>
        <w:lastRenderedPageBreak/>
        <w:t>compare, and improve random number generators, and I believe this work will be cited and built upon for many years to come.</w:t>
      </w:r>
    </w:p>
    <w:p w14:paraId="3ECE00FA" w14:textId="2FCE0DB3" w:rsidR="00D422AF" w:rsidRPr="00556CF9" w:rsidRDefault="00D422AF" w:rsidP="00330F3E">
      <w:pPr>
        <w:spacing w:after="0" w:line="360" w:lineRule="auto"/>
        <w:ind w:firstLine="709"/>
        <w:jc w:val="both"/>
        <w:rPr>
          <w:rFonts w:ascii="Times New Roman" w:hAnsi="Times New Roman" w:cs="Times New Roman"/>
          <w:sz w:val="28"/>
          <w:szCs w:val="28"/>
          <w:lang w:val="en-US"/>
        </w:rPr>
      </w:pP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1025FA"/>
    <w:rsid w:val="001151EB"/>
    <w:rsid w:val="001225A1"/>
    <w:rsid w:val="00144B31"/>
    <w:rsid w:val="00177823"/>
    <w:rsid w:val="001D7237"/>
    <w:rsid w:val="001F620B"/>
    <w:rsid w:val="00221CAC"/>
    <w:rsid w:val="00277AB2"/>
    <w:rsid w:val="00291245"/>
    <w:rsid w:val="0029441D"/>
    <w:rsid w:val="002A10D2"/>
    <w:rsid w:val="00304CD2"/>
    <w:rsid w:val="00330F3E"/>
    <w:rsid w:val="00333C9C"/>
    <w:rsid w:val="0035634A"/>
    <w:rsid w:val="003F6C17"/>
    <w:rsid w:val="00400246"/>
    <w:rsid w:val="004029E3"/>
    <w:rsid w:val="00453C05"/>
    <w:rsid w:val="004855F8"/>
    <w:rsid w:val="004A2FAC"/>
    <w:rsid w:val="00537DC4"/>
    <w:rsid w:val="00556CF9"/>
    <w:rsid w:val="00570502"/>
    <w:rsid w:val="00581956"/>
    <w:rsid w:val="0061294C"/>
    <w:rsid w:val="00617029"/>
    <w:rsid w:val="00631D71"/>
    <w:rsid w:val="006E4DB9"/>
    <w:rsid w:val="00704ED1"/>
    <w:rsid w:val="00727AC5"/>
    <w:rsid w:val="00730539"/>
    <w:rsid w:val="00756905"/>
    <w:rsid w:val="007F596E"/>
    <w:rsid w:val="0087184C"/>
    <w:rsid w:val="008C21AE"/>
    <w:rsid w:val="009411E1"/>
    <w:rsid w:val="00967E67"/>
    <w:rsid w:val="00976DE1"/>
    <w:rsid w:val="0099113B"/>
    <w:rsid w:val="009A7AEF"/>
    <w:rsid w:val="009C0F68"/>
    <w:rsid w:val="00A2640B"/>
    <w:rsid w:val="00A42653"/>
    <w:rsid w:val="00A44F27"/>
    <w:rsid w:val="00A83AF8"/>
    <w:rsid w:val="00B259A6"/>
    <w:rsid w:val="00B81B6F"/>
    <w:rsid w:val="00B8202C"/>
    <w:rsid w:val="00BA7054"/>
    <w:rsid w:val="00BB1182"/>
    <w:rsid w:val="00C2188A"/>
    <w:rsid w:val="00C27708"/>
    <w:rsid w:val="00C41FD2"/>
    <w:rsid w:val="00C87C3E"/>
    <w:rsid w:val="00CC401D"/>
    <w:rsid w:val="00D422AF"/>
    <w:rsid w:val="00D44998"/>
    <w:rsid w:val="00D613F2"/>
    <w:rsid w:val="00D85C84"/>
    <w:rsid w:val="00DC2D69"/>
    <w:rsid w:val="00DD4BCA"/>
    <w:rsid w:val="00DE4CAC"/>
    <w:rsid w:val="00E320EC"/>
    <w:rsid w:val="00E47B9E"/>
    <w:rsid w:val="00E53743"/>
    <w:rsid w:val="00E678FF"/>
    <w:rsid w:val="00E87C81"/>
    <w:rsid w:val="00EB660C"/>
    <w:rsid w:val="00EF2A26"/>
    <w:rsid w:val="00F70321"/>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1439</Words>
  <Characters>8205</Characters>
  <Application>Microsoft Office Word</Application>
  <DocSecurity>0</DocSecurity>
  <Lines>68</Lines>
  <Paragraphs>19</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74</cp:revision>
  <dcterms:created xsi:type="dcterms:W3CDTF">2025-10-11T16:19:00Z</dcterms:created>
  <dcterms:modified xsi:type="dcterms:W3CDTF">2026-02-11T12:28:00Z</dcterms:modified>
</cp:coreProperties>
</file>