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«КАЗАНСКИЙ (ПРИВОЛЖСКИЙ) ФЕДЕРАЛЬНЫЙ УНИВЕРСИТЕТ»</w:t>
      </w:r>
    </w:p>
    <w:p w:rsidR="00000000" w:rsidDel="00000000" w:rsidP="00000000" w:rsidRDefault="00000000" w:rsidRPr="00000000" w14:paraId="00000005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вычислительной математики и информационных технологий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РЕЦЕНЗИЯ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выпускную квалификационную работу (магистерскую диссертацию)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обучающегося 09-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135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группы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курса направления подготовки (специальности)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02.04.02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Фундаментальная информатика и информационные технологии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Профиля (магистерской программы)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Математические основы и программное обеспечение информационной безопасности и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Института вычислительной математики и информационных технологий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[Фамилия И.О. обучающегося – автора ВКР в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родительном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yellow"/>
          <w:rtl w:val="0"/>
        </w:rPr>
        <w:t xml:space="preserve"> падеже]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[Текст рецензии]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Оценивание параметров текста выпускной квалификационной работы</w:t>
      </w:r>
    </w:p>
    <w:p w:rsidR="00000000" w:rsidDel="00000000" w:rsidP="00000000" w:rsidRDefault="00000000" w:rsidRPr="00000000" w14:paraId="0000001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87"/>
        <w:gridCol w:w="3650"/>
        <w:tblGridChange w:id="0">
          <w:tblGrid>
            <w:gridCol w:w="6487"/>
            <w:gridCol w:w="36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Параметр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Актуальность темы и результатов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Теоретическая и практическая значимость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Корректность использованного инструментария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Владение профессиональной терминологией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Обоснованность выводов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highlight w:val="yellow"/>
                <w:rtl w:val="0"/>
              </w:rPr>
              <w:t xml:space="preserve">[Отлично, Хорошо, Удовлетворительно, Неудовлетворительно]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Ученая степень (при наличии),</w:t>
      </w:r>
    </w:p>
    <w:p w:rsidR="00000000" w:rsidDel="00000000" w:rsidP="00000000" w:rsidRDefault="00000000" w:rsidRPr="00000000" w14:paraId="00000026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ученое звание (при наличии),</w:t>
      </w:r>
    </w:p>
    <w:p w:rsidR="00000000" w:rsidDel="00000000" w:rsidP="00000000" w:rsidRDefault="00000000" w:rsidRPr="00000000" w14:paraId="0000002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должность рецензента]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 </w:t>
        <w:tab/>
        <w:t xml:space="preserve">_______________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yellow"/>
          <w:rtl w:val="0"/>
        </w:rPr>
        <w:t xml:space="preserve">[Фамилия И.О. рецензента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</w:t>
      </w:r>
    </w:p>
    <w:p w:rsidR="00000000" w:rsidDel="00000000" w:rsidP="00000000" w:rsidRDefault="00000000" w:rsidRPr="00000000" w14:paraId="00000029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enius" w:id="1" w:date="2021-05-31T16:25:0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каждому параметру выставляется отдельная оценка</w:t>
      </w:r>
    </w:p>
  </w:comment>
  <w:comment w:author="Тихонова Ольга Олеговна" w:id="0" w:date="2024-02-05T14:26:00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Курсив по всему документу необязателен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2D" w15:done="0"/>
  <w15:commentEx w15:paraId="0000002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B60BD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5">
    <w:name w:val="annotation reference"/>
    <w:basedOn w:val="a0"/>
    <w:uiPriority w:val="99"/>
    <w:semiHidden w:val="1"/>
    <w:unhideWhenUsed w:val="1"/>
    <w:rsid w:val="00996FB2"/>
    <w:rPr>
      <w:sz w:val="16"/>
      <w:szCs w:val="16"/>
    </w:rPr>
  </w:style>
  <w:style w:type="paragraph" w:styleId="a6">
    <w:name w:val="annotation text"/>
    <w:basedOn w:val="a"/>
    <w:link w:val="a7"/>
    <w:uiPriority w:val="99"/>
    <w:semiHidden w:val="1"/>
    <w:unhideWhenUsed w:val="1"/>
    <w:rsid w:val="00996FB2"/>
    <w:pPr>
      <w:spacing w:line="240" w:lineRule="auto"/>
    </w:pPr>
    <w:rPr>
      <w:sz w:val="20"/>
      <w:szCs w:val="20"/>
    </w:rPr>
  </w:style>
  <w:style w:type="character" w:styleId="a7" w:customStyle="1">
    <w:name w:val="Текст примечания Знак"/>
    <w:basedOn w:val="a0"/>
    <w:link w:val="a6"/>
    <w:uiPriority w:val="99"/>
    <w:semiHidden w:val="1"/>
    <w:rsid w:val="00996FB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 w:val="1"/>
    <w:unhideWhenUsed w:val="1"/>
    <w:rsid w:val="00996FB2"/>
    <w:rPr>
      <w:b w:val="1"/>
      <w:bCs w:val="1"/>
    </w:rPr>
  </w:style>
  <w:style w:type="character" w:styleId="a9" w:customStyle="1">
    <w:name w:val="Тема примечания Знак"/>
    <w:basedOn w:val="a7"/>
    <w:link w:val="a8"/>
    <w:uiPriority w:val="99"/>
    <w:semiHidden w:val="1"/>
    <w:rsid w:val="00996FB2"/>
    <w:rPr>
      <w:b w:val="1"/>
      <w:bCs w:val="1"/>
      <w:sz w:val="20"/>
      <w:szCs w:val="20"/>
    </w:rPr>
  </w:style>
  <w:style w:type="paragraph" w:styleId="aa">
    <w:name w:val="Balloon Text"/>
    <w:basedOn w:val="a"/>
    <w:link w:val="ab"/>
    <w:uiPriority w:val="99"/>
    <w:semiHidden w:val="1"/>
    <w:unhideWhenUsed w:val="1"/>
    <w:rsid w:val="00996FB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996FB2"/>
    <w:rPr>
      <w:rFonts w:ascii="Tahoma" w:cs="Tahoma" w:hAnsi="Tahoma"/>
      <w:sz w:val="16"/>
      <w:szCs w:val="16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ae">
    <w:name w:val="Normal (Web)"/>
    <w:basedOn w:val="a"/>
    <w:uiPriority w:val="99"/>
    <w:semiHidden w:val="1"/>
    <w:unhideWhenUsed w:val="1"/>
    <w:rsid w:val="007A72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5E5buPcvwXYJ2uSmpu32mshjXQ==">CgMxLjAaJwoBMBIiCiAIBCocCgtBQUFCa1lSRmFaQRAIGgtBQUFCa1lSRmFaQRonCgExEiIKIAgEKhwKC0FBQUF4OVFOX1cwEAgaC0FBQUF4OVFOX1cwIqsECgtBQUFBeDlRTl9XMBKBBAoLQUFBQXg5UU5fVzASC0FBQUF4OVFOX1cwGmwKCXRleHQvaHRtbBJf0J/QviDQutCw0LbQtNC+0LzRgyDQv9Cw0YDQsNC80LXRgtGA0YMg0LLRi9GB0YLQsNCy0LvRj9C10YLRgdGPINC+0YLQtNC10LvRjNC90LDRjyDQvtGG0LXQvdC60LAibQoKdGV4dC9wbGFpbhJf0J/QviDQutCw0LbQtNC+0LzRgyDQv9Cw0YDQsNC80LXRgtGA0YMg0LLRi9GB0YLQsNCy0LvRj9C10YLRgdGPINC+0YLQtNC10LvRjNC90LDRjyDQvtGG0LXQvdC60LAqPwoGR2VuaXVzGjUvL3NzbC5nc3RhdGljLmNvbS9kb2NzL2NvbW1vbi9ibHVlX3NpbGhvdWV0dGU5Ni0wLnBuZzDgxviZnC844Mb4mZwvckEKBkdlbml1cxo3CjUvL3NzbC5nc3RhdGljLmNvbS9kb2NzL2NvbW1vbi9ibHVlX3NpbGhvdWV0dGU5Ni0wLnBuZ3gAiAEBmgEGCAAQABgAqgFhEl/Qn9C+INC60LDQttC00L7QvNGDINC/0LDRgNCw0LzQtdGC0YDRgyDQstGL0YHRgtCw0LLQu9GP0LXRgtGB0Y8g0L7RgtC00LXQu9GM0L3QsNGPINC+0YbQtdC90LrQsLABALgBARjgxviZnC8g4Mb4mZwvMABCCGtpeC5jbXQwIrIECgtBQUFCa1lSRmFaQRKIBAoLQUFBQmtZUkZhWkESC0FBQUJrWVJGYVpBGlUKCXRleHQvaHRtbBJI0JrRg9GA0YHQuNCyINC/0L4g0LLRgdC10LzRgyDQtNC+0LrRg9C80LXQvdGC0YMg0L3QtdC+0LHRj9C30LDRgtC10LvQtdC9IlYKCnRleHQvcGxhaW4SSNCa0YPRgNGB0LjQsiDQv9C+INCy0YHQtdC80YMg0LTQvtC60YPQvNC10L3RgtGDINC90LXQvtCx0Y/Qt9Cw0YLQtdC70LXQvSplCizQotC40YXQvtC90L7QstCwINCe0LvRjNCz0LAg0J7Qu9C10LPQvtCy0L3QsBo1Ly9zc2wuZ3N0YXRpYy5jb20vZG9jcy9jb21tb24vYmx1ZV9zaWxob3VldHRlOTYtMC5wbmcwwMGlzdcxOMDBpc3XMXJnCizQotC40YXQvtC90L7QstCwINCe0LvRjNCz0LAg0J7Qu9C10LPQvtCy0L3QsBo3CjUvL3NzbC5nc3RhdGljLmNvbS9kb2NzL2NvbW1vbi9ibHVlX3NpbGhvdWV0dGU5Ni0wLnBuZ3gAiAEBmgEGCAAQABgAqgFKEkjQmtGD0YDRgdC40LIg0L/QviDQstGB0LXQvNGDINC00L7QutGD0LzQtdC90YLRgyDQvdC10L7QsdGP0LfQsNGC0LXQu9C10L2wAQC4AQEYwMGlzdcxIMDBpc3XMTAAQghraXguY210MTIIaC5namRneHM4AHIhMVJmdjdZelRhWm1Zd2trd0dUSHVuWEV1NmFjYk5UMW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2024-02-06T08:34:00Z</dcterms:created>
  <dc:creator>A 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