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«КАЗАНСКИЙ (ПРИВОЛЖСКИЙ) ФЕДЕРАЛЬНЫЙ УНИВЕРСИТЕТ»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вычислительной математики и информационных технологий</w:t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системного анализа и информационных технологий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ОТЗЫВ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руководителя о выпускной квалификационной работе (магистерской диссертации)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обучающегося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135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курса направления подготовки (специальности)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02.04.02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Фундаментальная информатика и 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Профиля (магистерской программы)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Математические основы и программное обеспечение информационной безопасности и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Института вычислительной математики и информационных технологий</w:t>
      </w:r>
    </w:p>
    <w:p w:rsidR="00000000" w:rsidDel="00000000" w:rsidP="00000000" w:rsidRDefault="00000000" w:rsidRPr="00000000" w14:paraId="00000011">
      <w:pPr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  <w:rtl w:val="0"/>
        </w:rPr>
        <w:t xml:space="preserve">[Фамилия И.О. обучающегося – автора ВКР в родительном падеже]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[Текст отзыва]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Оценивание параметров текста выпускной квалификационной работы</w:t>
      </w:r>
    </w:p>
    <w:p w:rsidR="00000000" w:rsidDel="00000000" w:rsidP="00000000" w:rsidRDefault="00000000" w:rsidRPr="00000000" w14:paraId="0000001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7"/>
        <w:gridCol w:w="3650"/>
        <w:tblGridChange w:id="0">
          <w:tblGrid>
            <w:gridCol w:w="6487"/>
            <w:gridCol w:w="36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Оценка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Актуальность темы и результатов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[Отлично,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Хорошо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, Удовлетворительно, Неудовлетворительно]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Теоретическая и практическая значимость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[Отлично, Хорошо, Удовлетворительно, Неудовлетворительно]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Корректность использованного инструментария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[Отлично, Хорошо, Удовлетворительно, Неудовлетворительно]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Владение профессиональной терминологией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[Отлично, Хорошо, Удовлетворительно, Неудовлетворительно]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Обоснованность выводов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[Отлично, Хорошо, Удовлетворительно, Неудовлетворительно]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[Ученая степень (при наличии),</w:t>
      </w:r>
    </w:p>
    <w:p w:rsidR="00000000" w:rsidDel="00000000" w:rsidP="00000000" w:rsidRDefault="00000000" w:rsidRPr="00000000" w14:paraId="0000002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ученое звание (при наличии),</w:t>
      </w:r>
    </w:p>
    <w:p w:rsidR="00000000" w:rsidDel="00000000" w:rsidP="00000000" w:rsidRDefault="00000000" w:rsidRPr="00000000" w14:paraId="0000002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должность руководителя ВКР]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  <w:tab/>
        <w:t xml:space="preserve">_______________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[Фамилия И.О. руководителя ВКР]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Тихонова Ольга Олеговна" w:id="0" w:date="2024-02-05T14:25:00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Курсив  по всему документу необязателен</w:t>
      </w:r>
    </w:p>
  </w:comment>
  <w:comment w:author="Genius" w:id="1" w:date="2021-05-31T16:24:00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каждому параметру выставляется отдельная оценка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A" w15:done="0"/>
  <w15:commentEx w15:paraId="0000002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60B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annotation reference"/>
    <w:basedOn w:val="a0"/>
    <w:uiPriority w:val="99"/>
    <w:semiHidden w:val="1"/>
    <w:unhideWhenUsed w:val="1"/>
    <w:rsid w:val="003A64E6"/>
    <w:rPr>
      <w:sz w:val="16"/>
      <w:szCs w:val="16"/>
    </w:rPr>
  </w:style>
  <w:style w:type="paragraph" w:styleId="a5">
    <w:name w:val="annotation text"/>
    <w:basedOn w:val="a"/>
    <w:link w:val="a6"/>
    <w:uiPriority w:val="99"/>
    <w:semiHidden w:val="1"/>
    <w:unhideWhenUsed w:val="1"/>
    <w:rsid w:val="003A64E6"/>
    <w:pPr>
      <w:spacing w:line="240" w:lineRule="auto"/>
    </w:pPr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semiHidden w:val="1"/>
    <w:rsid w:val="003A64E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 w:val="1"/>
    <w:unhideWhenUsed w:val="1"/>
    <w:rsid w:val="003A64E6"/>
    <w:rPr>
      <w:b w:val="1"/>
      <w:bCs w:val="1"/>
    </w:rPr>
  </w:style>
  <w:style w:type="character" w:styleId="a8" w:customStyle="1">
    <w:name w:val="Тема примечания Знак"/>
    <w:basedOn w:val="a6"/>
    <w:link w:val="a7"/>
    <w:uiPriority w:val="99"/>
    <w:semiHidden w:val="1"/>
    <w:rsid w:val="003A64E6"/>
    <w:rPr>
      <w:b w:val="1"/>
      <w:bCs w:val="1"/>
      <w:sz w:val="20"/>
      <w:szCs w:val="20"/>
    </w:rPr>
  </w:style>
  <w:style w:type="paragraph" w:styleId="a9">
    <w:name w:val="Balloon Text"/>
    <w:basedOn w:val="a"/>
    <w:link w:val="aa"/>
    <w:uiPriority w:val="99"/>
    <w:semiHidden w:val="1"/>
    <w:unhideWhenUsed w:val="1"/>
    <w:rsid w:val="003A64E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3A64E6"/>
    <w:rPr>
      <w:rFonts w:ascii="Tahoma" w:cs="Tahoma" w:hAnsi="Tahoma"/>
      <w:sz w:val="16"/>
      <w:szCs w:val="16"/>
    </w:rPr>
  </w:style>
  <w:style w:type="paragraph" w:styleId="ab">
    <w:name w:val="Normal (Web)"/>
    <w:basedOn w:val="a"/>
    <w:uiPriority w:val="99"/>
    <w:semiHidden w:val="1"/>
    <w:unhideWhenUsed w:val="1"/>
    <w:rsid w:val="00A814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C96y2rtA7nnCpnfUIZnMugKcgQ==">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2024-02-06T08:23:00Z</dcterms:created>
  <dc:creator>A 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0x010100D35065F37339544793F1F7F685CF9E77</vt:lpwstr>
  </property>
</Properties>
</file>