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82102" w14:textId="3C824A65" w:rsidR="00BA2504" w:rsidRDefault="0050263F" w:rsidP="001610B8">
      <w:pPr>
        <w:spacing w:after="0" w:line="360" w:lineRule="auto"/>
        <w:ind w:firstLine="720"/>
        <w:jc w:val="center"/>
        <w:rPr>
          <w:rFonts w:cs="Times New Roman"/>
          <w:b/>
          <w:sz w:val="28"/>
          <w:szCs w:val="28"/>
          <w:lang w:val="ru-RU"/>
        </w:rPr>
      </w:pPr>
      <w:r w:rsidRPr="0006306E">
        <w:rPr>
          <w:rFonts w:cs="Times New Roman"/>
          <w:b/>
          <w:sz w:val="28"/>
          <w:szCs w:val="28"/>
          <w:lang w:val="ru-RU"/>
        </w:rPr>
        <w:t>Перевод сплошного отрывка из литературы</w:t>
      </w:r>
    </w:p>
    <w:p w14:paraId="6D6CE858" w14:textId="77777777" w:rsidR="000A1439" w:rsidRPr="0006306E" w:rsidRDefault="000A1439" w:rsidP="001610B8">
      <w:pPr>
        <w:spacing w:after="0" w:line="360" w:lineRule="auto"/>
        <w:ind w:firstLine="720"/>
        <w:jc w:val="center"/>
        <w:rPr>
          <w:rFonts w:cs="Times New Roman"/>
          <w:b/>
          <w:sz w:val="28"/>
          <w:szCs w:val="28"/>
          <w:lang w:val="ru-RU"/>
        </w:rPr>
      </w:pPr>
    </w:p>
    <w:p w14:paraId="33E0DCBF" w14:textId="49B53D32" w:rsidR="0050263F" w:rsidRPr="0006306E" w:rsidRDefault="004037C1" w:rsidP="0006306E">
      <w:pPr>
        <w:spacing w:after="0" w:line="360" w:lineRule="auto"/>
        <w:ind w:firstLine="720"/>
        <w:jc w:val="both"/>
        <w:rPr>
          <w:rFonts w:cs="Times New Roman"/>
          <w:b/>
          <w:sz w:val="28"/>
          <w:szCs w:val="28"/>
        </w:rPr>
      </w:pPr>
      <w:r w:rsidRPr="0006306E">
        <w:rPr>
          <w:rFonts w:cs="Times New Roman"/>
          <w:b/>
          <w:sz w:val="28"/>
          <w:szCs w:val="28"/>
        </w:rPr>
        <w:t>Bertrand</w:t>
      </w:r>
      <w:r w:rsidRPr="0006306E">
        <w:rPr>
          <w:rFonts w:cs="Times New Roman"/>
          <w:b/>
          <w:sz w:val="28"/>
          <w:szCs w:val="28"/>
          <w:lang w:val="ru-RU"/>
        </w:rPr>
        <w:t xml:space="preserve"> </w:t>
      </w:r>
      <w:r w:rsidRPr="0006306E">
        <w:rPr>
          <w:rFonts w:cs="Times New Roman"/>
          <w:b/>
          <w:sz w:val="28"/>
          <w:szCs w:val="28"/>
        </w:rPr>
        <w:t>Francis</w:t>
      </w:r>
      <w:r w:rsidRPr="0006306E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06306E">
        <w:rPr>
          <w:rFonts w:cs="Times New Roman"/>
          <w:b/>
          <w:sz w:val="28"/>
          <w:szCs w:val="28"/>
        </w:rPr>
        <w:t>Cambou</w:t>
      </w:r>
      <w:proofErr w:type="spellEnd"/>
      <w:r w:rsidR="00C56783" w:rsidRPr="0006306E">
        <w:rPr>
          <w:rFonts w:cs="Times New Roman"/>
          <w:b/>
          <w:sz w:val="28"/>
          <w:szCs w:val="28"/>
          <w:lang w:val="ru-RU"/>
        </w:rPr>
        <w:t xml:space="preserve">. </w:t>
      </w:r>
      <w:r w:rsidR="00E44F98" w:rsidRPr="0006306E">
        <w:rPr>
          <w:rFonts w:cs="Times New Roman"/>
          <w:b/>
          <w:sz w:val="28"/>
          <w:szCs w:val="28"/>
        </w:rPr>
        <w:t>Design of True Random Numbers Generators with Ternary Physical Unclonable Functions.</w:t>
      </w:r>
      <w:r w:rsidR="00DC7B68" w:rsidRPr="0006306E">
        <w:rPr>
          <w:rFonts w:cs="Times New Roman"/>
          <w:b/>
          <w:sz w:val="28"/>
          <w:szCs w:val="28"/>
        </w:rPr>
        <w:t xml:space="preserve"> </w:t>
      </w:r>
      <w:r w:rsidR="001E311F">
        <w:rPr>
          <w:rFonts w:cs="Times New Roman"/>
          <w:b/>
          <w:sz w:val="28"/>
          <w:szCs w:val="28"/>
        </w:rPr>
        <w:t>A</w:t>
      </w:r>
      <w:r w:rsidR="00B072AC" w:rsidRPr="0006306E">
        <w:rPr>
          <w:rFonts w:cs="Times New Roman"/>
          <w:b/>
          <w:sz w:val="28"/>
          <w:szCs w:val="28"/>
        </w:rPr>
        <w:t>dvances in Science, Technology and Engineering Systems Journal Vol. 3, No. 3, 15-29 (2018)</w:t>
      </w:r>
      <w:r w:rsidR="005F258F" w:rsidRPr="0006306E">
        <w:rPr>
          <w:rFonts w:cs="Times New Roman"/>
          <w:b/>
          <w:sz w:val="28"/>
          <w:szCs w:val="28"/>
        </w:rPr>
        <w:t xml:space="preserve"> – DOI: </w:t>
      </w:r>
      <w:r w:rsidR="00B274BC" w:rsidRPr="0006306E">
        <w:rPr>
          <w:rFonts w:cs="Times New Roman"/>
          <w:b/>
          <w:sz w:val="28"/>
          <w:szCs w:val="28"/>
        </w:rPr>
        <w:t>https://in.nau.edu/wp-content/uploads/sites/223/2019/11/Design-of-True-Random-Numbers-Generators-with-Ternary-Physical-Unclonable-Functions.pdf</w:t>
      </w:r>
    </w:p>
    <w:p w14:paraId="140E058B" w14:textId="77777777" w:rsidR="0006306E" w:rsidRPr="0006306E" w:rsidRDefault="0006306E" w:rsidP="0006306E">
      <w:pPr>
        <w:spacing w:after="0" w:line="360" w:lineRule="auto"/>
        <w:ind w:firstLine="720"/>
        <w:jc w:val="both"/>
        <w:rPr>
          <w:rFonts w:cs="Times New Roman"/>
          <w:bCs/>
          <w:sz w:val="28"/>
          <w:szCs w:val="28"/>
        </w:rPr>
      </w:pPr>
    </w:p>
    <w:p w14:paraId="61DDACC3" w14:textId="10FFEEC8" w:rsidR="009F56B9" w:rsidRPr="000C2C7A" w:rsidRDefault="00935221" w:rsidP="00CF7F98">
      <w:pPr>
        <w:spacing w:after="0" w:line="360" w:lineRule="auto"/>
        <w:ind w:firstLine="720"/>
        <w:jc w:val="center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b/>
          <w:sz w:val="28"/>
          <w:szCs w:val="28"/>
          <w:lang w:val="ru-RU"/>
        </w:rPr>
        <w:t xml:space="preserve">Проектирование генераторов истинно случайных чисел с использованием троичных физически </w:t>
      </w:r>
      <w:proofErr w:type="spellStart"/>
      <w:r w:rsidRPr="000C2C7A">
        <w:rPr>
          <w:rFonts w:cs="Times New Roman"/>
          <w:b/>
          <w:sz w:val="28"/>
          <w:szCs w:val="28"/>
          <w:lang w:val="ru-RU"/>
        </w:rPr>
        <w:t>неклонируемых</w:t>
      </w:r>
      <w:proofErr w:type="spellEnd"/>
      <w:r w:rsidRPr="000C2C7A">
        <w:rPr>
          <w:rFonts w:cs="Times New Roman"/>
          <w:b/>
          <w:sz w:val="28"/>
          <w:szCs w:val="28"/>
          <w:lang w:val="ru-RU"/>
        </w:rPr>
        <w:t xml:space="preserve"> функций</w:t>
      </w:r>
    </w:p>
    <w:p w14:paraId="10398F35" w14:textId="497FB6D5" w:rsidR="009F56B9" w:rsidRPr="00C02732" w:rsidRDefault="005D7CEF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C02732">
        <w:rPr>
          <w:rFonts w:cs="Times New Roman"/>
          <w:b/>
          <w:sz w:val="28"/>
          <w:szCs w:val="28"/>
          <w:lang w:val="ru-RU"/>
        </w:rPr>
        <w:t xml:space="preserve">Бертран Фрэнсис </w:t>
      </w:r>
      <w:proofErr w:type="spellStart"/>
      <w:r w:rsidRPr="00C02732">
        <w:rPr>
          <w:rFonts w:cs="Times New Roman"/>
          <w:b/>
          <w:sz w:val="28"/>
          <w:szCs w:val="28"/>
          <w:lang w:val="ru-RU"/>
        </w:rPr>
        <w:t>Камбу</w:t>
      </w:r>
      <w:proofErr w:type="spellEnd"/>
    </w:p>
    <w:p w14:paraId="1395C003" w14:textId="7DCD8403" w:rsidR="009F56B9" w:rsidRPr="00E50C81" w:rsidRDefault="00E50C8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E50C81">
        <w:rPr>
          <w:rFonts w:cs="Times New Roman"/>
          <w:i/>
          <w:sz w:val="28"/>
          <w:szCs w:val="28"/>
          <w:lang w:val="ru-RU"/>
        </w:rPr>
        <w:t>Школа информатики, вычислительной техники и кибернетических систем, Университет Северной Аризоны, Флагстафф, 86004, США</w:t>
      </w:r>
    </w:p>
    <w:p w14:paraId="72F4013D" w14:textId="77777777" w:rsidR="009F56B9" w:rsidRPr="001F067C" w:rsidRDefault="00935221" w:rsidP="00D2620B">
      <w:pPr>
        <w:pStyle w:val="1"/>
      </w:pPr>
      <w:r w:rsidRPr="001F067C">
        <w:t>Введение</w:t>
      </w:r>
    </w:p>
    <w:p w14:paraId="15E06C4F" w14:textId="7E4D6E35" w:rsidR="009F56B9" w:rsidRPr="000C2C7A" w:rsidRDefault="00A065D7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Данная</w:t>
      </w:r>
      <w:r w:rsidR="00935221" w:rsidRPr="000C2C7A">
        <w:rPr>
          <w:rFonts w:cs="Times New Roman"/>
          <w:sz w:val="28"/>
          <w:szCs w:val="28"/>
          <w:lang w:val="ru-RU"/>
        </w:rPr>
        <w:t xml:space="preserve"> статья является расширением работы, представленной на ежегодной конференции </w:t>
      </w:r>
      <w:r w:rsidR="00935221" w:rsidRPr="000C2C7A">
        <w:rPr>
          <w:rFonts w:cs="Times New Roman"/>
          <w:sz w:val="28"/>
          <w:szCs w:val="28"/>
        </w:rPr>
        <w:t>SAI</w:t>
      </w:r>
      <w:r w:rsidR="00935221" w:rsidRPr="000C2C7A">
        <w:rPr>
          <w:rFonts w:cs="Times New Roman"/>
          <w:sz w:val="28"/>
          <w:szCs w:val="28"/>
          <w:lang w:val="ru-RU"/>
        </w:rPr>
        <w:t xml:space="preserve"> </w:t>
      </w:r>
      <w:r w:rsidR="00935221" w:rsidRPr="000C2C7A">
        <w:rPr>
          <w:rFonts w:cs="Times New Roman"/>
          <w:sz w:val="28"/>
          <w:szCs w:val="28"/>
        </w:rPr>
        <w:t>Computing</w:t>
      </w:r>
      <w:r w:rsidR="00935221" w:rsidRPr="000C2C7A">
        <w:rPr>
          <w:rFonts w:cs="Times New Roman"/>
          <w:sz w:val="28"/>
          <w:szCs w:val="28"/>
          <w:lang w:val="ru-RU"/>
        </w:rPr>
        <w:t xml:space="preserve"> (Лондон, июль 2017) [1]. Усиление криптографических протоколов случайными числами [2–4] широко признаётся обязательным для защиты сетей </w:t>
      </w:r>
      <w:proofErr w:type="spellStart"/>
      <w:r w:rsidR="00935221" w:rsidRPr="000C2C7A">
        <w:rPr>
          <w:rFonts w:cs="Times New Roman"/>
          <w:sz w:val="28"/>
          <w:szCs w:val="28"/>
          <w:lang w:val="ru-RU"/>
        </w:rPr>
        <w:t>киберфизических</w:t>
      </w:r>
      <w:proofErr w:type="spellEnd"/>
      <w:r w:rsidR="00935221" w:rsidRPr="000C2C7A">
        <w:rPr>
          <w:rFonts w:cs="Times New Roman"/>
          <w:sz w:val="28"/>
          <w:szCs w:val="28"/>
          <w:lang w:val="ru-RU"/>
        </w:rPr>
        <w:t xml:space="preserve"> систем (</w:t>
      </w:r>
      <w:r w:rsidR="00935221" w:rsidRPr="000C2C7A">
        <w:rPr>
          <w:rFonts w:cs="Times New Roman"/>
          <w:sz w:val="28"/>
          <w:szCs w:val="28"/>
        </w:rPr>
        <w:t>CPS</w:t>
      </w:r>
      <w:r w:rsidR="00935221" w:rsidRPr="000C2C7A">
        <w:rPr>
          <w:rFonts w:cs="Times New Roman"/>
          <w:sz w:val="28"/>
          <w:szCs w:val="28"/>
          <w:lang w:val="ru-RU"/>
        </w:rPr>
        <w:t>). И псевдослучайные генераторы (</w:t>
      </w:r>
      <w:r w:rsidR="00935221" w:rsidRPr="000C2C7A">
        <w:rPr>
          <w:rFonts w:cs="Times New Roman"/>
          <w:sz w:val="28"/>
          <w:szCs w:val="28"/>
        </w:rPr>
        <w:t>PRNG</w:t>
      </w:r>
      <w:r w:rsidR="00935221" w:rsidRPr="000C2C7A">
        <w:rPr>
          <w:rFonts w:cs="Times New Roman"/>
          <w:sz w:val="28"/>
          <w:szCs w:val="28"/>
          <w:lang w:val="ru-RU"/>
        </w:rPr>
        <w:t>), использующие математические методы [5–8], и генераторы истинно случайных чисел (</w:t>
      </w:r>
      <w:r w:rsidR="00935221" w:rsidRPr="000C2C7A">
        <w:rPr>
          <w:rFonts w:cs="Times New Roman"/>
          <w:sz w:val="28"/>
          <w:szCs w:val="28"/>
        </w:rPr>
        <w:t>TRNG</w:t>
      </w:r>
      <w:r w:rsidR="00935221" w:rsidRPr="000C2C7A">
        <w:rPr>
          <w:rFonts w:cs="Times New Roman"/>
          <w:sz w:val="28"/>
          <w:szCs w:val="28"/>
          <w:lang w:val="ru-RU"/>
        </w:rPr>
        <w:t>), опирающиеся на физические элементы [9–11], являются общепринятыми подходами.</w:t>
      </w:r>
    </w:p>
    <w:p w14:paraId="5DA7E2F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Случайность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, основанная на математических алгоритмах, может оказаться слабой, если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криптоаналитики</w:t>
      </w:r>
      <w:proofErr w:type="spellEnd"/>
      <w:r w:rsidRPr="000C2C7A">
        <w:rPr>
          <w:rFonts w:cs="Times New Roman"/>
          <w:sz w:val="28"/>
          <w:szCs w:val="28"/>
          <w:lang w:val="ru-RU"/>
        </w:rPr>
        <w:t>, располагающие мощными вычислительными ресурсами, знают используемые алгоритмы. Кроме того, такие алгоритмы могут требовать слишком много вычислительных ресурсов, что становится проблемой для маломощных периферийных устройств Интернета вещей (</w:t>
      </w:r>
      <w:r w:rsidRPr="000C2C7A">
        <w:rPr>
          <w:rFonts w:cs="Times New Roman"/>
          <w:sz w:val="28"/>
          <w:szCs w:val="28"/>
        </w:rPr>
        <w:t>IoT</w:t>
      </w:r>
      <w:r w:rsidRPr="000C2C7A">
        <w:rPr>
          <w:rFonts w:cs="Times New Roman"/>
          <w:sz w:val="28"/>
          <w:szCs w:val="28"/>
          <w:lang w:val="ru-RU"/>
        </w:rPr>
        <w:t xml:space="preserve">). Поэтому задача количественной оценки случайности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имеет первостепенное значение [12–15].</w:t>
      </w:r>
    </w:p>
    <w:p w14:paraId="0CBA4C5D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Физически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неклонируемые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функции (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 могут быть ценными источниками естественной случайности [16–17] и используются при проектировании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. Однако случайность физических элементов не всегда оказывается приемлемой при изменениях температуры, старении, электромагнитных воздействиях и прочих параметрических дрейфах. В некоторых обстоятельствах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могут быть слишком предсказуемыми, что не всегда способствует созданию качественных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, которым требуется физическая случайность для получения «свежего» случайного числа при каждом запросе.</w:t>
      </w:r>
    </w:p>
    <w:p w14:paraId="6210353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данной работе показано, что троичные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содержат «размытые» элементы, которые являются отличными источниками случайности. Метод основан на выявлении ячеек в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на базе памяти, которые естественно нестабильны при повторных опросах. При тестировании такие «размытые» ячейки могут случайным образом переключаться между «1» и «0», формируя случайные потоки данных.</w:t>
      </w:r>
    </w:p>
    <w:p w14:paraId="22D6905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В статье представлены три взаимодополняющих элемента:</w:t>
      </w:r>
    </w:p>
    <w:p w14:paraId="1C6C422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как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-компилятор данных, обрабатывающий информацию от множества троичных ячеек, может создавать чрезвычайно высокий уровень случайности [18–21];</w:t>
      </w:r>
    </w:p>
    <w:p w14:paraId="0031D4B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как вероятностная модель позволяет количественно оценивать уровень случайности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;</w:t>
      </w:r>
    </w:p>
    <w:p w14:paraId="31DEB492" w14:textId="10821A55" w:rsidR="009F56B9" w:rsidRPr="000C2C7A" w:rsidRDefault="00935221" w:rsidP="00D2620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• как метод можно расширить до генерации «родных» троичных случайных чисел с помощью сложения по модулю 3.</w:t>
      </w:r>
    </w:p>
    <w:p w14:paraId="47C21F75" w14:textId="77777777" w:rsidR="009F56B9" w:rsidRPr="00D2620B" w:rsidRDefault="00935221" w:rsidP="00D2620B">
      <w:pPr>
        <w:pStyle w:val="1"/>
      </w:pPr>
      <w:r w:rsidRPr="00D2620B">
        <w:t>Проектирование генератора случайных чисел</w:t>
      </w:r>
    </w:p>
    <w:p w14:paraId="7D3DB66C" w14:textId="77777777" w:rsidR="009F56B9" w:rsidRPr="000C2C7A" w:rsidRDefault="00935221" w:rsidP="0014649F">
      <w:pPr>
        <w:pStyle w:val="21"/>
      </w:pPr>
      <w:r w:rsidRPr="000C2C7A">
        <w:t xml:space="preserve">2.1. Троичные физически </w:t>
      </w:r>
      <w:proofErr w:type="spellStart"/>
      <w:r w:rsidRPr="00D2620B">
        <w:t>неклонируемые</w:t>
      </w:r>
      <w:proofErr w:type="spellEnd"/>
      <w:r w:rsidRPr="000C2C7A">
        <w:t xml:space="preserve"> функции</w:t>
      </w:r>
    </w:p>
    <w:p w14:paraId="438C552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Наблюдается растущий интерес к защите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киберфизических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систем с помощью физически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неклонируемых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функций (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), которые усиливают безопасность за счёт использования физически обусловленных </w:t>
      </w:r>
      <w:r w:rsidRPr="000C2C7A">
        <w:rPr>
          <w:rFonts w:cs="Times New Roman"/>
          <w:sz w:val="28"/>
          <w:szCs w:val="28"/>
          <w:lang w:val="ru-RU"/>
        </w:rPr>
        <w:lastRenderedPageBreak/>
        <w:t xml:space="preserve">криптографических примитивов [22–26].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выступают как «виртуальные отпечатки пальцев» аппаратуры в процессах аутентификации, эффективно препятствуя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киберкражам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внедрению троянов и вредоносного ПО [27–34]. При использовании методов коррекции ошибок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также могут генерировать криптографические ключи для симметричных схем шифрования [35–36]. Врожденная случайность,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неклонируемость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секретность и физическая природа большинства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делают их крайне сложными для анализа при атаках по побочным каналам или в случае попадания устройства к противнику.</w:t>
      </w:r>
    </w:p>
    <w:p w14:paraId="79ABA62F" w14:textId="77777777" w:rsidR="009F56B9" w:rsidRPr="000C2C7A" w:rsidRDefault="00935221" w:rsidP="00D2620B">
      <w:pPr>
        <w:pStyle w:val="21"/>
      </w:pPr>
      <w:r w:rsidRPr="000C2C7A">
        <w:t>2.2. Качество и требования к PUF</w:t>
      </w:r>
    </w:p>
    <w:p w14:paraId="4913644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, независимо от конкретной реализации, должны обеспечивать достаточную предсказуемость во времени для надёжной аутентификации или шифрования. Эталонные шаблоны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>, сформированные заранее на этапе настройки протокола (</w:t>
      </w:r>
      <w:r w:rsidRPr="000C2C7A">
        <w:rPr>
          <w:rFonts w:cs="Times New Roman"/>
          <w:sz w:val="28"/>
          <w:szCs w:val="28"/>
        </w:rPr>
        <w:t>challenges</w:t>
      </w:r>
      <w:r w:rsidRPr="000C2C7A">
        <w:rPr>
          <w:rFonts w:cs="Times New Roman"/>
          <w:sz w:val="28"/>
          <w:szCs w:val="28"/>
          <w:lang w:val="ru-RU"/>
        </w:rPr>
        <w:t>, «вызовы»), сравниваются на протяжении жизненного цикла компонента со «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свежесгенерированными</w:t>
      </w:r>
      <w:proofErr w:type="spellEnd"/>
      <w:r w:rsidRPr="000C2C7A">
        <w:rPr>
          <w:rFonts w:cs="Times New Roman"/>
          <w:sz w:val="28"/>
          <w:szCs w:val="28"/>
          <w:lang w:val="ru-RU"/>
        </w:rPr>
        <w:t>» шаблонами (</w:t>
      </w:r>
      <w:r w:rsidRPr="000C2C7A">
        <w:rPr>
          <w:rFonts w:cs="Times New Roman"/>
          <w:sz w:val="28"/>
          <w:szCs w:val="28"/>
        </w:rPr>
        <w:t>responses</w:t>
      </w:r>
      <w:r w:rsidRPr="000C2C7A">
        <w:rPr>
          <w:rFonts w:cs="Times New Roman"/>
          <w:sz w:val="28"/>
          <w:szCs w:val="28"/>
          <w:lang w:val="ru-RU"/>
        </w:rPr>
        <w:t>, «ответы») в ходе циклов аутентификации.</w:t>
      </w:r>
    </w:p>
    <w:p w14:paraId="07FB579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Качественные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требуют низких уровней ошибок пар «вызов-ответ» (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error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rate</w:t>
      </w:r>
      <w:r w:rsidRPr="000C2C7A">
        <w:rPr>
          <w:rFonts w:cs="Times New Roman"/>
          <w:sz w:val="28"/>
          <w:szCs w:val="28"/>
          <w:lang w:val="ru-RU"/>
        </w:rPr>
        <w:t>). Внутреннее расстояние Хэмминга (</w:t>
      </w:r>
      <w:r w:rsidRPr="000C2C7A">
        <w:rPr>
          <w:rFonts w:cs="Times New Roman"/>
          <w:sz w:val="28"/>
          <w:szCs w:val="28"/>
        </w:rPr>
        <w:t>intra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 между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должно быть достаточно малым, чтобы обеспечивать низкую вероятность ложного отказа (</w:t>
      </w:r>
      <w:r w:rsidRPr="000C2C7A">
        <w:rPr>
          <w:rFonts w:cs="Times New Roman"/>
          <w:sz w:val="28"/>
          <w:szCs w:val="28"/>
        </w:rPr>
        <w:t>FRR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false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rejection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rate</w:t>
      </w:r>
      <w:r w:rsidRPr="000C2C7A">
        <w:rPr>
          <w:rFonts w:cs="Times New Roman"/>
          <w:sz w:val="28"/>
          <w:szCs w:val="28"/>
          <w:lang w:val="ru-RU"/>
        </w:rPr>
        <w:t xml:space="preserve">). «Вызовы»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должны выступать как предсказуемые «цифровые отпечатки» компонента, а «ответы» - как легко распознаваемые измерения этих отпечатков. Ошибки порядка 3–7% обычно считаются приемлемыми при использовании кодов коррекции ошибок [35–36].</w:t>
      </w:r>
    </w:p>
    <w:p w14:paraId="505C9E4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используют межприборную случайность (</w:t>
      </w:r>
      <w:r w:rsidRPr="000C2C7A">
        <w:rPr>
          <w:rFonts w:cs="Times New Roman"/>
          <w:sz w:val="28"/>
          <w:szCs w:val="28"/>
        </w:rPr>
        <w:t>device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to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device</w:t>
      </w:r>
      <w:r w:rsidRPr="000C2C7A">
        <w:rPr>
          <w:rFonts w:cs="Times New Roman"/>
          <w:sz w:val="28"/>
          <w:szCs w:val="28"/>
          <w:lang w:val="ru-RU"/>
        </w:rPr>
        <w:t>), возникающую в процессе изготовления микрокомпонентов. Желательно, чтобы среднее межприборное расстояние Хэмминга (</w:t>
      </w:r>
      <w:r w:rsidRPr="000C2C7A">
        <w:rPr>
          <w:rFonts w:cs="Times New Roman"/>
          <w:sz w:val="28"/>
          <w:szCs w:val="28"/>
        </w:rPr>
        <w:t>inter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), нормированное на длину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>, было около 50% - это обеспечивает низкую вероятность ложного принятия (</w:t>
      </w:r>
      <w:r w:rsidRPr="000C2C7A">
        <w:rPr>
          <w:rFonts w:cs="Times New Roman"/>
          <w:sz w:val="28"/>
          <w:szCs w:val="28"/>
        </w:rPr>
        <w:t>FAR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false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acceptance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rate</w:t>
      </w:r>
      <w:r w:rsidRPr="000C2C7A">
        <w:rPr>
          <w:rFonts w:cs="Times New Roman"/>
          <w:sz w:val="28"/>
          <w:szCs w:val="28"/>
          <w:lang w:val="ru-RU"/>
        </w:rPr>
        <w:t xml:space="preserve">). Более длинные битовые строки дают более </w:t>
      </w:r>
      <w:r w:rsidRPr="000C2C7A">
        <w:rPr>
          <w:rFonts w:cs="Times New Roman"/>
          <w:sz w:val="28"/>
          <w:szCs w:val="28"/>
          <w:lang w:val="ru-RU"/>
        </w:rPr>
        <w:lastRenderedPageBreak/>
        <w:t xml:space="preserve">высокую энтропию и меньший </w:t>
      </w:r>
      <w:r w:rsidRPr="000C2C7A">
        <w:rPr>
          <w:rFonts w:cs="Times New Roman"/>
          <w:sz w:val="28"/>
          <w:szCs w:val="28"/>
        </w:rPr>
        <w:t>FAR</w:t>
      </w:r>
      <w:r w:rsidRPr="000C2C7A">
        <w:rPr>
          <w:rFonts w:cs="Times New Roman"/>
          <w:sz w:val="28"/>
          <w:szCs w:val="28"/>
          <w:lang w:val="ru-RU"/>
        </w:rPr>
        <w:t xml:space="preserve">; обычно для этого требуются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длиной 128 бит и более.</w:t>
      </w:r>
    </w:p>
    <w:p w14:paraId="0C31539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Ещё один важный показатель качества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- число доступных конфигураций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для одного устройства. «Сильные»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(</w:t>
      </w:r>
      <w:r w:rsidRPr="000C2C7A">
        <w:rPr>
          <w:rFonts w:cs="Times New Roman"/>
          <w:sz w:val="28"/>
          <w:szCs w:val="28"/>
        </w:rPr>
        <w:t>strong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>), в отличие от «слабых» (</w:t>
      </w:r>
      <w:r w:rsidRPr="000C2C7A">
        <w:rPr>
          <w:rFonts w:cs="Times New Roman"/>
          <w:sz w:val="28"/>
          <w:szCs w:val="28"/>
        </w:rPr>
        <w:t>weak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), имеют большое количество адресуемых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. Например, кольцевой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осцилляторный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со 128 кольцами является сильным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: число возможных пар колец равно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(128,2)=16256. Если протокол использует 128-битные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>, число возможных вызовов 2^128 обеспечивает высокую энтропию и низкую вероятность коллизий. ПУФ на базе памяти со случайной адресацией, как правило, ещё «сильнее» [36, 39–40].</w:t>
      </w:r>
    </w:p>
    <w:p w14:paraId="5B600E4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Существующие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могут иметь ограничения, создавая ложное ощущение безопасности. Сигнатуры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выводятся из внутренних технологических вариаций, которые в некоторых режимах производства могут становиться предсказуемыми. Кроме того, под воздействием температуры, напряжения, электромагнитных помех, старения и других факторов параметры со временем дрейфуют, что может приводить к высоким ошибкам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0F11D9B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Основная цель при проектировании троичных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- снизить ошибки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, исключая «размытые»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на этапе формирования вызовов. При этом задача - обеспечить надёжное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внутриприборное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сопоставление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с низким </w:t>
      </w:r>
      <w:r w:rsidRPr="000C2C7A">
        <w:rPr>
          <w:rFonts w:cs="Times New Roman"/>
          <w:sz w:val="28"/>
          <w:szCs w:val="28"/>
        </w:rPr>
        <w:t>FRR</w:t>
      </w:r>
      <w:r w:rsidRPr="000C2C7A">
        <w:rPr>
          <w:rFonts w:cs="Times New Roman"/>
          <w:sz w:val="28"/>
          <w:szCs w:val="28"/>
          <w:lang w:val="ru-RU"/>
        </w:rPr>
        <w:t xml:space="preserve">, не увеличивая </w:t>
      </w:r>
      <w:r w:rsidRPr="000C2C7A">
        <w:rPr>
          <w:rFonts w:cs="Times New Roman"/>
          <w:sz w:val="28"/>
          <w:szCs w:val="28"/>
        </w:rPr>
        <w:t>FAR</w:t>
      </w:r>
      <w:r w:rsidRPr="000C2C7A">
        <w:rPr>
          <w:rFonts w:cs="Times New Roman"/>
          <w:sz w:val="28"/>
          <w:szCs w:val="28"/>
          <w:lang w:val="ru-RU"/>
        </w:rPr>
        <w:t xml:space="preserve"> при межприборной проверке. Побочный результат такого подхода - возможность проектирования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с очень высокой случайностью за счёт использования «размытых» ячеек.</w:t>
      </w:r>
    </w:p>
    <w:p w14:paraId="3ADA4CB3" w14:textId="77777777" w:rsidR="009F56B9" w:rsidRPr="000C2C7A" w:rsidRDefault="00935221" w:rsidP="00D2620B">
      <w:pPr>
        <w:pStyle w:val="21"/>
      </w:pPr>
      <w:r w:rsidRPr="000C2C7A">
        <w:t>2.3. PUF на базе памяти</w:t>
      </w:r>
    </w:p>
    <w:p w14:paraId="63BD353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Методы построения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на базе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 xml:space="preserve"> подробно описаны в [36–38];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были успешно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коммерциализированы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Однако в ряде случаев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требуют серьёзных методов коррекции ошибок и не всегда устойчивы к атакам по побочным каналам.</w:t>
      </w:r>
    </w:p>
    <w:p w14:paraId="6CB0203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Существенные исследования посвящены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на </w:t>
      </w:r>
      <w:r w:rsidRPr="000C2C7A">
        <w:rPr>
          <w:rFonts w:cs="Times New Roman"/>
          <w:sz w:val="28"/>
          <w:szCs w:val="28"/>
        </w:rPr>
        <w:t>Flash</w:t>
      </w:r>
      <w:r w:rsidRPr="000C2C7A">
        <w:rPr>
          <w:rFonts w:cs="Times New Roman"/>
          <w:sz w:val="28"/>
          <w:szCs w:val="28"/>
          <w:lang w:val="ru-RU"/>
        </w:rPr>
        <w:t xml:space="preserve"> [39–40], </w:t>
      </w:r>
      <w:r w:rsidRPr="000C2C7A">
        <w:rPr>
          <w:rFonts w:cs="Times New Roman"/>
          <w:sz w:val="28"/>
          <w:szCs w:val="28"/>
        </w:rPr>
        <w:t>DRAM</w:t>
      </w:r>
      <w:r w:rsidRPr="000C2C7A">
        <w:rPr>
          <w:rFonts w:cs="Times New Roman"/>
          <w:sz w:val="28"/>
          <w:szCs w:val="28"/>
          <w:lang w:val="ru-RU"/>
        </w:rPr>
        <w:t xml:space="preserve"> [41–44], </w:t>
      </w:r>
      <w:r w:rsidRPr="000C2C7A">
        <w:rPr>
          <w:rFonts w:cs="Times New Roman"/>
          <w:sz w:val="28"/>
          <w:szCs w:val="28"/>
        </w:rPr>
        <w:t>MRAM</w:t>
      </w:r>
      <w:r w:rsidRPr="000C2C7A">
        <w:rPr>
          <w:rFonts w:cs="Times New Roman"/>
          <w:sz w:val="28"/>
          <w:szCs w:val="28"/>
          <w:lang w:val="ru-RU"/>
        </w:rPr>
        <w:t xml:space="preserve"> [45–46] и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[47–49]. Криптографические протоколы с </w:t>
      </w:r>
      <w:r w:rsidRPr="000C2C7A">
        <w:rPr>
          <w:rFonts w:cs="Times New Roman"/>
          <w:sz w:val="28"/>
          <w:szCs w:val="28"/>
        </w:rPr>
        <w:t>memory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в целом отличаются от протоколов для «классических»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(кольцевые осцилляторы, арбитры задержек и т. п.).</w:t>
      </w:r>
    </w:p>
    <w:p w14:paraId="3BD049D3" w14:textId="49F09FD6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</w:t>
      </w:r>
      <w:r w:rsidRPr="000C2C7A">
        <w:rPr>
          <w:rFonts w:cs="Times New Roman"/>
          <w:sz w:val="28"/>
          <w:szCs w:val="28"/>
        </w:rPr>
        <w:t>memory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обычно измеряется некоторый физический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каждой ячейки и сравнивается с порогом: если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ниже порога, ячейка интерпретируется как «0», если выше - как «1». Примеры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: пороговые напряжения </w:t>
      </w:r>
      <w:r w:rsidRPr="000C2C7A">
        <w:rPr>
          <w:rFonts w:cs="Times New Roman"/>
          <w:sz w:val="28"/>
          <w:szCs w:val="28"/>
        </w:rPr>
        <w:t>Flash</w:t>
      </w:r>
      <w:r w:rsidRPr="000C2C7A">
        <w:rPr>
          <w:rFonts w:cs="Times New Roman"/>
          <w:sz w:val="28"/>
          <w:szCs w:val="28"/>
          <w:lang w:val="ru-RU"/>
        </w:rPr>
        <w:t xml:space="preserve">-ячеек после программирования фиксированной длительности; остаточный заряд на </w:t>
      </w:r>
      <w:r w:rsidRPr="000C2C7A">
        <w:rPr>
          <w:rFonts w:cs="Times New Roman"/>
          <w:sz w:val="28"/>
          <w:szCs w:val="28"/>
        </w:rPr>
        <w:t>DRAM</w:t>
      </w:r>
      <w:r w:rsidRPr="000C2C7A">
        <w:rPr>
          <w:rFonts w:cs="Times New Roman"/>
          <w:sz w:val="28"/>
          <w:szCs w:val="28"/>
          <w:lang w:val="ru-RU"/>
        </w:rPr>
        <w:t xml:space="preserve">-ячейках без обновления; высокое сопротивление </w:t>
      </w:r>
      <w:r w:rsidRPr="000C2C7A">
        <w:rPr>
          <w:rFonts w:cs="Times New Roman"/>
          <w:sz w:val="28"/>
          <w:szCs w:val="28"/>
        </w:rPr>
        <w:t>MRAM</w:t>
      </w:r>
      <w:r w:rsidRPr="000C2C7A">
        <w:rPr>
          <w:rFonts w:cs="Times New Roman"/>
          <w:sz w:val="28"/>
          <w:szCs w:val="28"/>
          <w:lang w:val="ru-RU"/>
        </w:rPr>
        <w:t xml:space="preserve">-ячеек после программирования; напряжение </w:t>
      </w:r>
      <w:proofErr w:type="spellStart"/>
      <w:r w:rsidRPr="000C2C7A">
        <w:rPr>
          <w:rFonts w:cs="Times New Roman"/>
          <w:sz w:val="28"/>
          <w:szCs w:val="28"/>
        </w:rPr>
        <w:t>Vset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или аналогичный параметр в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40AD02E3" w14:textId="41EA9126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Сопоставление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обычно выполняется после коррекции ошибок. Межъячеечные вариации параметров, возникающие при изготовлении, слишком «хаотичны» для прямого использования. При дрейфе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(например, из-за температуры или старения) ячейки, находящиеся близко к порогу, могут менять своё двоичное состояние, увеличивая ошибки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>, тогда как ячейки, находящиеся далеко от порога, остаются стабильными.</w:t>
      </w:r>
    </w:p>
    <w:p w14:paraId="48549322" w14:textId="77777777" w:rsidR="009F56B9" w:rsidRPr="000C2C7A" w:rsidRDefault="00935221" w:rsidP="00D2620B">
      <w:pPr>
        <w:pStyle w:val="21"/>
      </w:pPr>
      <w:r w:rsidRPr="000C2C7A">
        <w:t>2.4. Троичные PUF</w:t>
      </w:r>
    </w:p>
    <w:p w14:paraId="6F9D62EE" w14:textId="2333B5CC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Концепция </w:t>
      </w:r>
      <w:r w:rsidRPr="000C2C7A">
        <w:rPr>
          <w:rFonts w:cs="Times New Roman"/>
          <w:sz w:val="28"/>
          <w:szCs w:val="28"/>
        </w:rPr>
        <w:t>memory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с троичными состояниями, обладающей возможностью генерации случайных чисел, рассматривается в [49–52]. Идея состоит в том, чтобы по измеренному параметру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разделить популяцию ячеек на три состояния: ячейки с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&lt;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1 получают состояние «−», ячейки с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&gt;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2 - состояние «+», а ячейки между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1 и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2 получают состояние «0».</w:t>
      </w:r>
    </w:p>
    <w:p w14:paraId="23898722" w14:textId="04A399F1" w:rsidR="009F56B9" w:rsidRPr="000C2C7A" w:rsidRDefault="00935221" w:rsidP="0066731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На этапе формирования «вызовов» (</w:t>
      </w:r>
      <w:r w:rsidRPr="000C2C7A">
        <w:rPr>
          <w:rFonts w:cs="Times New Roman"/>
          <w:sz w:val="28"/>
          <w:szCs w:val="28"/>
        </w:rPr>
        <w:t>challenges</w:t>
      </w:r>
      <w:r w:rsidRPr="000C2C7A">
        <w:rPr>
          <w:rFonts w:cs="Times New Roman"/>
          <w:sz w:val="28"/>
          <w:szCs w:val="28"/>
          <w:lang w:val="ru-RU"/>
        </w:rPr>
        <w:t>) ячейки сортируются в троичные состояния. На этапе формирования «ответов» (</w:t>
      </w:r>
      <w:r w:rsidRPr="000C2C7A">
        <w:rPr>
          <w:rFonts w:cs="Times New Roman"/>
          <w:sz w:val="28"/>
          <w:szCs w:val="28"/>
        </w:rPr>
        <w:t>responses</w:t>
      </w:r>
      <w:r w:rsidRPr="000C2C7A">
        <w:rPr>
          <w:rFonts w:cs="Times New Roman"/>
          <w:sz w:val="28"/>
          <w:szCs w:val="28"/>
          <w:lang w:val="ru-RU"/>
        </w:rPr>
        <w:t>) используются только ячейки со состояниями «−» и «+», а ячейки «0» игнорируютс</w:t>
      </w:r>
      <w:r w:rsidR="00A95A9F">
        <w:rPr>
          <w:rFonts w:cs="Times New Roman"/>
          <w:sz w:val="28"/>
          <w:szCs w:val="28"/>
          <w:lang w:val="ru-RU"/>
        </w:rPr>
        <w:t>я</w:t>
      </w:r>
      <w:r w:rsidRPr="000C2C7A">
        <w:rPr>
          <w:rFonts w:cs="Times New Roman"/>
          <w:sz w:val="28"/>
          <w:szCs w:val="28"/>
          <w:lang w:val="ru-RU"/>
        </w:rPr>
        <w:t xml:space="preserve">. В результате ошибки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существенно снижаются, поскольку расстояние (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2−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1) выступает «буфером» между устойчивыми состояниями </w:t>
      </w:r>
      <w:r w:rsidRPr="000C2C7A">
        <w:rPr>
          <w:rFonts w:cs="Times New Roman"/>
          <w:sz w:val="28"/>
          <w:szCs w:val="28"/>
          <w:lang w:val="ru-RU"/>
        </w:rPr>
        <w:lastRenderedPageBreak/>
        <w:t>«−» и «+». При увеличении (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2−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1) ошибки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могут стать очень малыми и оказываются менее чувствительны к различным дрейфам.</w:t>
      </w:r>
    </w:p>
    <w:p w14:paraId="6E11FBEA" w14:textId="77777777" w:rsidR="009F56B9" w:rsidRPr="000C2C7A" w:rsidRDefault="00935221" w:rsidP="00D2620B">
      <w:pPr>
        <w:pStyle w:val="1"/>
      </w:pPr>
      <w:r w:rsidRPr="000C2C7A">
        <w:t>Генераторы случайных чисел</w:t>
      </w:r>
    </w:p>
    <w:p w14:paraId="42FA34AC" w14:textId="77777777" w:rsidR="009F56B9" w:rsidRPr="000C2C7A" w:rsidRDefault="00935221" w:rsidP="00D2620B">
      <w:pPr>
        <w:pStyle w:val="21"/>
      </w:pPr>
      <w:r w:rsidRPr="000C2C7A">
        <w:t>3.1. Псевдослучайные генераторы (PRNG)</w:t>
      </w:r>
    </w:p>
    <w:p w14:paraId="4DAA01FB" w14:textId="7F6FF171" w:rsidR="009F56B9" w:rsidRDefault="00935221" w:rsidP="003632B6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Существует множество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>, доступных разработчикам и обеспечивающих высокое качество [4–8]. Например, линейный конгруэнтный генератор задаётся рекуррентной формулой:</w:t>
      </w:r>
    </w:p>
    <w:p w14:paraId="624FBCFD" w14:textId="0EB63730" w:rsidR="003632B6" w:rsidRPr="003632B6" w:rsidRDefault="001B206F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i+1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+c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m</m:t>
        </m:r>
      </m:oMath>
      <w:r w:rsidR="003632B6" w:rsidRPr="003632B6">
        <w:rPr>
          <w:rFonts w:cs="Times New Roman"/>
          <w:sz w:val="28"/>
          <w:szCs w:val="28"/>
          <w:lang w:val="ru-RU"/>
        </w:rPr>
        <w:t xml:space="preserve"> (1)</w:t>
      </w:r>
    </w:p>
    <w:p w14:paraId="0E1AD753" w14:textId="61415931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где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- множитель,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- приращение,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- модуль,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- натуральные числа (обычно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выбираются взаимно простыми). Другой пример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 - построение через итеративное шифрование: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i+1</m:t>
            </m:r>
          </m:sub>
        </m:sSub>
      </m:oMath>
      <w:r w:rsidRPr="000C2C7A">
        <w:rPr>
          <w:rFonts w:cs="Times New Roman"/>
          <w:sz w:val="28"/>
          <w:szCs w:val="28"/>
          <w:lang w:val="ru-RU"/>
        </w:rPr>
        <w:t xml:space="preserve"> является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шифртекстом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от </w:t>
      </w:r>
      <w:r w:rsidRPr="000C2C7A">
        <w:rPr>
          <w:rFonts w:cs="Times New Roman"/>
          <w:sz w:val="28"/>
          <w:szCs w:val="28"/>
        </w:rPr>
        <w:t>X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зашифрованным алгоритмом </w:t>
      </w:r>
      <w:r w:rsidRPr="000C2C7A">
        <w:rPr>
          <w:rFonts w:cs="Times New Roman"/>
          <w:sz w:val="28"/>
          <w:szCs w:val="28"/>
        </w:rPr>
        <w:t>E</w:t>
      </w:r>
      <w:r w:rsidRPr="000C2C7A">
        <w:rPr>
          <w:rFonts w:cs="Times New Roman"/>
          <w:sz w:val="28"/>
          <w:szCs w:val="28"/>
          <w:lang w:val="ru-RU"/>
        </w:rPr>
        <w:t xml:space="preserve"> с ключом </w:t>
      </w:r>
      <w:r w:rsidRPr="000C2C7A">
        <w:rPr>
          <w:rFonts w:cs="Times New Roman"/>
          <w:sz w:val="28"/>
          <w:szCs w:val="28"/>
        </w:rPr>
        <w:t>K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Доказательство «случайности»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 - сложная задача.</w:t>
      </w:r>
    </w:p>
    <w:p w14:paraId="36C3362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количественной оценки случайности далее используется статистический параметр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. Для идеального двоичного потока каждый бит должен иметь вероятности:</w:t>
      </w:r>
    </w:p>
    <w:p w14:paraId="7A01A6C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1)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0) = 0,5   (2)</w:t>
      </w:r>
    </w:p>
    <w:p w14:paraId="2C67D8A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Среднее отклонение от идеальной случайности определяется как:</w:t>
      </w:r>
    </w:p>
    <w:p w14:paraId="26EED5D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= |0,5 −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1)| = |0,5 −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0)|   (3)</w:t>
      </w:r>
    </w:p>
    <w:p w14:paraId="338E267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Если длина потока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= 128 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0) = 0,5, то число возможных комбинаций равно 2^128 ≈ 3,4·10^38, что обычно достаточно для практических криптографических задач. Если генератор не полностью случаен (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≠ 0), то эффективная энтропия ниже и уменьшается при росте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. В документах </w:t>
      </w:r>
      <w:r w:rsidRPr="000C2C7A">
        <w:rPr>
          <w:rFonts w:cs="Times New Roman"/>
          <w:sz w:val="28"/>
          <w:szCs w:val="28"/>
        </w:rPr>
        <w:t>NIST</w:t>
      </w:r>
      <w:r w:rsidRPr="000C2C7A">
        <w:rPr>
          <w:rFonts w:cs="Times New Roman"/>
          <w:sz w:val="28"/>
          <w:szCs w:val="28"/>
          <w:lang w:val="ru-RU"/>
        </w:rPr>
        <w:t xml:space="preserve"> для практических целей часто рассматривают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порядка 10^-3 как порог, а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&lt; 10^-5 как хорошую цель; значения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&lt; 10^-10 можно считать выдающимися (уровень «практически идеальной» случайности по статистическим критериям).</w:t>
      </w:r>
    </w:p>
    <w:p w14:paraId="6F65A3A0" w14:textId="77777777" w:rsidR="009F56B9" w:rsidRPr="000C2C7A" w:rsidRDefault="00935221" w:rsidP="00D2620B">
      <w:pPr>
        <w:pStyle w:val="21"/>
      </w:pPr>
      <w:r w:rsidRPr="000C2C7A">
        <w:lastRenderedPageBreak/>
        <w:t>3.2. Использование XOR для усиления PRNG</w:t>
      </w:r>
    </w:p>
    <w:p w14:paraId="2943248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Операция исключающего ИЛИ (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) является базовой логической операцией и широко применяется в криптографии [18–21]. Два входных бита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+1} преобразуются в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⊕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>+1} по правилам:</w:t>
      </w:r>
    </w:p>
    <w:p w14:paraId="0FDCAB4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 xml:space="preserve">• </w:t>
      </w:r>
      <w:proofErr w:type="spellStart"/>
      <w:r w:rsidRPr="000C2C7A">
        <w:rPr>
          <w:rFonts w:cs="Times New Roman"/>
          <w:sz w:val="28"/>
          <w:szCs w:val="28"/>
        </w:rPr>
        <w:t>c_i</w:t>
      </w:r>
      <w:proofErr w:type="spellEnd"/>
      <w:r w:rsidRPr="000C2C7A">
        <w:rPr>
          <w:rFonts w:cs="Times New Roman"/>
          <w:sz w:val="28"/>
          <w:szCs w:val="28"/>
        </w:rPr>
        <w:t xml:space="preserve"> = 0, </w:t>
      </w:r>
      <w:proofErr w:type="spellStart"/>
      <w:r w:rsidRPr="000C2C7A">
        <w:rPr>
          <w:rFonts w:cs="Times New Roman"/>
          <w:sz w:val="28"/>
          <w:szCs w:val="28"/>
        </w:rPr>
        <w:t>если</w:t>
      </w:r>
      <w:proofErr w:type="spellEnd"/>
      <w:r w:rsidRPr="000C2C7A">
        <w:rPr>
          <w:rFonts w:cs="Times New Roman"/>
          <w:sz w:val="28"/>
          <w:szCs w:val="28"/>
        </w:rPr>
        <w:t xml:space="preserve"> </w:t>
      </w:r>
      <w:proofErr w:type="spellStart"/>
      <w:r w:rsidRPr="000C2C7A">
        <w:rPr>
          <w:rFonts w:cs="Times New Roman"/>
          <w:sz w:val="28"/>
          <w:szCs w:val="28"/>
        </w:rPr>
        <w:t>a_i</w:t>
      </w:r>
      <w:proofErr w:type="spellEnd"/>
      <w:r w:rsidRPr="000C2C7A">
        <w:rPr>
          <w:rFonts w:cs="Times New Roman"/>
          <w:sz w:val="28"/>
          <w:szCs w:val="28"/>
        </w:rPr>
        <w:t xml:space="preserve"> = a_{i+1} (0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0 </w:t>
      </w:r>
      <w:proofErr w:type="spellStart"/>
      <w:r w:rsidRPr="000C2C7A">
        <w:rPr>
          <w:rFonts w:cs="Times New Roman"/>
          <w:sz w:val="28"/>
          <w:szCs w:val="28"/>
        </w:rPr>
        <w:t>или</w:t>
      </w:r>
      <w:proofErr w:type="spellEnd"/>
      <w:r w:rsidRPr="000C2C7A">
        <w:rPr>
          <w:rFonts w:cs="Times New Roman"/>
          <w:sz w:val="28"/>
          <w:szCs w:val="28"/>
        </w:rPr>
        <w:t xml:space="preserve"> 1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>1)   (4)</w:t>
      </w:r>
    </w:p>
    <w:p w14:paraId="1FA49087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 xml:space="preserve">• </w:t>
      </w:r>
      <w:proofErr w:type="spellStart"/>
      <w:r w:rsidRPr="000C2C7A">
        <w:rPr>
          <w:rFonts w:cs="Times New Roman"/>
          <w:sz w:val="28"/>
          <w:szCs w:val="28"/>
        </w:rPr>
        <w:t>c_i</w:t>
      </w:r>
      <w:proofErr w:type="spellEnd"/>
      <w:r w:rsidRPr="000C2C7A">
        <w:rPr>
          <w:rFonts w:cs="Times New Roman"/>
          <w:sz w:val="28"/>
          <w:szCs w:val="28"/>
        </w:rPr>
        <w:t xml:space="preserve"> = 1, </w:t>
      </w:r>
      <w:proofErr w:type="spellStart"/>
      <w:r w:rsidRPr="000C2C7A">
        <w:rPr>
          <w:rFonts w:cs="Times New Roman"/>
          <w:sz w:val="28"/>
          <w:szCs w:val="28"/>
        </w:rPr>
        <w:t>если</w:t>
      </w:r>
      <w:proofErr w:type="spellEnd"/>
      <w:r w:rsidRPr="000C2C7A">
        <w:rPr>
          <w:rFonts w:cs="Times New Roman"/>
          <w:sz w:val="28"/>
          <w:szCs w:val="28"/>
        </w:rPr>
        <w:t xml:space="preserve"> </w:t>
      </w:r>
      <w:proofErr w:type="spellStart"/>
      <w:r w:rsidRPr="000C2C7A">
        <w:rPr>
          <w:rFonts w:cs="Times New Roman"/>
          <w:sz w:val="28"/>
          <w:szCs w:val="28"/>
        </w:rPr>
        <w:t>a_i</w:t>
      </w:r>
      <w:proofErr w:type="spellEnd"/>
      <w:r w:rsidRPr="000C2C7A">
        <w:rPr>
          <w:rFonts w:cs="Times New Roman"/>
          <w:sz w:val="28"/>
          <w:szCs w:val="28"/>
        </w:rPr>
        <w:t xml:space="preserve"> ≠ a_{i+1} (0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1 </w:t>
      </w:r>
      <w:proofErr w:type="spellStart"/>
      <w:r w:rsidRPr="000C2C7A">
        <w:rPr>
          <w:rFonts w:cs="Times New Roman"/>
          <w:sz w:val="28"/>
          <w:szCs w:val="28"/>
        </w:rPr>
        <w:t>или</w:t>
      </w:r>
      <w:proofErr w:type="spellEnd"/>
      <w:r w:rsidRPr="000C2C7A">
        <w:rPr>
          <w:rFonts w:cs="Times New Roman"/>
          <w:sz w:val="28"/>
          <w:szCs w:val="28"/>
        </w:rPr>
        <w:t xml:space="preserve"> 1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>0)   (5)</w:t>
      </w:r>
    </w:p>
    <w:p w14:paraId="07493F9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широко используется в алгоритмах шифрования (</w:t>
      </w:r>
      <w:r w:rsidRPr="000C2C7A">
        <w:rPr>
          <w:rFonts w:cs="Times New Roman"/>
          <w:sz w:val="28"/>
          <w:szCs w:val="28"/>
        </w:rPr>
        <w:t>DES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AES</w:t>
      </w:r>
      <w:r w:rsidRPr="000C2C7A">
        <w:rPr>
          <w:rFonts w:cs="Times New Roman"/>
          <w:sz w:val="28"/>
          <w:szCs w:val="28"/>
          <w:lang w:val="ru-RU"/>
        </w:rPr>
        <w:t>) и хэш-функциях (</w:t>
      </w:r>
      <w:r w:rsidRPr="000C2C7A">
        <w:rPr>
          <w:rFonts w:cs="Times New Roman"/>
          <w:sz w:val="28"/>
          <w:szCs w:val="28"/>
        </w:rPr>
        <w:t>SHA</w:t>
      </w:r>
      <w:r w:rsidRPr="000C2C7A">
        <w:rPr>
          <w:rFonts w:cs="Times New Roman"/>
          <w:sz w:val="28"/>
          <w:szCs w:val="28"/>
          <w:lang w:val="ru-RU"/>
        </w:rPr>
        <w:t>). Причины: (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) значение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само по себе не раскрывает входные биты, поскольку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=0 может получаться как из 00, так и из 11, а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>=1 - как из 01, так и из 10; (</w:t>
      </w:r>
      <w:r w:rsidRPr="000C2C7A">
        <w:rPr>
          <w:rFonts w:cs="Times New Roman"/>
          <w:sz w:val="28"/>
          <w:szCs w:val="28"/>
        </w:rPr>
        <w:t>ii</w:t>
      </w:r>
      <w:r w:rsidRPr="000C2C7A">
        <w:rPr>
          <w:rFonts w:cs="Times New Roman"/>
          <w:sz w:val="28"/>
          <w:szCs w:val="28"/>
          <w:lang w:val="ru-RU"/>
        </w:rPr>
        <w:t xml:space="preserve">)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обратим при повторном применении:</w:t>
      </w:r>
    </w:p>
    <w:p w14:paraId="2018842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⊕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+1}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⊕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+1} =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  (6)</w:t>
      </w:r>
    </w:p>
    <w:p w14:paraId="67939EC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и (</w:t>
      </w:r>
      <w:r w:rsidRPr="000C2C7A">
        <w:rPr>
          <w:rFonts w:cs="Times New Roman"/>
          <w:sz w:val="28"/>
          <w:szCs w:val="28"/>
        </w:rPr>
        <w:t>iii</w:t>
      </w:r>
      <w:r w:rsidRPr="000C2C7A">
        <w:rPr>
          <w:rFonts w:cs="Times New Roman"/>
          <w:sz w:val="28"/>
          <w:szCs w:val="28"/>
          <w:lang w:val="ru-RU"/>
        </w:rPr>
        <w:t xml:space="preserve">) если входные биты достаточно случайны, то выходной бит после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, как правило, имеет меньшую систематическую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Эти свойства используются далее в конструкции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-компилятора данных (раздел 5).</w:t>
      </w:r>
    </w:p>
    <w:p w14:paraId="253EBF0A" w14:textId="77777777" w:rsidR="009F56B9" w:rsidRPr="000C2C7A" w:rsidRDefault="00935221" w:rsidP="00D2620B">
      <w:pPr>
        <w:pStyle w:val="21"/>
      </w:pPr>
      <w:r w:rsidRPr="000C2C7A">
        <w:t>3.3. Троичные PUF как источники случайности</w:t>
      </w:r>
    </w:p>
    <w:p w14:paraId="7333A37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Ячейки троичного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со состоянием «0» (см. разд. 2.4) используются как источники случайности для построения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. Ячейки, расположенные вблизи медианы распределения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, могут при повторных измерениях случайно «перескакивать» относительно порога и давать то 0, то 1. При уменьшении окна (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2−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1), из которого выбираются 0-ячейки, вероятность того, что при каждом опросе ячейка окажется «выше медианы» или «ниже медианы», стремится к 50%.</w:t>
      </w:r>
    </w:p>
    <w:p w14:paraId="1F122AD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Например, выбор 1000 ячеек, расположенных очень близко к медиане, формирует сильный «пул» для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. Эти ячейки можно опрашивать многократно, генерируя длинные случайные числа. Каждая ячейка выступает как отдельный источник независимой случайности, зависящий от шума и неопределённостей измерения.</w:t>
      </w:r>
    </w:p>
    <w:p w14:paraId="3798CE3E" w14:textId="486D67C2" w:rsidR="009F56B9" w:rsidRPr="000C2C7A" w:rsidRDefault="00935221" w:rsidP="007B114C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Внутри массива памяти распределение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по ячейкам характеризуется стандартным отклонением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array</w:t>
      </w:r>
      <w:r w:rsidRPr="000C2C7A">
        <w:rPr>
          <w:rFonts w:cs="Times New Roman"/>
          <w:sz w:val="28"/>
          <w:szCs w:val="28"/>
          <w:lang w:val="ru-RU"/>
        </w:rPr>
        <w:t xml:space="preserve"> (межъячеечные вариации), тогда как повторные измерения одной и той же ячейки имеют стандартное отклонение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cell</w:t>
      </w:r>
      <w:r w:rsidRPr="000C2C7A">
        <w:rPr>
          <w:rFonts w:cs="Times New Roman"/>
          <w:sz w:val="28"/>
          <w:szCs w:val="28"/>
          <w:lang w:val="ru-RU"/>
        </w:rPr>
        <w:t xml:space="preserve"> (шум, нестабильность измерений, окружающая среда). Для надёжных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желательно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cell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≪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array</w:t>
      </w:r>
      <w:r w:rsidRPr="000C2C7A">
        <w:rPr>
          <w:rFonts w:cs="Times New Roman"/>
          <w:sz w:val="28"/>
          <w:szCs w:val="28"/>
          <w:lang w:val="ru-RU"/>
        </w:rPr>
        <w:t xml:space="preserve"> (7). Для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, напротив, выбираются ячейки так близко к медиане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, чтобы для каждой такой ячейки выполнялось |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x</w:t>
      </w:r>
      <w:r w:rsidRPr="000C2C7A">
        <w:rPr>
          <w:rFonts w:cs="Times New Roman"/>
          <w:sz w:val="28"/>
          <w:szCs w:val="28"/>
          <w:lang w:val="ru-RU"/>
        </w:rPr>
        <w:t xml:space="preserve"> −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|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≪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cell</w:t>
      </w:r>
      <w:r w:rsidRPr="000C2C7A">
        <w:rPr>
          <w:rFonts w:cs="Times New Roman"/>
          <w:sz w:val="28"/>
          <w:szCs w:val="28"/>
          <w:lang w:val="ru-RU"/>
        </w:rPr>
        <w:t xml:space="preserve"> (8), что максимизирует вероятность случайного переключения между 0 и 1. В следующих разделах строится статистическая модель, показывающая, как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-компилятор и (для троичных потоков) суммирование по модулю 3 улучшают случайность данных, получаемых из таких «размытых» ячеек.</w:t>
      </w:r>
    </w:p>
    <w:p w14:paraId="7C2CDF3C" w14:textId="77777777" w:rsidR="009F56B9" w:rsidRPr="000C2C7A" w:rsidRDefault="00935221" w:rsidP="00D2620B">
      <w:pPr>
        <w:pStyle w:val="1"/>
      </w:pPr>
      <w:r w:rsidRPr="000C2C7A">
        <w:t>Моделирование троичного PUF для TRNG</w:t>
      </w:r>
    </w:p>
    <w:p w14:paraId="607D024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Как показано на рис. 7, ячейки, классифицированные как нестабильные и имеющие состояние «0», можно разделить на две подгруппы.</w:t>
      </w:r>
    </w:p>
    <w:p w14:paraId="36CD0C79" w14:textId="76DFE10C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-ячейки: ячейки, которые с большей вероятностью при тестировании оказываются выше медианы распределения. Для них средняя вероятность сгенерировать «1»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, а среднее отклонение от идеальной случайности -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. Соответственно вероятность сгенерировать «0»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:</w:t>
      </w:r>
    </w:p>
    <w:p w14:paraId="73645E0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 xml:space="preserve">P_A = 0,5 + </w:t>
      </w:r>
      <w:proofErr w:type="spellStart"/>
      <w:r w:rsidRPr="000C2C7A">
        <w:rPr>
          <w:rFonts w:cs="Times New Roman"/>
          <w:sz w:val="28"/>
          <w:szCs w:val="28"/>
        </w:rPr>
        <w:t>λ_A</w:t>
      </w:r>
      <w:proofErr w:type="spellEnd"/>
      <w:r w:rsidRPr="000C2C7A">
        <w:rPr>
          <w:rFonts w:cs="Times New Roman"/>
          <w:sz w:val="28"/>
          <w:szCs w:val="28"/>
        </w:rPr>
        <w:t xml:space="preserve">   (9)</w:t>
      </w:r>
    </w:p>
    <w:p w14:paraId="6C77940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 xml:space="preserve">P'_A = 0,5 − </w:t>
      </w:r>
      <w:proofErr w:type="spellStart"/>
      <w:r w:rsidRPr="000C2C7A">
        <w:rPr>
          <w:rFonts w:cs="Times New Roman"/>
          <w:sz w:val="28"/>
          <w:szCs w:val="28"/>
        </w:rPr>
        <w:t>λ_A</w:t>
      </w:r>
      <w:proofErr w:type="spellEnd"/>
      <w:r w:rsidRPr="000C2C7A">
        <w:rPr>
          <w:rFonts w:cs="Times New Roman"/>
          <w:sz w:val="28"/>
          <w:szCs w:val="28"/>
        </w:rPr>
        <w:t>;   1 = P'_A + P_A   (10)</w:t>
      </w:r>
    </w:p>
    <w:p w14:paraId="42776D0C" w14:textId="6F57E37A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-ячейки: ячейки, которые с большей вероятностью оказываются ниже медиан</w:t>
      </w:r>
      <w:r w:rsidR="00191B48">
        <w:rPr>
          <w:rFonts w:cs="Times New Roman"/>
          <w:sz w:val="28"/>
          <w:szCs w:val="28"/>
          <w:lang w:val="ru-RU"/>
        </w:rPr>
        <w:t>ы</w:t>
      </w:r>
      <w:r w:rsidRPr="000C2C7A">
        <w:rPr>
          <w:rFonts w:cs="Times New Roman"/>
          <w:sz w:val="28"/>
          <w:szCs w:val="28"/>
          <w:lang w:val="ru-RU"/>
        </w:rPr>
        <w:t xml:space="preserve">. Для них средняя вероятность сгенерировать «0»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, а отклонение -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. Вероятность сгенерировать «1»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:</w:t>
      </w:r>
    </w:p>
    <w:p w14:paraId="7A9F335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0,5 +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  (11)</w:t>
      </w:r>
    </w:p>
    <w:p w14:paraId="48822DA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0,5 −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;   1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+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  (12)</w:t>
      </w:r>
    </w:p>
    <w:p w14:paraId="451D783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Порог (точка перехода)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можно выбрать так, чтобы число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-ячеек было одинаковым. Тогда выполняется:</w:t>
      </w:r>
    </w:p>
    <w:p w14:paraId="0DBFA001" w14:textId="34DFB6F1" w:rsidR="009F56B9" w:rsidRPr="000C2C7A" w:rsidRDefault="00935221" w:rsidP="00325B49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</w:t>
      </w:r>
      <w:r w:rsidRPr="000A1439">
        <w:rPr>
          <w:rFonts w:cs="Times New Roman"/>
          <w:sz w:val="28"/>
          <w:szCs w:val="28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A1439">
        <w:rPr>
          <w:rFonts w:cs="Times New Roman"/>
          <w:sz w:val="28"/>
          <w:szCs w:val="28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A1439">
        <w:rPr>
          <w:rFonts w:cs="Times New Roman"/>
          <w:sz w:val="28"/>
          <w:szCs w:val="28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A1439">
        <w:rPr>
          <w:rFonts w:cs="Times New Roman"/>
          <w:sz w:val="28"/>
          <w:szCs w:val="28"/>
        </w:rPr>
        <w:t xml:space="preserve">,  </w:t>
      </w:r>
      <w:r w:rsidRPr="000C2C7A">
        <w:rPr>
          <w:rFonts w:cs="Times New Roman"/>
          <w:sz w:val="28"/>
          <w:szCs w:val="28"/>
        </w:rPr>
        <w:t>P</w:t>
      </w:r>
      <w:r w:rsidRPr="000A1439">
        <w:rPr>
          <w:rFonts w:cs="Times New Roman"/>
          <w:sz w:val="28"/>
          <w:szCs w:val="28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A1439">
        <w:rPr>
          <w:rFonts w:cs="Times New Roman"/>
          <w:sz w:val="28"/>
          <w:szCs w:val="28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A1439">
        <w:rPr>
          <w:rFonts w:cs="Times New Roman"/>
          <w:sz w:val="28"/>
          <w:szCs w:val="28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A1439">
        <w:rPr>
          <w:rFonts w:cs="Times New Roman"/>
          <w:sz w:val="28"/>
          <w:szCs w:val="28"/>
        </w:rPr>
        <w:t xml:space="preserve">,  </w:t>
      </w:r>
      <w:proofErr w:type="spellStart"/>
      <w:r w:rsidRPr="000C2C7A">
        <w:rPr>
          <w:rFonts w:cs="Times New Roman"/>
          <w:sz w:val="28"/>
          <w:szCs w:val="28"/>
        </w:rPr>
        <w:t>λ</w:t>
      </w:r>
      <w:r w:rsidRPr="000A1439">
        <w:rPr>
          <w:rFonts w:cs="Times New Roman"/>
          <w:sz w:val="28"/>
          <w:szCs w:val="28"/>
        </w:rPr>
        <w:t>_</w:t>
      </w:r>
      <w:r w:rsidRPr="000C2C7A">
        <w:rPr>
          <w:rFonts w:cs="Times New Roman"/>
          <w:sz w:val="28"/>
          <w:szCs w:val="28"/>
        </w:rPr>
        <w:t>A</w:t>
      </w:r>
      <w:proofErr w:type="spellEnd"/>
      <w:r w:rsidRPr="000A1439">
        <w:rPr>
          <w:rFonts w:cs="Times New Roman"/>
          <w:sz w:val="28"/>
          <w:szCs w:val="28"/>
        </w:rPr>
        <w:t xml:space="preserve"> = </w:t>
      </w:r>
      <w:proofErr w:type="spellStart"/>
      <w:r w:rsidRPr="000C2C7A">
        <w:rPr>
          <w:rFonts w:cs="Times New Roman"/>
          <w:sz w:val="28"/>
          <w:szCs w:val="28"/>
        </w:rPr>
        <w:t>λ</w:t>
      </w:r>
      <w:r w:rsidRPr="000A1439">
        <w:rPr>
          <w:rFonts w:cs="Times New Roman"/>
          <w:sz w:val="28"/>
          <w:szCs w:val="28"/>
        </w:rPr>
        <w:t>_</w:t>
      </w:r>
      <w:r w:rsidRPr="000C2C7A">
        <w:rPr>
          <w:rFonts w:cs="Times New Roman"/>
          <w:sz w:val="28"/>
          <w:szCs w:val="28"/>
        </w:rPr>
        <w:t>B</w:t>
      </w:r>
      <w:proofErr w:type="spellEnd"/>
      <w:r w:rsidRPr="000A1439">
        <w:rPr>
          <w:rFonts w:cs="Times New Roman"/>
          <w:sz w:val="28"/>
          <w:szCs w:val="28"/>
        </w:rPr>
        <w:t xml:space="preserve">.   </w:t>
      </w:r>
      <w:r w:rsidRPr="000C2C7A">
        <w:rPr>
          <w:rFonts w:cs="Times New Roman"/>
          <w:sz w:val="28"/>
          <w:szCs w:val="28"/>
          <w:lang w:val="ru-RU"/>
        </w:rPr>
        <w:t>(13)</w:t>
      </w:r>
    </w:p>
    <w:p w14:paraId="0B6A0BD3" w14:textId="77777777" w:rsidR="009F56B9" w:rsidRPr="000C2C7A" w:rsidRDefault="00935221" w:rsidP="00D2620B">
      <w:pPr>
        <w:pStyle w:val="1"/>
      </w:pPr>
      <w:r w:rsidRPr="000C2C7A">
        <w:lastRenderedPageBreak/>
        <w:t>XOR-компилятор данных для TRNG</w:t>
      </w:r>
    </w:p>
    <w:p w14:paraId="7E545FBC" w14:textId="77777777" w:rsidR="009F56B9" w:rsidRPr="000C2C7A" w:rsidRDefault="00935221" w:rsidP="00D2620B">
      <w:pPr>
        <w:pStyle w:val="21"/>
      </w:pPr>
      <w:r w:rsidRPr="000C2C7A">
        <w:t>Обозначения для группировки битов</w:t>
      </w:r>
    </w:p>
    <w:p w14:paraId="05E9B77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Пусть исходный поток из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бит, полученный из «размытых» 0-ячееек, обозначен как:</w:t>
      </w:r>
    </w:p>
    <w:p w14:paraId="722F458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{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1,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2, …, </w:t>
      </w:r>
      <w:r w:rsidRPr="000C2C7A">
        <w:rPr>
          <w:rFonts w:cs="Times New Roman"/>
          <w:sz w:val="28"/>
          <w:szCs w:val="28"/>
        </w:rPr>
        <w:t>ai</w:t>
      </w:r>
      <w:r w:rsidRPr="000C2C7A">
        <w:rPr>
          <w:rFonts w:cs="Times New Roman"/>
          <w:sz w:val="28"/>
          <w:szCs w:val="28"/>
          <w:lang w:val="ru-RU"/>
        </w:rPr>
        <w:t xml:space="preserve">, …, </w:t>
      </w:r>
      <w:r w:rsidRPr="000C2C7A">
        <w:rPr>
          <w:rFonts w:cs="Times New Roman"/>
          <w:sz w:val="28"/>
          <w:szCs w:val="28"/>
        </w:rPr>
        <w:t>an</w:t>
      </w:r>
      <w:r w:rsidRPr="000C2C7A">
        <w:rPr>
          <w:rFonts w:cs="Times New Roman"/>
          <w:sz w:val="28"/>
          <w:szCs w:val="28"/>
          <w:lang w:val="ru-RU"/>
        </w:rPr>
        <w:t>}   (14)</w:t>
      </w:r>
    </w:p>
    <w:p w14:paraId="1A8B90A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Этот поток группируется в блоки по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бит {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1</w:t>
      </w:r>
      <w:r w:rsidRPr="000C2C7A">
        <w:rPr>
          <w:rFonts w:cs="Times New Roman"/>
          <w:sz w:val="28"/>
          <w:szCs w:val="28"/>
        </w:rPr>
        <w:t>j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2</w:t>
      </w:r>
      <w:r w:rsidRPr="000C2C7A">
        <w:rPr>
          <w:rFonts w:cs="Times New Roman"/>
          <w:sz w:val="28"/>
          <w:szCs w:val="28"/>
        </w:rPr>
        <w:t>j</w:t>
      </w:r>
      <w:r w:rsidRPr="000C2C7A">
        <w:rPr>
          <w:rFonts w:cs="Times New Roman"/>
          <w:sz w:val="28"/>
          <w:szCs w:val="28"/>
          <w:lang w:val="ru-RU"/>
        </w:rPr>
        <w:t xml:space="preserve">, …, </w:t>
      </w:r>
      <w:proofErr w:type="spellStart"/>
      <w:r w:rsidRPr="000C2C7A">
        <w:rPr>
          <w:rFonts w:cs="Times New Roman"/>
          <w:sz w:val="28"/>
          <w:szCs w:val="28"/>
        </w:rPr>
        <w:t>aij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…, </w:t>
      </w:r>
      <w:proofErr w:type="spellStart"/>
      <w:r w:rsidRPr="000C2C7A">
        <w:rPr>
          <w:rFonts w:cs="Times New Roman"/>
          <w:sz w:val="28"/>
          <w:szCs w:val="28"/>
        </w:rPr>
        <w:t>afj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}, где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&lt;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. Например, 1280 бит можно сгруппировать в 128 блоков по 10 бит. На выходе формируется поток из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бит:</w:t>
      </w:r>
    </w:p>
    <w:p w14:paraId="7739487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{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1,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2, …, </w:t>
      </w: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…, </w:t>
      </w:r>
      <w:r w:rsidRPr="000C2C7A">
        <w:rPr>
          <w:rFonts w:cs="Times New Roman"/>
          <w:sz w:val="28"/>
          <w:szCs w:val="28"/>
        </w:rPr>
        <w:t>cm</w:t>
      </w:r>
      <w:r w:rsidRPr="000C2C7A">
        <w:rPr>
          <w:rFonts w:cs="Times New Roman"/>
          <w:sz w:val="28"/>
          <w:szCs w:val="28"/>
          <w:lang w:val="ru-RU"/>
        </w:rPr>
        <w:t>}   (16)</w:t>
      </w:r>
    </w:p>
    <w:p w14:paraId="6B9E938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где каждый выходной бит определяется как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всех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входных бит в соответствующем блоке:</w:t>
      </w:r>
    </w:p>
    <w:p w14:paraId="3D8DFA1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</w:rPr>
        <w:t xml:space="preserve"> = a1j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a2j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…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</w:t>
      </w:r>
      <w:proofErr w:type="spellStart"/>
      <w:r w:rsidRPr="000C2C7A">
        <w:rPr>
          <w:rFonts w:cs="Times New Roman"/>
          <w:sz w:val="28"/>
          <w:szCs w:val="28"/>
        </w:rPr>
        <w:t>aij</w:t>
      </w:r>
      <w:proofErr w:type="spellEnd"/>
      <w:r w:rsidRPr="000C2C7A">
        <w:rPr>
          <w:rFonts w:cs="Times New Roman"/>
          <w:sz w:val="28"/>
          <w:szCs w:val="28"/>
        </w:rPr>
        <w:t xml:space="preserve">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…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</w:t>
      </w:r>
      <w:proofErr w:type="spellStart"/>
      <w:r w:rsidRPr="000C2C7A">
        <w:rPr>
          <w:rFonts w:cs="Times New Roman"/>
          <w:sz w:val="28"/>
          <w:szCs w:val="28"/>
        </w:rPr>
        <w:t>afj</w:t>
      </w:r>
      <w:proofErr w:type="spellEnd"/>
      <w:r w:rsidRPr="000C2C7A">
        <w:rPr>
          <w:rFonts w:cs="Times New Roman"/>
          <w:sz w:val="28"/>
          <w:szCs w:val="28"/>
        </w:rPr>
        <w:t xml:space="preserve">   (17)</w:t>
      </w:r>
    </w:p>
    <w:p w14:paraId="0AC0BED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Эквивалентно,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представляет собой сложение по модулю 2 без переноса; поэтому можно считать число единиц в блоке:</w:t>
      </w:r>
    </w:p>
    <w:p w14:paraId="2BFC01B7" w14:textId="51C53969" w:rsidR="009F56B9" w:rsidRPr="000C2C7A" w:rsidRDefault="00935221" w:rsidP="00E33C77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</w:rPr>
        <w:t xml:space="preserve"> = (a1j + a2j + … + </w:t>
      </w:r>
      <w:proofErr w:type="spellStart"/>
      <w:r w:rsidRPr="000C2C7A">
        <w:rPr>
          <w:rFonts w:cs="Times New Roman"/>
          <w:sz w:val="28"/>
          <w:szCs w:val="28"/>
        </w:rPr>
        <w:t>afj</w:t>
      </w:r>
      <w:proofErr w:type="spellEnd"/>
      <w:r w:rsidRPr="000C2C7A">
        <w:rPr>
          <w:rFonts w:cs="Times New Roman"/>
          <w:sz w:val="28"/>
          <w:szCs w:val="28"/>
        </w:rPr>
        <w:t>) mod 2   (18)</w:t>
      </w:r>
    </w:p>
    <w:p w14:paraId="7DDA954E" w14:textId="77777777" w:rsidR="009F56B9" w:rsidRPr="000C2C7A" w:rsidRDefault="00935221" w:rsidP="00D2620B">
      <w:pPr>
        <w:pStyle w:val="21"/>
      </w:pPr>
      <w:r w:rsidRPr="000C2C7A">
        <w:t>Моделирование 2-битного XOR-компилятора</w:t>
      </w:r>
    </w:p>
    <w:p w14:paraId="459ECAA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Рассмотрим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= 2: входной поток из 2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бит «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ится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» попарно, формируя выходной поток из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бит. Для каждого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возможны три конфигурации: </w:t>
      </w:r>
      <w:r w:rsidRPr="000C2C7A">
        <w:rPr>
          <w:rFonts w:cs="Times New Roman"/>
          <w:sz w:val="28"/>
          <w:szCs w:val="28"/>
        </w:rPr>
        <w:t>AA</w:t>
      </w:r>
      <w:r w:rsidRPr="000C2C7A">
        <w:rPr>
          <w:rFonts w:cs="Times New Roman"/>
          <w:sz w:val="28"/>
          <w:szCs w:val="28"/>
          <w:lang w:val="ru-RU"/>
        </w:rPr>
        <w:t xml:space="preserve"> (обе ячейки -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-типа), </w:t>
      </w:r>
      <w:r w:rsidRPr="000C2C7A">
        <w:rPr>
          <w:rFonts w:cs="Times New Roman"/>
          <w:sz w:val="28"/>
          <w:szCs w:val="28"/>
        </w:rPr>
        <w:t>AB</w:t>
      </w:r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BA</w:t>
      </w:r>
      <w:r w:rsidRPr="000C2C7A">
        <w:rPr>
          <w:rFonts w:cs="Times New Roman"/>
          <w:sz w:val="28"/>
          <w:szCs w:val="28"/>
          <w:lang w:val="ru-RU"/>
        </w:rPr>
        <w:t xml:space="preserve"> (одна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, одна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) и </w:t>
      </w:r>
      <w:r w:rsidRPr="000C2C7A">
        <w:rPr>
          <w:rFonts w:cs="Times New Roman"/>
          <w:sz w:val="28"/>
          <w:szCs w:val="28"/>
        </w:rPr>
        <w:t>BB</w:t>
      </w:r>
      <w:r w:rsidRPr="000C2C7A">
        <w:rPr>
          <w:rFonts w:cs="Times New Roman"/>
          <w:sz w:val="28"/>
          <w:szCs w:val="28"/>
          <w:lang w:val="ru-RU"/>
        </w:rPr>
        <w:t xml:space="preserve"> (обе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). В качестве иллюстрации далее используется набор параметров: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0,52;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0,48;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2·10^-2.</w:t>
      </w:r>
    </w:p>
    <w:p w14:paraId="77D0F8C6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пары </w:t>
      </w:r>
      <w:r w:rsidRPr="000C2C7A">
        <w:rPr>
          <w:rFonts w:cs="Times New Roman"/>
          <w:sz w:val="28"/>
          <w:szCs w:val="28"/>
        </w:rPr>
        <w:t>AA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BB</w:t>
      </w:r>
      <w:r w:rsidRPr="000C2C7A">
        <w:rPr>
          <w:rFonts w:cs="Times New Roman"/>
          <w:sz w:val="28"/>
          <w:szCs w:val="28"/>
          <w:lang w:val="ru-RU"/>
        </w:rPr>
        <w:t xml:space="preserve"> вероятность получить на выходе «0»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'^2_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+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^2_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0,5008, а отклонение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= 8·10^-4 (19). Вероятность получить «1»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= 2·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0,4992 (20).</w:t>
      </w:r>
    </w:p>
    <w:p w14:paraId="26E4C62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пары </w:t>
      </w:r>
      <w:r w:rsidRPr="000C2C7A">
        <w:rPr>
          <w:rFonts w:cs="Times New Roman"/>
          <w:sz w:val="28"/>
          <w:szCs w:val="28"/>
        </w:rPr>
        <w:t>AB</w:t>
      </w:r>
      <w:r w:rsidRPr="000C2C7A">
        <w:rPr>
          <w:rFonts w:cs="Times New Roman"/>
          <w:sz w:val="28"/>
          <w:szCs w:val="28"/>
          <w:lang w:val="ru-RU"/>
        </w:rPr>
        <w:t xml:space="preserve"> (или </w:t>
      </w:r>
      <w:r w:rsidRPr="000C2C7A">
        <w:rPr>
          <w:rFonts w:cs="Times New Roman"/>
          <w:sz w:val="28"/>
          <w:szCs w:val="28"/>
        </w:rPr>
        <w:t>BA</w:t>
      </w:r>
      <w:r w:rsidRPr="000C2C7A">
        <w:rPr>
          <w:rFonts w:cs="Times New Roman"/>
          <w:sz w:val="28"/>
          <w:szCs w:val="28"/>
          <w:lang w:val="ru-RU"/>
        </w:rPr>
        <w:t xml:space="preserve">) вероятность получить «0»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+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0,4992, а отклонение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 xml:space="preserve"> = 8·10^-4 (21). Вероятность получить «1»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+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0,5008 (22).</w:t>
      </w:r>
    </w:p>
    <w:p w14:paraId="6510905B" w14:textId="7B62D1BD" w:rsidR="009F56B9" w:rsidRPr="000C2C7A" w:rsidRDefault="00935221" w:rsidP="00E20A4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Если входной поток получен из </w:t>
      </w:r>
      <w:r w:rsidRPr="000C2C7A">
        <w:rPr>
          <w:rFonts w:cs="Times New Roman"/>
          <w:sz w:val="28"/>
          <w:szCs w:val="28"/>
        </w:rPr>
        <w:t>memory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, содержащего 50%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50%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при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2·10^-2, то 2-битный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статистически формирует выходной поток из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бит, в котором примерно 50% «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» (пары </w:t>
      </w:r>
      <w:r w:rsidRPr="000C2C7A">
        <w:rPr>
          <w:rFonts w:cs="Times New Roman"/>
          <w:sz w:val="28"/>
          <w:szCs w:val="28"/>
        </w:rPr>
        <w:t>AA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BB</w:t>
      </w:r>
      <w:r w:rsidRPr="000C2C7A">
        <w:rPr>
          <w:rFonts w:cs="Times New Roman"/>
          <w:sz w:val="28"/>
          <w:szCs w:val="28"/>
          <w:lang w:val="ru-RU"/>
        </w:rPr>
        <w:t>) и 50% «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» (пары </w:t>
      </w:r>
      <w:r w:rsidRPr="000C2C7A">
        <w:rPr>
          <w:rFonts w:cs="Times New Roman"/>
          <w:sz w:val="28"/>
          <w:szCs w:val="28"/>
        </w:rPr>
        <w:t>AB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BA</w:t>
      </w:r>
      <w:r w:rsidRPr="000C2C7A">
        <w:rPr>
          <w:rFonts w:cs="Times New Roman"/>
          <w:sz w:val="28"/>
          <w:szCs w:val="28"/>
          <w:lang w:val="ru-RU"/>
        </w:rPr>
        <w:t xml:space="preserve">). При этом систематическая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(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) уменьшается по сравнению с исходным потоком.</w:t>
      </w:r>
    </w:p>
    <w:p w14:paraId="477EE985" w14:textId="77777777" w:rsidR="009F56B9" w:rsidRPr="000C2C7A" w:rsidRDefault="00935221" w:rsidP="00D2620B">
      <w:pPr>
        <w:pStyle w:val="21"/>
      </w:pPr>
      <w:r w:rsidRPr="000C2C7A">
        <w:t>Моделирование 3-битного XOR-компилятора</w:t>
      </w:r>
    </w:p>
    <w:p w14:paraId="6AD173D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Аналогично рассматривается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= 3, когда три бита объединяются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-операцией. Тогда возможны четыре конфигурации по составу ячеек: </w:t>
      </w:r>
      <w:r w:rsidRPr="000C2C7A">
        <w:rPr>
          <w:rFonts w:cs="Times New Roman"/>
          <w:sz w:val="28"/>
          <w:szCs w:val="28"/>
        </w:rPr>
        <w:t>AAA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AAB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ABB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BBB</w:t>
      </w:r>
      <w:r w:rsidRPr="000C2C7A">
        <w:rPr>
          <w:rFonts w:cs="Times New Roman"/>
          <w:sz w:val="28"/>
          <w:szCs w:val="28"/>
          <w:lang w:val="ru-RU"/>
        </w:rPr>
        <w:t xml:space="preserve">. Для случая, когда число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 тройке чётно (</w:t>
      </w:r>
      <w:r w:rsidRPr="000C2C7A">
        <w:rPr>
          <w:rFonts w:cs="Times New Roman"/>
          <w:sz w:val="28"/>
          <w:szCs w:val="28"/>
        </w:rPr>
        <w:t>AAA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ABB</w:t>
      </w:r>
      <w:r w:rsidRPr="000C2C7A">
        <w:rPr>
          <w:rFonts w:cs="Times New Roman"/>
          <w:sz w:val="28"/>
          <w:szCs w:val="28"/>
          <w:lang w:val="ru-RU"/>
        </w:rPr>
        <w:t>), вероятность получить «1» равна:</w:t>
      </w:r>
    </w:p>
    <w:p w14:paraId="00553DB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 xml:space="preserve">P_C = P_A^3 + 3·P_A·P'^2_A = 0,500032,  </w:t>
      </w:r>
      <w:proofErr w:type="spellStart"/>
      <w:r w:rsidRPr="000C2C7A">
        <w:rPr>
          <w:rFonts w:cs="Times New Roman"/>
          <w:sz w:val="28"/>
          <w:szCs w:val="28"/>
        </w:rPr>
        <w:t>λ_C</w:t>
      </w:r>
      <w:proofErr w:type="spellEnd"/>
      <w:r w:rsidRPr="000C2C7A">
        <w:rPr>
          <w:rFonts w:cs="Times New Roman"/>
          <w:sz w:val="28"/>
          <w:szCs w:val="28"/>
        </w:rPr>
        <w:t xml:space="preserve"> = 3,2·10^-5   (23)</w:t>
      </w:r>
    </w:p>
    <w:p w14:paraId="612C999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а вероятность получить «0» равна:</w:t>
      </w:r>
    </w:p>
    <w:p w14:paraId="070E5F4E" w14:textId="77777777" w:rsidR="009F56B9" w:rsidRPr="000A1439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>P</w:t>
      </w:r>
      <w:r w:rsidRPr="000A1439">
        <w:rPr>
          <w:rFonts w:cs="Times New Roman"/>
          <w:sz w:val="28"/>
          <w:szCs w:val="28"/>
        </w:rPr>
        <w:t>'_</w:t>
      </w:r>
      <w:r w:rsidRPr="000C2C7A">
        <w:rPr>
          <w:rFonts w:cs="Times New Roman"/>
          <w:sz w:val="28"/>
          <w:szCs w:val="28"/>
        </w:rPr>
        <w:t>C</w:t>
      </w:r>
      <w:r w:rsidRPr="000A1439">
        <w:rPr>
          <w:rFonts w:cs="Times New Roman"/>
          <w:sz w:val="28"/>
          <w:szCs w:val="28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A1439">
        <w:rPr>
          <w:rFonts w:cs="Times New Roman"/>
          <w:sz w:val="28"/>
          <w:szCs w:val="28"/>
        </w:rPr>
        <w:t>'^3_</w:t>
      </w:r>
      <w:r w:rsidRPr="000C2C7A">
        <w:rPr>
          <w:rFonts w:cs="Times New Roman"/>
          <w:sz w:val="28"/>
          <w:szCs w:val="28"/>
        </w:rPr>
        <w:t>A</w:t>
      </w:r>
      <w:r w:rsidRPr="000A1439">
        <w:rPr>
          <w:rFonts w:cs="Times New Roman"/>
          <w:sz w:val="28"/>
          <w:szCs w:val="28"/>
        </w:rPr>
        <w:t xml:space="preserve"> + 3·</w:t>
      </w:r>
      <w:r w:rsidRPr="000C2C7A">
        <w:rPr>
          <w:rFonts w:cs="Times New Roman"/>
          <w:sz w:val="28"/>
          <w:szCs w:val="28"/>
        </w:rPr>
        <w:t>P</w:t>
      </w:r>
      <w:r w:rsidRPr="000A1439">
        <w:rPr>
          <w:rFonts w:cs="Times New Roman"/>
          <w:sz w:val="28"/>
          <w:szCs w:val="28"/>
        </w:rPr>
        <w:t>'^1_</w:t>
      </w:r>
      <w:r w:rsidRPr="000C2C7A">
        <w:rPr>
          <w:rFonts w:cs="Times New Roman"/>
          <w:sz w:val="28"/>
          <w:szCs w:val="28"/>
        </w:rPr>
        <w:t>A</w:t>
      </w:r>
      <w:r w:rsidRPr="000A1439">
        <w:rPr>
          <w:rFonts w:cs="Times New Roman"/>
          <w:sz w:val="28"/>
          <w:szCs w:val="28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A1439">
        <w:rPr>
          <w:rFonts w:cs="Times New Roman"/>
          <w:sz w:val="28"/>
          <w:szCs w:val="28"/>
        </w:rPr>
        <w:t>^2_</w:t>
      </w:r>
      <w:r w:rsidRPr="000C2C7A">
        <w:rPr>
          <w:rFonts w:cs="Times New Roman"/>
          <w:sz w:val="28"/>
          <w:szCs w:val="28"/>
        </w:rPr>
        <w:t>A</w:t>
      </w:r>
      <w:r w:rsidRPr="000A1439">
        <w:rPr>
          <w:rFonts w:cs="Times New Roman"/>
          <w:sz w:val="28"/>
          <w:szCs w:val="28"/>
        </w:rPr>
        <w:t xml:space="preserve"> = 0,499968   (24)</w:t>
      </w:r>
    </w:p>
    <w:p w14:paraId="4D6ADC7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случая, когда число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 тройке нечётно (</w:t>
      </w:r>
      <w:r w:rsidRPr="000C2C7A">
        <w:rPr>
          <w:rFonts w:cs="Times New Roman"/>
          <w:sz w:val="28"/>
          <w:szCs w:val="28"/>
        </w:rPr>
        <w:t>AAB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BBB</w:t>
      </w:r>
      <w:r w:rsidRPr="000C2C7A">
        <w:rPr>
          <w:rFonts w:cs="Times New Roman"/>
          <w:sz w:val="28"/>
          <w:szCs w:val="28"/>
          <w:lang w:val="ru-RU"/>
        </w:rPr>
        <w:t>), получаются комплементарные вероятности для «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>»:</w:t>
      </w:r>
    </w:p>
    <w:p w14:paraId="1798DD16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 xml:space="preserve">P'_D = P'^3_A + 3·P_A^2·P'_A = 0,500032,  </w:t>
      </w:r>
      <w:proofErr w:type="spellStart"/>
      <w:r w:rsidRPr="000C2C7A">
        <w:rPr>
          <w:rFonts w:cs="Times New Roman"/>
          <w:sz w:val="28"/>
          <w:szCs w:val="28"/>
        </w:rPr>
        <w:t>λ_D</w:t>
      </w:r>
      <w:proofErr w:type="spellEnd"/>
      <w:r w:rsidRPr="000C2C7A">
        <w:rPr>
          <w:rFonts w:cs="Times New Roman"/>
          <w:sz w:val="28"/>
          <w:szCs w:val="28"/>
        </w:rPr>
        <w:t xml:space="preserve"> = 3,2·10^-5   (25)</w:t>
      </w:r>
    </w:p>
    <w:p w14:paraId="5E664146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^3 + 3·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'^2_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0,499968   (26)</w:t>
      </w:r>
    </w:p>
    <w:p w14:paraId="06C45598" w14:textId="19153D9E" w:rsidR="009F56B9" w:rsidRPr="000C2C7A" w:rsidRDefault="00935221" w:rsidP="00E20A4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3-битного компилятора отклонение от идеальной случайности уменьшается ещё сильнее, чем для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=2; в приведённом примере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падает с 2·10^-2 до порядка 10^-5. Отметим, что 3-битный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требует всего двух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-элементов (реализация в виде дерева), что просто для аппаратного исполнения.</w:t>
      </w:r>
    </w:p>
    <w:p w14:paraId="3514527B" w14:textId="77777777" w:rsidR="009F56B9" w:rsidRPr="000C2C7A" w:rsidRDefault="00935221" w:rsidP="00D2620B">
      <w:pPr>
        <w:pStyle w:val="21"/>
      </w:pPr>
      <w:r w:rsidRPr="000C2C7A">
        <w:t>Обобщённая модель XOR-компилятора</w:t>
      </w:r>
    </w:p>
    <w:p w14:paraId="67ACFD3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общем случае выходной бит </w:t>
      </w: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определяется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по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входным битам. Отклонение от идеальной случайности выходного потока зависит от: (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>) отклонения входного потока (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in</w:t>
      </w:r>
      <w:r w:rsidRPr="000C2C7A">
        <w:rPr>
          <w:rFonts w:cs="Times New Roman"/>
          <w:sz w:val="28"/>
          <w:szCs w:val="28"/>
          <w:lang w:val="ru-RU"/>
        </w:rPr>
        <w:t>), (</w:t>
      </w:r>
      <w:r w:rsidRPr="000C2C7A">
        <w:rPr>
          <w:rFonts w:cs="Times New Roman"/>
          <w:sz w:val="28"/>
          <w:szCs w:val="28"/>
        </w:rPr>
        <w:t>ii</w:t>
      </w:r>
      <w:r w:rsidRPr="000C2C7A">
        <w:rPr>
          <w:rFonts w:cs="Times New Roman"/>
          <w:sz w:val="28"/>
          <w:szCs w:val="28"/>
          <w:lang w:val="ru-RU"/>
        </w:rPr>
        <w:t xml:space="preserve">) размера блока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>, и (</w:t>
      </w:r>
      <w:r w:rsidRPr="000C2C7A">
        <w:rPr>
          <w:rFonts w:cs="Times New Roman"/>
          <w:sz w:val="28"/>
          <w:szCs w:val="28"/>
        </w:rPr>
        <w:t>iii</w:t>
      </w:r>
      <w:r w:rsidRPr="000C2C7A">
        <w:rPr>
          <w:rFonts w:cs="Times New Roman"/>
          <w:sz w:val="28"/>
          <w:szCs w:val="28"/>
          <w:lang w:val="ru-RU"/>
        </w:rPr>
        <w:t xml:space="preserve">) статистического распределения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Для вывода используются биномиальные коэффициенты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_{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>,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} (число способов выбрать 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единиц в блоке из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бит).</w:t>
      </w:r>
    </w:p>
    <w:p w14:paraId="1D418D24" w14:textId="5EE996E9" w:rsidR="009F56B9" w:rsidRPr="000C2C7A" w:rsidRDefault="00935221" w:rsidP="00E20A4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Вероятность того, что </w:t>
      </w: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=1, равна сумме вероятностей всех конфигураций с нечётным числом единиц в блоке; вероятность </w:t>
      </w: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=0 - сумме вероятностей конфигураций с чётным числом единиц. Для случая, когда входные биты независимы и имеют вероятности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(или эквивалентно описываются параметром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), получаются общие выражения (29)–(39) для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как функций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. Эти выражения позволяют вычислять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(отклонение выходного потока) и выбирать минимальный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, необходимый для достижения заданного уровня случайности по критериям </w:t>
      </w:r>
      <w:r w:rsidRPr="000C2C7A">
        <w:rPr>
          <w:rFonts w:cs="Times New Roman"/>
          <w:sz w:val="28"/>
          <w:szCs w:val="28"/>
        </w:rPr>
        <w:t>NIST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76D04EB4" w14:textId="77777777" w:rsidR="009F56B9" w:rsidRPr="000C2C7A" w:rsidRDefault="00935221" w:rsidP="00D2620B">
      <w:pPr>
        <w:pStyle w:val="1"/>
      </w:pPr>
      <w:r w:rsidRPr="000C2C7A">
        <w:t>Экспериментальный анализ</w:t>
      </w:r>
    </w:p>
    <w:p w14:paraId="30684B2C" w14:textId="77777777" w:rsidR="009F56B9" w:rsidRPr="000C2C7A" w:rsidRDefault="00935221" w:rsidP="00D2620B">
      <w:pPr>
        <w:pStyle w:val="21"/>
      </w:pPr>
      <w:r w:rsidRPr="000C2C7A">
        <w:t>Экспериментальный анализ с XOR-компилятором</w:t>
      </w:r>
    </w:p>
    <w:p w14:paraId="2C18B386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9.1. Вариации </w:t>
      </w:r>
      <w:r w:rsidRPr="000C2C7A">
        <w:rPr>
          <w:rFonts w:cs="Times New Roman"/>
          <w:szCs w:val="28"/>
        </w:rPr>
        <w:t>memory</w:t>
      </w:r>
      <w:r w:rsidRPr="000C2C7A">
        <w:rPr>
          <w:rFonts w:cs="Times New Roman"/>
          <w:szCs w:val="28"/>
          <w:lang w:val="ru-RU"/>
        </w:rPr>
        <w:t>-</w:t>
      </w:r>
      <w:r w:rsidRPr="000C2C7A">
        <w:rPr>
          <w:rFonts w:cs="Times New Roman"/>
          <w:szCs w:val="28"/>
        </w:rPr>
        <w:t>PUF</w:t>
      </w:r>
      <w:r w:rsidRPr="000C2C7A">
        <w:rPr>
          <w:rFonts w:cs="Times New Roman"/>
          <w:szCs w:val="28"/>
          <w:lang w:val="ru-RU"/>
        </w:rPr>
        <w:t xml:space="preserve"> на базе </w:t>
      </w:r>
      <w:r w:rsidRPr="000C2C7A">
        <w:rPr>
          <w:rFonts w:cs="Times New Roman"/>
          <w:szCs w:val="28"/>
        </w:rPr>
        <w:t>ReRAM</w:t>
      </w:r>
    </w:p>
    <w:p w14:paraId="3E170D9B" w14:textId="1F7869A6" w:rsidR="009F56B9" w:rsidRPr="000C2C7A" w:rsidRDefault="00935221" w:rsidP="004C68B3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Экспериментальные данные, приведённые в работе, основаны на изучении резистивной памяти (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). Ячейки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(см. [53–60]) строятся как стек из двух электродов, разделённых твёрдым электролитом: один электрод участвует в окислительно-восстановительных (</w:t>
      </w:r>
      <w:r w:rsidRPr="000C2C7A">
        <w:rPr>
          <w:rFonts w:cs="Times New Roman"/>
          <w:sz w:val="28"/>
          <w:szCs w:val="28"/>
        </w:rPr>
        <w:t>REDOX</w:t>
      </w:r>
      <w:r w:rsidRPr="000C2C7A">
        <w:rPr>
          <w:rFonts w:cs="Times New Roman"/>
          <w:sz w:val="28"/>
          <w:szCs w:val="28"/>
          <w:lang w:val="ru-RU"/>
        </w:rPr>
        <w:t>) циклах, другой является инертным. Как показано на рис. 13, приложенное к стеку дифференциальное напряжение может переводить ячейку из одного устойчивого состояния в другое.</w:t>
      </w:r>
    </w:p>
    <w:p w14:paraId="1571CF06" w14:textId="5FB6CC29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В данной работе использовались перекрёстные массивы (</w:t>
      </w:r>
      <w:r w:rsidRPr="000C2C7A">
        <w:rPr>
          <w:rFonts w:cs="Times New Roman"/>
          <w:sz w:val="28"/>
          <w:szCs w:val="28"/>
        </w:rPr>
        <w:t>crossbar</w:t>
      </w:r>
      <w:r w:rsidRPr="000C2C7A">
        <w:rPr>
          <w:rFonts w:cs="Times New Roman"/>
          <w:sz w:val="28"/>
          <w:szCs w:val="28"/>
          <w:lang w:val="ru-RU"/>
        </w:rPr>
        <w:t xml:space="preserve">) </w:t>
      </w:r>
      <w:r w:rsidRPr="000C2C7A">
        <w:rPr>
          <w:rFonts w:cs="Times New Roman"/>
          <w:sz w:val="28"/>
          <w:szCs w:val="28"/>
        </w:rPr>
        <w:t>Cu</w:t>
      </w:r>
      <w:r w:rsidRPr="000C2C7A">
        <w:rPr>
          <w:rFonts w:cs="Times New Roman"/>
          <w:sz w:val="28"/>
          <w:szCs w:val="28"/>
          <w:lang w:val="ru-RU"/>
        </w:rPr>
        <w:t>/</w:t>
      </w:r>
      <w:proofErr w:type="spellStart"/>
      <w:r w:rsidRPr="000C2C7A">
        <w:rPr>
          <w:rFonts w:cs="Times New Roman"/>
          <w:sz w:val="28"/>
          <w:szCs w:val="28"/>
        </w:rPr>
        <w:t>TaOx</w:t>
      </w:r>
      <w:proofErr w:type="spellEnd"/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Pt</w:t>
      </w:r>
      <w:r w:rsidRPr="000C2C7A">
        <w:rPr>
          <w:rFonts w:cs="Times New Roman"/>
          <w:sz w:val="28"/>
          <w:szCs w:val="28"/>
          <w:lang w:val="ru-RU"/>
        </w:rPr>
        <w:t xml:space="preserve">, изготовленные на термически окисленных кремниевых подложках (см. [38]). Переключение </w:t>
      </w:r>
      <w:r w:rsidRPr="000C2C7A">
        <w:rPr>
          <w:rFonts w:cs="Times New Roman"/>
          <w:sz w:val="28"/>
          <w:szCs w:val="28"/>
        </w:rPr>
        <w:t>Cu</w:t>
      </w:r>
      <w:r w:rsidRPr="000C2C7A">
        <w:rPr>
          <w:rFonts w:cs="Times New Roman"/>
          <w:sz w:val="28"/>
          <w:szCs w:val="28"/>
          <w:lang w:val="ru-RU"/>
        </w:rPr>
        <w:t>/</w:t>
      </w:r>
      <w:proofErr w:type="spellStart"/>
      <w:r w:rsidRPr="000C2C7A">
        <w:rPr>
          <w:rFonts w:cs="Times New Roman"/>
          <w:sz w:val="28"/>
          <w:szCs w:val="28"/>
        </w:rPr>
        <w:t>TaOx</w:t>
      </w:r>
      <w:proofErr w:type="spellEnd"/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Pt</w:t>
      </w:r>
      <w:r w:rsidRPr="000C2C7A">
        <w:rPr>
          <w:rFonts w:cs="Times New Roman"/>
          <w:sz w:val="28"/>
          <w:szCs w:val="28"/>
          <w:lang w:val="ru-RU"/>
        </w:rPr>
        <w:t xml:space="preserve"> из состояния «0» в «1» связано с формированием и разрушением проводящих нитей (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>), состоящих из кислородных вакансий, которые «мостят» диэлектрик между электродами. Первичная подготовка (</w:t>
      </w:r>
      <w:r w:rsidRPr="000C2C7A">
        <w:rPr>
          <w:rFonts w:cs="Times New Roman"/>
          <w:sz w:val="28"/>
          <w:szCs w:val="28"/>
        </w:rPr>
        <w:t>forming</w:t>
      </w:r>
      <w:r w:rsidRPr="000C2C7A">
        <w:rPr>
          <w:rFonts w:cs="Times New Roman"/>
          <w:sz w:val="28"/>
          <w:szCs w:val="28"/>
          <w:lang w:val="ru-RU"/>
        </w:rPr>
        <w:t xml:space="preserve">), при которой формируются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обычно требует положительного напряжения порядка 2–5 В. После </w:t>
      </w:r>
      <w:r w:rsidR="005E16B3">
        <w:rPr>
          <w:rFonts w:cs="Times New Roman"/>
          <w:sz w:val="28"/>
          <w:szCs w:val="28"/>
          <w:lang w:val="ru-RU"/>
        </w:rPr>
        <w:t>формировани</w:t>
      </w:r>
      <w:r w:rsidR="00CB6B04">
        <w:rPr>
          <w:rFonts w:cs="Times New Roman"/>
          <w:sz w:val="28"/>
          <w:szCs w:val="28"/>
          <w:lang w:val="ru-RU"/>
        </w:rPr>
        <w:t>я</w:t>
      </w:r>
      <w:r w:rsidRPr="000C2C7A">
        <w:rPr>
          <w:rFonts w:cs="Times New Roman"/>
          <w:sz w:val="28"/>
          <w:szCs w:val="28"/>
          <w:lang w:val="ru-RU"/>
        </w:rPr>
        <w:t xml:space="preserve"> ячейки работают в циклах программирования и стирания. Существует минимальное отрицательное напряжение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reset</w:t>
      </w:r>
      <w:r w:rsidRPr="000C2C7A">
        <w:rPr>
          <w:rFonts w:cs="Times New Roman"/>
          <w:sz w:val="28"/>
          <w:szCs w:val="28"/>
          <w:lang w:val="ru-RU"/>
        </w:rPr>
        <w:t xml:space="preserve"> (примерно в диапазоне −0,5…−3,0 В), которое заставляет положительные ионы или кислородные </w:t>
      </w:r>
      <w:r w:rsidRPr="000C2C7A">
        <w:rPr>
          <w:rFonts w:cs="Times New Roman"/>
          <w:sz w:val="28"/>
          <w:szCs w:val="28"/>
          <w:lang w:val="ru-RU"/>
        </w:rPr>
        <w:lastRenderedPageBreak/>
        <w:t xml:space="preserve">вакансии мигрировать обратно, разрывая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Тогда формируется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высокоомное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состояние (</w:t>
      </w:r>
      <w:r w:rsidRPr="000C2C7A">
        <w:rPr>
          <w:rFonts w:cs="Times New Roman"/>
          <w:sz w:val="28"/>
          <w:szCs w:val="28"/>
        </w:rPr>
        <w:t>HRS</w:t>
      </w:r>
      <w:r w:rsidRPr="000C2C7A">
        <w:rPr>
          <w:rFonts w:cs="Times New Roman"/>
          <w:sz w:val="28"/>
          <w:szCs w:val="28"/>
          <w:lang w:val="ru-RU"/>
        </w:rPr>
        <w:t xml:space="preserve">) порядка десятков МОм. В положительном направлении минимальное напряжение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вновь собирает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и при плавном нарастании напряжения ток остаётся малым до достижения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, после чего быстро возрастает. Процесс обратим: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могут частично растворяться при приложении противоположного напряжения.</w:t>
      </w:r>
    </w:p>
    <w:p w14:paraId="4A1FD93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качестве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, анализируемого для проектирования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, рассматривается распределение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по ячейкам массива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. Полная популяция ячеек хорошо описывается нормальным распределением со стандартным отклонением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array</w:t>
      </w:r>
      <w:r w:rsidRPr="000C2C7A">
        <w:rPr>
          <w:rFonts w:cs="Times New Roman"/>
          <w:sz w:val="28"/>
          <w:szCs w:val="28"/>
          <w:lang w:val="ru-RU"/>
        </w:rPr>
        <w:t xml:space="preserve"> ≈ 0,5 В и медианой около 2,1 В. Повторные измерения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одной и той же ячейки также описываются нормальным распределением, но со значительно меньшим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cell</w:t>
      </w:r>
      <w:r w:rsidRPr="000C2C7A">
        <w:rPr>
          <w:rFonts w:cs="Times New Roman"/>
          <w:sz w:val="28"/>
          <w:szCs w:val="28"/>
          <w:lang w:val="ru-RU"/>
        </w:rPr>
        <w:t xml:space="preserve"> ≈ 0,1 В. Для генерации случайных чисел измеряется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каждой ячейки; ячейка интерпретируется как «0», если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&lt; 2,1 В, и как «1», если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&gt; 2,1 В. Ячейки, среднее значение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которых близко к 2,1 В, являются кандидатами в «размытые» 0-ячейки и используются как источники физической случайности.</w:t>
      </w:r>
    </w:p>
    <w:p w14:paraId="42DE04F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В работе рассмотрены пять экспериментальных случаев, соответствующих разной «ширине» окна троичных состояний (то есть доле ячеек, отнесённых к тернарным 0-состояниям):</w:t>
      </w:r>
    </w:p>
    <w:p w14:paraId="5A71C26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 1: только 2% ячеек относятся к троичным 0-состояниям и используются для генерации случайных чисел. Для этих ячеек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близок к переходу 2,1 В. Половина 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-ячейки) имеет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=0,52 для «1»,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=0,48 для «0»,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=2·10^-2; другая половина (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-ячейки) имеет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=0,48 для «1»,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=0,52 для «0»,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=2·10^-2. (39)</w:t>
      </w:r>
    </w:p>
    <w:p w14:paraId="593C1CF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 2: 4% ячеек относятся к троичным 0-состояниям: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=0,54;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=0,46;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=4·10^-2. (40)</w:t>
      </w:r>
    </w:p>
    <w:p w14:paraId="722F51D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 3: 7% ячеек относятся к троичным состояниям: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=0,56;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=0,44;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=6·10^-2. (41)</w:t>
      </w:r>
    </w:p>
    <w:p w14:paraId="1C63B4D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• Случай 4: 11% ячеек относятся к троичным состояниям: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=0,60;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=0,40;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=1·10^-1. (42)</w:t>
      </w:r>
    </w:p>
    <w:p w14:paraId="381C9EC0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 5: 100% ячеек включены в генерацию (троичные состояния отсутствуют):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=0,90;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=0,10;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=4·10^-1. (43)</w:t>
      </w:r>
    </w:p>
    <w:p w14:paraId="55A5CB83" w14:textId="057A04E9" w:rsidR="009F56B9" w:rsidRPr="000C2C7A" w:rsidRDefault="00935221" w:rsidP="00325B49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Последний случай включён для сравнения, чтобы количественно оценить эффективность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-компилятора в зависимости от «жёсткости» (узости) окна троичных состояний. В случае 5 исходная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столь велика, что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не способен «очистить» поток; в остальных случаях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в сочетании с троичными 0-состояниями оказывается очень эффективным. Например, для случая 1 при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по 5 ячейкам (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=5) получено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≈5,12·10^-8, что соответствует очень малому отклонению от абсолютной случайности.</w:t>
      </w:r>
    </w:p>
    <w:p w14:paraId="547D42BF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9.2. Влияние </w:t>
      </w:r>
      <w:r w:rsidRPr="000C2C7A">
        <w:rPr>
          <w:rFonts w:cs="Times New Roman"/>
          <w:szCs w:val="28"/>
        </w:rPr>
        <w:t>XOR</w:t>
      </w:r>
      <w:r w:rsidRPr="000C2C7A">
        <w:rPr>
          <w:rFonts w:cs="Times New Roman"/>
          <w:szCs w:val="28"/>
          <w:lang w:val="ru-RU"/>
        </w:rPr>
        <w:t xml:space="preserve">-компилятора на </w:t>
      </w:r>
      <w:r w:rsidRPr="000C2C7A">
        <w:rPr>
          <w:rFonts w:cs="Times New Roman"/>
          <w:szCs w:val="28"/>
        </w:rPr>
        <w:t>TRNG</w:t>
      </w:r>
    </w:p>
    <w:p w14:paraId="791B5F86" w14:textId="351B0B74" w:rsidR="009F56B9" w:rsidRPr="000C2C7A" w:rsidRDefault="00935221" w:rsidP="00325B49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Вероятностная модель, предложенная в статье, применяется для анализа пяти экспериментальных случаев. Рис. 15 и 16 суммируют влияние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-компилятора при изменении размера блока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от 2 до 5. Наблюдается, что эффективность компиляции резко падает в случае 5 (без троичных состояний), поскольку исходная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потока слишком велика. Напротив, при наличии хорошо выделенной популяции «размытых» 0-состояний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-операции существенно уменьшают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и повышают статистическую случайность выходного потока.</w:t>
      </w:r>
    </w:p>
    <w:p w14:paraId="2A2C957C" w14:textId="77777777" w:rsidR="009F56B9" w:rsidRPr="000C2C7A" w:rsidRDefault="00935221" w:rsidP="00D2620B">
      <w:pPr>
        <w:pStyle w:val="21"/>
      </w:pPr>
      <w:r w:rsidRPr="000C2C7A">
        <w:t>Примеры алгоритмов TRNG</w:t>
      </w:r>
    </w:p>
    <w:p w14:paraId="0B6F8EFE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>10.1. Минимизация влияния дрейфов параметров</w:t>
      </w:r>
    </w:p>
    <w:p w14:paraId="51CD4AB0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Случайность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возникает из физических параметров множества ячеек, предоставляющих независимые источники физической случайности. Это фундаментальное преимущество по сравнению с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, поскольку математические алгоритмы не способны описать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неклонируемые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физические элементы. Межъячеечная случайность обусловлена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микровариациями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 процессе производства и естественным шумом при измерениях. Однако </w:t>
      </w:r>
      <w:r w:rsidRPr="000C2C7A">
        <w:rPr>
          <w:rFonts w:cs="Times New Roman"/>
          <w:sz w:val="28"/>
          <w:szCs w:val="28"/>
          <w:lang w:val="ru-RU"/>
        </w:rPr>
        <w:lastRenderedPageBreak/>
        <w:t xml:space="preserve">физические элементы могут изменяться предсказуемым образом под воздействием температуры, режимов смещения и целенаправленных атак. Например,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у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уменьшается при повышении температуры; атакующий может нагреть устройство, сблизив распределения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увеличив вероятность классификации как «0», что снижает энтропию и может привести к «провалу» случайности.</w:t>
      </w:r>
    </w:p>
    <w:p w14:paraId="4BB7266A" w14:textId="50685E8B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Один из способов противодействия дрейфам заключается в поддержании баланса популяций: порог, разделяющий состояния «0» и «1», устанавливается в медиане распределения 0-ячееек (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), чтобы половина значений была ниже, а половина - выше. Тогда даже при сдвиге распределения относительное количество «0» и «1» в выходном потоке остаётся близким к 50%.</w:t>
      </w:r>
    </w:p>
    <w:p w14:paraId="4C49A09A" w14:textId="285BFD16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Алгоритм можно сформулировать так:</w:t>
      </w:r>
    </w:p>
    <w:p w14:paraId="3FA3039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1) Выбрать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ячеек (часть популяции «размытых» 0-ячееек), необходимых для генерации потока из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бит: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6BCDBB47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2) Измерить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для всех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ячеек.</w:t>
      </w:r>
    </w:p>
    <w:p w14:paraId="4E96838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3) Найти порог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, равный медиане измерений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по данной популяции: по построению половина ячеек окажется ниже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, половина - выше.</w:t>
      </w:r>
    </w:p>
    <w:p w14:paraId="7F41ED0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4) Сгенерировать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бит: «0» для ячеек ниже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и «1» для ячеек выше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1F2EE47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5) Применить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-компилятор, объединяя биты в блоки длиной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650032B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6) Полученный поток из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бит является выходом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1F5E4FB9" w14:textId="709DD917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При таком подходе исходный поток, сформированный по отношению к медиане, имеет баланс «0»/«1» даже при температурных и иных дрейфах, что повышает устойчивость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к старению и атакующим воздействиям.</w:t>
      </w:r>
    </w:p>
    <w:p w14:paraId="0025363E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10.2. Обобщение для других конструкций </w:t>
      </w:r>
      <w:r w:rsidRPr="000C2C7A">
        <w:rPr>
          <w:rFonts w:cs="Times New Roman"/>
          <w:szCs w:val="28"/>
        </w:rPr>
        <w:t>TRNG</w:t>
      </w:r>
    </w:p>
    <w:p w14:paraId="2E9E8752" w14:textId="4C968143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Если физический компонент генерирует поток с отклонением от абсолютной случайности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in</w:t>
      </w:r>
      <w:r w:rsidRPr="000C2C7A">
        <w:rPr>
          <w:rFonts w:cs="Times New Roman"/>
          <w:sz w:val="28"/>
          <w:szCs w:val="28"/>
          <w:lang w:val="ru-RU"/>
        </w:rPr>
        <w:t xml:space="preserve">, то можно выбрать размер блока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, который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ится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вмест</w:t>
      </w:r>
      <w:r w:rsidR="00325B49">
        <w:rPr>
          <w:rFonts w:cs="Times New Roman"/>
          <w:sz w:val="28"/>
          <w:szCs w:val="28"/>
          <w:lang w:val="ru-RU"/>
        </w:rPr>
        <w:t>е</w:t>
      </w:r>
      <w:r w:rsidRPr="000C2C7A">
        <w:rPr>
          <w:rFonts w:cs="Times New Roman"/>
          <w:sz w:val="28"/>
          <w:szCs w:val="28"/>
          <w:lang w:val="ru-RU"/>
        </w:rPr>
        <w:t xml:space="preserve">, чтобы добиться заданной цели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out</w:t>
      </w:r>
      <w:r w:rsidRPr="000C2C7A">
        <w:rPr>
          <w:rFonts w:cs="Times New Roman"/>
          <w:sz w:val="28"/>
          <w:szCs w:val="28"/>
          <w:lang w:val="ru-RU"/>
        </w:rPr>
        <w:t xml:space="preserve">. Модель может </w:t>
      </w:r>
      <w:r w:rsidRPr="000C2C7A">
        <w:rPr>
          <w:rFonts w:cs="Times New Roman"/>
          <w:sz w:val="28"/>
          <w:szCs w:val="28"/>
          <w:lang w:val="ru-RU"/>
        </w:rPr>
        <w:lastRenderedPageBreak/>
        <w:t xml:space="preserve">использоваться как предиктивный инструмент: например, на рис. 18 показано, какое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требуется для того, чтобы привести потоки с разной исходной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к уровням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&lt; 5·10^-8 или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&lt; 10^-10. Это полезно для адаптивной настройки компиляции при мониторинге качества входного потока.</w:t>
      </w:r>
    </w:p>
    <w:p w14:paraId="12BA215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Предложенный метод не ограничен массивами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и выбором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в качестве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. Он применим к любым устройствам памяти, для которых удаётся надёжно измерять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и выделять достаточно «размытых» 0-ячееек. Примеры:</w:t>
      </w:r>
    </w:p>
    <w:p w14:paraId="099EED7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Flash</w:t>
      </w:r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EEPROM</w:t>
      </w:r>
      <w:r w:rsidRPr="000C2C7A">
        <w:rPr>
          <w:rFonts w:cs="Times New Roman"/>
          <w:sz w:val="28"/>
          <w:szCs w:val="28"/>
          <w:lang w:val="ru-RU"/>
        </w:rPr>
        <w:t xml:space="preserve">: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может быть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транскондуктивностью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или пороговым напряжением после программирования фиксированной длительности; небольшие вариации толщины туннельного оксида или уровней легирования приводят к заметным межъячеечным различиям.</w:t>
      </w:r>
    </w:p>
    <w:p w14:paraId="3107B6C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DRAM</w:t>
      </w:r>
      <w:r w:rsidRPr="000C2C7A">
        <w:rPr>
          <w:rFonts w:cs="Times New Roman"/>
          <w:sz w:val="28"/>
          <w:szCs w:val="28"/>
          <w:lang w:val="ru-RU"/>
        </w:rPr>
        <w:t xml:space="preserve">: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может быть временем удержания (</w:t>
      </w:r>
      <w:r w:rsidRPr="000C2C7A">
        <w:rPr>
          <w:rFonts w:cs="Times New Roman"/>
          <w:sz w:val="28"/>
          <w:szCs w:val="28"/>
        </w:rPr>
        <w:t>retention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time</w:t>
      </w:r>
      <w:r w:rsidRPr="000C2C7A">
        <w:rPr>
          <w:rFonts w:cs="Times New Roman"/>
          <w:sz w:val="28"/>
          <w:szCs w:val="28"/>
          <w:lang w:val="ru-RU"/>
        </w:rPr>
        <w:t>) или остаточным зарядом без обновления.</w:t>
      </w:r>
    </w:p>
    <w:p w14:paraId="0FFCE3D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: помимо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можно рассматривать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reset</w:t>
      </w:r>
      <w:r w:rsidRPr="000C2C7A">
        <w:rPr>
          <w:rFonts w:cs="Times New Roman"/>
          <w:sz w:val="28"/>
          <w:szCs w:val="28"/>
          <w:lang w:val="ru-RU"/>
        </w:rPr>
        <w:t xml:space="preserve">, сопротивление </w:t>
      </w:r>
      <w:r w:rsidRPr="000C2C7A">
        <w:rPr>
          <w:rFonts w:cs="Times New Roman"/>
          <w:sz w:val="28"/>
          <w:szCs w:val="28"/>
        </w:rPr>
        <w:t>R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off</w:t>
      </w:r>
      <w:r w:rsidRPr="000C2C7A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 w:rsidRPr="000C2C7A">
        <w:rPr>
          <w:rFonts w:cs="Times New Roman"/>
          <w:sz w:val="28"/>
          <w:szCs w:val="28"/>
          <w:lang w:val="ru-RU"/>
        </w:rPr>
        <w:t>высокоомное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состояние) или </w:t>
      </w:r>
      <w:r w:rsidRPr="000C2C7A">
        <w:rPr>
          <w:rFonts w:cs="Times New Roman"/>
          <w:sz w:val="28"/>
          <w:szCs w:val="28"/>
        </w:rPr>
        <w:t>R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on</w:t>
      </w:r>
      <w:r w:rsidRPr="000C2C7A">
        <w:rPr>
          <w:rFonts w:cs="Times New Roman"/>
          <w:sz w:val="28"/>
          <w:szCs w:val="28"/>
          <w:lang w:val="ru-RU"/>
        </w:rPr>
        <w:t xml:space="preserve"> (низкоомное состояние); однако некоторые параметры (например, </w:t>
      </w:r>
      <w:r w:rsidRPr="000C2C7A">
        <w:rPr>
          <w:rFonts w:cs="Times New Roman"/>
          <w:sz w:val="28"/>
          <w:szCs w:val="28"/>
        </w:rPr>
        <w:t>R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off</w:t>
      </w:r>
      <w:r w:rsidRPr="000C2C7A">
        <w:rPr>
          <w:rFonts w:cs="Times New Roman"/>
          <w:sz w:val="28"/>
          <w:szCs w:val="28"/>
          <w:lang w:val="ru-RU"/>
        </w:rPr>
        <w:t>) могут вести себя «скачкообразно» и не являться желательным источником случайности.</w:t>
      </w:r>
    </w:p>
    <w:p w14:paraId="73BE65C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 xml:space="preserve">: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часто строят на состоянии ячеек при циклах </w:t>
      </w:r>
      <w:r w:rsidRPr="000C2C7A">
        <w:rPr>
          <w:rFonts w:cs="Times New Roman"/>
          <w:sz w:val="28"/>
          <w:szCs w:val="28"/>
        </w:rPr>
        <w:t>power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off</w:t>
      </w:r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power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on</w:t>
      </w:r>
      <w:r w:rsidRPr="000C2C7A">
        <w:rPr>
          <w:rFonts w:cs="Times New Roman"/>
          <w:sz w:val="28"/>
          <w:szCs w:val="28"/>
          <w:lang w:val="ru-RU"/>
        </w:rPr>
        <w:t xml:space="preserve">. При этом 3–5%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 xml:space="preserve">-ячеек являются «размытыми» и могут переключаться при каждом цикле - их можно использовать как источники случайности при проектировании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7EE2B8BD" w14:textId="729E4575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Далее обсуждается расширение подхода на «родные» троичные потоки данных. В троичной вычислительной модели используются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(0,1,2) или сбалансированные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(−,0,+), а не биты. Рассматривается возможность того, что троичная обработка может повысить энтропию и добавить степени свободы для защиты аппаратуры и программ. В этом контексте предлагается улучшать случайность троичных потоков с помощью сложения по модулю 3.</w:t>
      </w:r>
    </w:p>
    <w:p w14:paraId="5AD61DC0" w14:textId="77777777" w:rsidR="009F56B9" w:rsidRPr="000C2C7A" w:rsidRDefault="00935221" w:rsidP="00D2620B">
      <w:pPr>
        <w:pStyle w:val="21"/>
      </w:pPr>
      <w:r w:rsidRPr="000C2C7A">
        <w:lastRenderedPageBreak/>
        <w:t xml:space="preserve">Сегментация размытых ячеек в </w:t>
      </w:r>
      <w:proofErr w:type="spellStart"/>
      <w:r w:rsidRPr="000C2C7A">
        <w:t>триты</w:t>
      </w:r>
      <w:proofErr w:type="spellEnd"/>
      <w:r w:rsidRPr="000C2C7A">
        <w:t xml:space="preserve"> и сложение по модулю 3</w:t>
      </w:r>
    </w:p>
    <w:p w14:paraId="63402896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12.1. Сегментация размытых ячеек </w:t>
      </w:r>
      <w:r w:rsidRPr="000C2C7A">
        <w:rPr>
          <w:rFonts w:cs="Times New Roman"/>
          <w:szCs w:val="28"/>
        </w:rPr>
        <w:t>memory</w:t>
      </w:r>
      <w:r w:rsidRPr="000C2C7A">
        <w:rPr>
          <w:rFonts w:cs="Times New Roman"/>
          <w:szCs w:val="28"/>
          <w:lang w:val="ru-RU"/>
        </w:rPr>
        <w:t>-</w:t>
      </w:r>
      <w:r w:rsidRPr="000C2C7A">
        <w:rPr>
          <w:rFonts w:cs="Times New Roman"/>
          <w:szCs w:val="28"/>
        </w:rPr>
        <w:t>PUF</w:t>
      </w:r>
    </w:p>
    <w:p w14:paraId="2F61FA87" w14:textId="1402B644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Размытые ячейки (0-ячейки) можно сегментировать на три подгруппы:</w:t>
      </w:r>
    </w:p>
    <w:p w14:paraId="5CD4E66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-ячейки: имеют повышенную вероятность быть измеренными как «−»;</w:t>
      </w:r>
    </w:p>
    <w:p w14:paraId="6E98FE8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-ячейки: имеют повышенную вероятность быть измеренными как «0»;</w:t>
      </w:r>
    </w:p>
    <w:p w14:paraId="7E6A32F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-ячейки: имеют повышенную вероятность быть измеренными как «+».</w:t>
      </w:r>
    </w:p>
    <w:p w14:paraId="68878EE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Пороги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2 (между «−» и «0») и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3 (между «0» и «+») могут быть выбраны так, чтобы в выбранной популяции размытых ячеек количество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-,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было одинаковым. Тогда исходный поток «родных» троичных случайных чисел, сформированный из этих ячеек, близок к равномерному.</w:t>
      </w:r>
    </w:p>
    <w:p w14:paraId="3383648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Отклонение от идеальной троичной случайности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для потока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(−, 0, +) можно определить, суммируя отклонения вероятностей от 1/3 (или, в нормированной записи автора, от 1/9 для соответствующих сочетаний), например:</w:t>
      </w:r>
    </w:p>
    <w:p w14:paraId="1535F5FB" w14:textId="7BF9DD79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= (|1/9 −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^−| + 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^0| + 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^+|)/9  +  (|1/9 −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^−| + 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^0| + 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^+|)/9  + ...   (44)</w:t>
      </w:r>
    </w:p>
    <w:p w14:paraId="522A600B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>12.2. Усиление случайности с помощью суммирования по модулю 3</w:t>
      </w:r>
    </w:p>
    <w:p w14:paraId="345402D5" w14:textId="4E67EAC3" w:rsidR="009F56B9" w:rsidRPr="000C2C7A" w:rsidRDefault="00935221" w:rsidP="00DD6F69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Вместо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-компилятора для двоичных потоков можно усиливать случайность троичных потоков, применяя сложение по модулю 3 к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тритам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Два входных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трита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+1} преобразуются в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как сумма по модулю 3 (для сбалансированного представления −,0,+). Например,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− может получаться из трёх равновероятных пар входов: (0,−), (−,0) или (+,+);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0 - из (+,−), (−,+) или (0,0);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+ - из (0,+), (+,0) или (−,−). Таким образом, знание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не раскрывает исходные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а выходной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становится более случайным, чем любой из входных.</w:t>
      </w:r>
    </w:p>
    <w:p w14:paraId="15FD7F85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13.1. Модель сложения по модулю 3 блоками по два </w:t>
      </w:r>
      <w:proofErr w:type="spellStart"/>
      <w:r w:rsidRPr="000C2C7A">
        <w:rPr>
          <w:rFonts w:cs="Times New Roman"/>
          <w:szCs w:val="28"/>
          <w:lang w:val="ru-RU"/>
        </w:rPr>
        <w:t>трита</w:t>
      </w:r>
      <w:proofErr w:type="spellEnd"/>
    </w:p>
    <w:p w14:paraId="3911D880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этом разделе предлагается упрощённая модель, количественно оценивающая уровень случайности сумматоров по модулю 3, когда два </w:t>
      </w:r>
      <w:r w:rsidRPr="000C2C7A">
        <w:rPr>
          <w:rFonts w:cs="Times New Roman"/>
          <w:sz w:val="28"/>
          <w:szCs w:val="28"/>
          <w:lang w:val="ru-RU"/>
        </w:rPr>
        <w:lastRenderedPageBreak/>
        <w:t xml:space="preserve">соседних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трита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складываются по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3. Рис. 23 показывает такую схему. Предполагается, что 0-ячейки распределены по трём типам 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) с вероятностью появления 1/3. Статистически поток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{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1,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2, …, </w:t>
      </w:r>
      <w:r w:rsidRPr="000C2C7A">
        <w:rPr>
          <w:rFonts w:cs="Times New Roman"/>
          <w:sz w:val="28"/>
          <w:szCs w:val="28"/>
        </w:rPr>
        <w:t>ai</w:t>
      </w:r>
      <w:r w:rsidRPr="000C2C7A">
        <w:rPr>
          <w:rFonts w:cs="Times New Roman"/>
          <w:sz w:val="28"/>
          <w:szCs w:val="28"/>
          <w:lang w:val="ru-RU"/>
        </w:rPr>
        <w:t xml:space="preserve">, …, </w:t>
      </w:r>
      <w:r w:rsidRPr="000C2C7A">
        <w:rPr>
          <w:rFonts w:cs="Times New Roman"/>
          <w:sz w:val="28"/>
          <w:szCs w:val="28"/>
        </w:rPr>
        <w:t>an</w:t>
      </w:r>
      <w:r w:rsidRPr="000C2C7A">
        <w:rPr>
          <w:rFonts w:cs="Times New Roman"/>
          <w:sz w:val="28"/>
          <w:szCs w:val="28"/>
          <w:lang w:val="ru-RU"/>
        </w:rPr>
        <w:t xml:space="preserve">} содержит значения «−», «0» и «+» с равной вероятностью 1/3, но с небольшой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внутри каждого типа ячейки.</w:t>
      </w:r>
    </w:p>
    <w:p w14:paraId="6D5CF57B" w14:textId="7330D417" w:rsidR="009F56B9" w:rsidRPr="000C2C7A" w:rsidRDefault="00935221" w:rsidP="00DD6F69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Начальный уровень случайности можно оценить через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Далее выводится, что распределение выходных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после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 сложения становится ближе к равномерному, а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уменьшается; модель сопоставляется с экспериментальными случаями и демонстрирует хорошее соответствие.</w:t>
      </w:r>
    </w:p>
    <w:p w14:paraId="664771C3" w14:textId="3BB26F35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целом сложение по модулю 3, применяемое к потокам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полученным из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, оказывается очень эффективным для повышения случайности. Интересно, что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(для двоичных потоков) и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 сложение (для троичных потоков) дают сходный по сути эффект - снижают систематическую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повышают энтропию выходной последовательности. Модель может использоваться как предиктивный инструмент для оценки требуемого размера блоков и числа размытых ячеек для достижения заданного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5DE44511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13.2. Расширение: сложение блоками по четыре </w:t>
      </w:r>
      <w:proofErr w:type="spellStart"/>
      <w:r w:rsidRPr="000C2C7A">
        <w:rPr>
          <w:rFonts w:cs="Times New Roman"/>
          <w:szCs w:val="28"/>
          <w:lang w:val="ru-RU"/>
        </w:rPr>
        <w:t>трита</w:t>
      </w:r>
      <w:proofErr w:type="spellEnd"/>
    </w:p>
    <w:p w14:paraId="168C1F2F" w14:textId="33456D6B" w:rsidR="009F56B9" w:rsidRPr="000C2C7A" w:rsidRDefault="00935221" w:rsidP="00DD6F69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Модель можно расширить на сложение по модулю 3 блоками большего размера, например из четырёх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При увеличении размера блока число возможных конфигураций возрастает, и в общем случае требуется учитывать комбинаторные коэффициенты для оценки вероятностей выходных значений. Тем не менее общий эффект сохраняется: агрегирование нескольких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применение операции по модулю 3 уменьшает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распределения выходных значений и повышает статистическую случайность.</w:t>
      </w:r>
    </w:p>
    <w:p w14:paraId="1894FAF6" w14:textId="77777777" w:rsidR="009F56B9" w:rsidRPr="000C2C7A" w:rsidRDefault="00935221" w:rsidP="00D2620B">
      <w:pPr>
        <w:pStyle w:val="1"/>
      </w:pPr>
      <w:r w:rsidRPr="000C2C7A">
        <w:lastRenderedPageBreak/>
        <w:t>Обсуждение и выводы</w:t>
      </w:r>
    </w:p>
    <w:p w14:paraId="266C5B47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Использование троичных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для проектирования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в сочетании с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-компилятором или сложением по модулю 3 даёт следующие преимущества:</w:t>
      </w:r>
    </w:p>
    <w:p w14:paraId="25F6773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«Размытые» элементы троичного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(0-ячейки) обеспечивают множество независимых источников физической случайности. Массивы памяти мегабайтного масштаба могут содержать большое количество таких ячеек.</w:t>
      </w:r>
    </w:p>
    <w:p w14:paraId="7B47D98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Случайность двоичных потоков, получаемых из 0-ячееек, усиливается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-компилятором. Предложенная статистическая модель (для нормального распределения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) позволяет количественно оценивать отклонение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от идеальной случайности и вычислять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(длину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) для достижения заданного уровня «неслучайности»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в зависимости от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входного потока.</w:t>
      </w:r>
    </w:p>
    <w:p w14:paraId="0E70455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«Родные» троичные потоки также могут быть улучшены за счёт сложения по модулю 3, что является троичным аналогом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-компиляции.</w:t>
      </w:r>
    </w:p>
    <w:p w14:paraId="0420F0D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Предложенная методология уменьшает чувствительность к дрейфам параметров (температура, старение, условия смещения) и, как ожидается, не должна существенно ухудшать качество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7EC4914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Аппаратная реализация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-компилятора и сумматора по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 может быть выполнена на стандартной коммерческой </w:t>
      </w:r>
      <w:r w:rsidRPr="000C2C7A">
        <w:rPr>
          <w:rFonts w:cs="Times New Roman"/>
          <w:sz w:val="28"/>
          <w:szCs w:val="28"/>
        </w:rPr>
        <w:t>CMOS</w:t>
      </w:r>
      <w:r w:rsidRPr="000C2C7A">
        <w:rPr>
          <w:rFonts w:cs="Times New Roman"/>
          <w:sz w:val="28"/>
          <w:szCs w:val="28"/>
          <w:lang w:val="ru-RU"/>
        </w:rPr>
        <w:t>-логике.</w:t>
      </w:r>
    </w:p>
    <w:p w14:paraId="5606C9A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Метод способен удовлетворять требованиям </w:t>
      </w:r>
      <w:r w:rsidRPr="000C2C7A">
        <w:rPr>
          <w:rFonts w:cs="Times New Roman"/>
          <w:sz w:val="28"/>
          <w:szCs w:val="28"/>
        </w:rPr>
        <w:t>NIST</w:t>
      </w:r>
      <w:r w:rsidRPr="000C2C7A">
        <w:rPr>
          <w:rFonts w:cs="Times New Roman"/>
          <w:sz w:val="28"/>
          <w:szCs w:val="28"/>
          <w:lang w:val="ru-RU"/>
        </w:rPr>
        <w:t xml:space="preserve"> по уровню отклонения от идеальной случайности даже в случаях, когда исходная случайность, получаемая из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>, относительно слабая.</w:t>
      </w:r>
    </w:p>
    <w:p w14:paraId="5D72082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Экспериментальная часть работы, основанная на измерениях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ячеек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, показала распределение, позволяющее выделить достаточно случайную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подвыборку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для генерации случайных чисел. Отмечено, что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становится неэффективным, когда исходный поток слишком далёк от случайного. Разработанная модель предполагает симметричное распределение 0-ячееек между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-типами.</w:t>
      </w:r>
    </w:p>
    <w:p w14:paraId="7AB03BE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В рамках дальнейших исследований рассматриваются иные статистические распределения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, помимо нормального. Ожидается, что при выборе ячеек, расположенных близко к медиане, уточнение модели не приведёт к существенным изменениям выводов; однако для более широких окон отбора (когда 0-ячейки выбираются дальше от медианы) влияние распределения может быть значимым.</w:t>
      </w:r>
    </w:p>
    <w:p w14:paraId="55F7D8ED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Будущая работа: цель данного направления - разработка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для криптографических протоколов, встраиваемых в устройства Интернета вещей (</w:t>
      </w:r>
      <w:r w:rsidRPr="000C2C7A">
        <w:rPr>
          <w:rFonts w:cs="Times New Roman"/>
          <w:sz w:val="28"/>
          <w:szCs w:val="28"/>
        </w:rPr>
        <w:t>IoT</w:t>
      </w:r>
      <w:r w:rsidRPr="000C2C7A">
        <w:rPr>
          <w:rFonts w:cs="Times New Roman"/>
          <w:sz w:val="28"/>
          <w:szCs w:val="28"/>
          <w:lang w:val="ru-RU"/>
        </w:rPr>
        <w:t xml:space="preserve">). Реализация доступных источников физической случайности для защиты </w:t>
      </w:r>
      <w:r w:rsidRPr="000C2C7A">
        <w:rPr>
          <w:rFonts w:cs="Times New Roman"/>
          <w:sz w:val="28"/>
          <w:szCs w:val="28"/>
        </w:rPr>
        <w:t>IoT</w:t>
      </w:r>
      <w:r w:rsidRPr="000C2C7A">
        <w:rPr>
          <w:rFonts w:cs="Times New Roman"/>
          <w:sz w:val="28"/>
          <w:szCs w:val="28"/>
          <w:lang w:val="ru-RU"/>
        </w:rPr>
        <w:t xml:space="preserve"> может опираться на простоту использования троичных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, устойчивых к вмешательству.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необходимы во многих приложениях, включая генерацию истинных шумов для задач «роевой» динамики и подобных (см. [8]).</w:t>
      </w:r>
    </w:p>
    <w:p w14:paraId="6FEF9797" w14:textId="7B3FB204" w:rsidR="007F07A6" w:rsidRPr="00BA2504" w:rsidRDefault="00935221" w:rsidP="007F07A6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Чтобы ускорить генерацию «свежих» случайных чисел по запросу, 0-ячейки можно тестировать заранее [80], а затем хранить данные в памяти. Типичное время чтения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составляет порядка 10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нс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/бит; поэтому потенциальная скорость генерации может достигать 100 Мбит/с. Метод также можно расширить на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значную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логику (например, четверичную, пятеричную или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шестиричную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): в этом случае 0-ячейки делятся на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типов, а суммирование блоков выполняется по модулю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0595187A" w14:textId="19077857" w:rsidR="009F56B9" w:rsidRPr="00BA2504" w:rsidRDefault="009F56B9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sectPr w:rsidR="009F56B9" w:rsidRPr="00BA2504" w:rsidSect="00C02732">
      <w:pgSz w:w="12240" w:h="15840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DDE6A" w14:textId="77777777" w:rsidR="001B206F" w:rsidRDefault="001B206F" w:rsidP="00A80B8C">
      <w:pPr>
        <w:spacing w:after="0" w:line="240" w:lineRule="auto"/>
      </w:pPr>
      <w:r>
        <w:separator/>
      </w:r>
    </w:p>
  </w:endnote>
  <w:endnote w:type="continuationSeparator" w:id="0">
    <w:p w14:paraId="14892EC1" w14:textId="77777777" w:rsidR="001B206F" w:rsidRDefault="001B206F" w:rsidP="00A80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05C56" w14:textId="77777777" w:rsidR="001B206F" w:rsidRDefault="001B206F" w:rsidP="00A80B8C">
      <w:pPr>
        <w:spacing w:after="0" w:line="240" w:lineRule="auto"/>
      </w:pPr>
      <w:r>
        <w:separator/>
      </w:r>
    </w:p>
  </w:footnote>
  <w:footnote w:type="continuationSeparator" w:id="0">
    <w:p w14:paraId="5ECCA98C" w14:textId="77777777" w:rsidR="001B206F" w:rsidRDefault="001B206F" w:rsidP="00A80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06E"/>
    <w:rsid w:val="000A1439"/>
    <w:rsid w:val="000C2C7A"/>
    <w:rsid w:val="00125A32"/>
    <w:rsid w:val="0014649F"/>
    <w:rsid w:val="0015074B"/>
    <w:rsid w:val="001610B8"/>
    <w:rsid w:val="00175B34"/>
    <w:rsid w:val="00191B48"/>
    <w:rsid w:val="001B206F"/>
    <w:rsid w:val="001E311F"/>
    <w:rsid w:val="001F067C"/>
    <w:rsid w:val="00281DE2"/>
    <w:rsid w:val="0029639D"/>
    <w:rsid w:val="003070F4"/>
    <w:rsid w:val="00325B49"/>
    <w:rsid w:val="00326F90"/>
    <w:rsid w:val="003632B6"/>
    <w:rsid w:val="004037C1"/>
    <w:rsid w:val="004327A4"/>
    <w:rsid w:val="00485600"/>
    <w:rsid w:val="004C68B3"/>
    <w:rsid w:val="004C69BE"/>
    <w:rsid w:val="0050263F"/>
    <w:rsid w:val="00503F9F"/>
    <w:rsid w:val="00540303"/>
    <w:rsid w:val="005660A7"/>
    <w:rsid w:val="005D7CEF"/>
    <w:rsid w:val="005E16B3"/>
    <w:rsid w:val="005F258F"/>
    <w:rsid w:val="0066731B"/>
    <w:rsid w:val="006E216C"/>
    <w:rsid w:val="007B114C"/>
    <w:rsid w:val="007F07A6"/>
    <w:rsid w:val="00817561"/>
    <w:rsid w:val="00935221"/>
    <w:rsid w:val="00941A7B"/>
    <w:rsid w:val="00944051"/>
    <w:rsid w:val="00964E71"/>
    <w:rsid w:val="009F56B9"/>
    <w:rsid w:val="00A065D7"/>
    <w:rsid w:val="00A14F29"/>
    <w:rsid w:val="00A80B8C"/>
    <w:rsid w:val="00A95A9F"/>
    <w:rsid w:val="00AA1D16"/>
    <w:rsid w:val="00AA1D8D"/>
    <w:rsid w:val="00B072AC"/>
    <w:rsid w:val="00B274BC"/>
    <w:rsid w:val="00B47730"/>
    <w:rsid w:val="00BA2504"/>
    <w:rsid w:val="00C02732"/>
    <w:rsid w:val="00C12DBC"/>
    <w:rsid w:val="00C2605C"/>
    <w:rsid w:val="00C56783"/>
    <w:rsid w:val="00CB0664"/>
    <w:rsid w:val="00CB6B04"/>
    <w:rsid w:val="00CD63DF"/>
    <w:rsid w:val="00CF7F98"/>
    <w:rsid w:val="00D2620B"/>
    <w:rsid w:val="00DC7A46"/>
    <w:rsid w:val="00DC7B68"/>
    <w:rsid w:val="00DD6F69"/>
    <w:rsid w:val="00E20A40"/>
    <w:rsid w:val="00E33C77"/>
    <w:rsid w:val="00E44F98"/>
    <w:rsid w:val="00E50C81"/>
    <w:rsid w:val="00E82DC4"/>
    <w:rsid w:val="00F557BC"/>
    <w:rsid w:val="00FB31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D851E4"/>
  <w14:defaultImageDpi w14:val="300"/>
  <w15:docId w15:val="{E91E9239-3900-4858-8792-36CCDB11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21"/>
    <w:next w:val="a1"/>
    <w:link w:val="10"/>
    <w:uiPriority w:val="9"/>
    <w:qFormat/>
    <w:rsid w:val="0014649F"/>
    <w:pPr>
      <w:outlineLvl w:val="0"/>
    </w:pPr>
  </w:style>
  <w:style w:type="paragraph" w:styleId="21">
    <w:name w:val="heading 2"/>
    <w:basedOn w:val="a1"/>
    <w:next w:val="a1"/>
    <w:link w:val="22"/>
    <w:uiPriority w:val="9"/>
    <w:unhideWhenUsed/>
    <w:qFormat/>
    <w:rsid w:val="00941A7B"/>
    <w:pPr>
      <w:keepNext/>
      <w:keepLines/>
      <w:spacing w:after="0" w:line="360" w:lineRule="auto"/>
      <w:ind w:firstLine="720"/>
      <w:jc w:val="center"/>
      <w:outlineLvl w:val="1"/>
    </w:pPr>
    <w:rPr>
      <w:rFonts w:eastAsiaTheme="majorEastAsia" w:cs="Times New Roman"/>
      <w:b/>
      <w:bCs/>
      <w:color w:val="000000" w:themeColor="text1"/>
      <w:sz w:val="28"/>
      <w:szCs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E20A40"/>
    <w:pPr>
      <w:keepNext/>
      <w:keepLines/>
      <w:spacing w:after="0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4649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941A7B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E20A40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3632B6"/>
    <w:rPr>
      <w:color w:val="808080"/>
    </w:rPr>
  </w:style>
  <w:style w:type="character" w:styleId="aff9">
    <w:name w:val="Hyperlink"/>
    <w:basedOn w:val="a2"/>
    <w:uiPriority w:val="99"/>
    <w:unhideWhenUsed/>
    <w:rsid w:val="0006306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063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0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19</Pages>
  <Words>4700</Words>
  <Characters>26795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Гусев Виталий Евгеньевич</cp:lastModifiedBy>
  <cp:revision>58</cp:revision>
  <dcterms:created xsi:type="dcterms:W3CDTF">2013-12-23T23:15:00Z</dcterms:created>
  <dcterms:modified xsi:type="dcterms:W3CDTF">2026-04-14T07:07:00Z</dcterms:modified>
  <cp:category/>
</cp:coreProperties>
</file>