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E5794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Гусев Виталий Евгеньевич</w:t>
      </w:r>
    </w:p>
    <w:p w14:paraId="242280BD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2.3.5</w:t>
      </w:r>
    </w:p>
    <w:p w14:paraId="5AB1A070" w14:textId="77777777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2026</w:t>
      </w:r>
    </w:p>
    <w:p w14:paraId="6B64BC7E" w14:textId="26926FDD" w:rsidR="00764F38" w:rsidRPr="002E368D" w:rsidRDefault="00764F38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>Результаты выполненной работы</w:t>
      </w:r>
    </w:p>
    <w:p w14:paraId="5ADA38EA" w14:textId="00C65BBA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4B9A591" w14:textId="77777777" w:rsidR="00E70D7A" w:rsidRPr="002E368D" w:rsidRDefault="00E70D7A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153AAF" w14:textId="02086BA2" w:rsidR="00040334" w:rsidRPr="002E368D" w:rsidRDefault="00040334" w:rsidP="002E368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br w:type="page"/>
      </w:r>
    </w:p>
    <w:p w14:paraId="08747E04" w14:textId="641D83B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1. </w:t>
      </w:r>
      <w:r w:rsidR="00BC687C">
        <w:rPr>
          <w:rFonts w:ascii="Times New Roman" w:hAnsi="Times New Roman" w:cs="Times New Roman"/>
          <w:b/>
          <w:bCs/>
          <w:sz w:val="28"/>
          <w:szCs w:val="28"/>
        </w:rPr>
        <w:t>П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>остановка задачи</w:t>
      </w:r>
    </w:p>
    <w:p w14:paraId="781321C3" w14:textId="0CF84BAE" w:rsid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Цель работы — построить и проверить программную модель генератора истинно случайных чисел, основанного на троичных логических элементах, соединённых в кольцевую асинхронную схему. В модели случайность возникает из случайных задержек переключения элементов, то есть из аналога физического джиттера.</w:t>
      </w:r>
    </w:p>
    <w:p w14:paraId="2C7C107A" w14:textId="7EA525F8" w:rsidR="008F3BE1" w:rsidRDefault="008F3BE1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b/>
          <w:sz w:val="28"/>
          <w:szCs w:val="28"/>
        </w:rPr>
        <w:t xml:space="preserve">Объект исследования. </w:t>
      </w:r>
      <w:r w:rsidRPr="00EC7554">
        <w:rPr>
          <w:rFonts w:ascii="Times New Roman" w:hAnsi="Times New Roman" w:cs="Times New Roman"/>
          <w:sz w:val="28"/>
          <w:szCs w:val="28"/>
        </w:rPr>
        <w:t xml:space="preserve">Математическая и имитационная модель кольцевого троичного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: состояния схемы, стационарный режим, равномерность одиночного выхода и влияние параметров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распределения задержек.</w:t>
      </w:r>
    </w:p>
    <w:p w14:paraId="20AE9D3F" w14:textId="76B09E79" w:rsidR="00A74579" w:rsidRPr="00EC7554" w:rsidRDefault="00A74579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работы:</w:t>
      </w:r>
    </w:p>
    <w:p w14:paraId="64869265" w14:textId="247A8CC0" w:rsidR="00EC7554" w:rsidRPr="002E368D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2E368D">
        <w:rPr>
          <w:rFonts w:ascii="Times New Roman" w:hAnsi="Times New Roman" w:cs="Times New Roman"/>
          <w:sz w:val="28"/>
          <w:szCs w:val="28"/>
        </w:rPr>
        <w:t>проверить, что программа воспроизводит базовую теорию из статей Латыпова–</w:t>
      </w:r>
      <w:proofErr w:type="spellStart"/>
      <w:r w:rsidR="00EC7554" w:rsidRPr="002E368D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="00EC7554" w:rsidRPr="002E368D">
        <w:rPr>
          <w:rFonts w:ascii="Times New Roman" w:hAnsi="Times New Roman" w:cs="Times New Roman"/>
          <w:sz w:val="28"/>
          <w:szCs w:val="28"/>
        </w:rPr>
        <w:t>;</w:t>
      </w:r>
    </w:p>
    <w:p w14:paraId="19AB1811" w14:textId="7F1F33D4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выбрать конкретную структуру для анализа — кольцевой генератор из одинаковых троичных элементов;</w:t>
      </w:r>
    </w:p>
    <w:p w14:paraId="53C702D1" w14:textId="02A90A18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провести серии экспериментов с разными параметрами и статистическими тестами;</w:t>
      </w:r>
    </w:p>
    <w:p w14:paraId="14C3E013" w14:textId="35B036D6" w:rsidR="00EC7554" w:rsidRPr="00EC7554" w:rsidRDefault="00DF74BE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E368D">
        <w:rPr>
          <w:rFonts w:ascii="Times New Roman" w:hAnsi="Times New Roman" w:cs="Times New Roman"/>
          <w:sz w:val="28"/>
          <w:szCs w:val="28"/>
        </w:rPr>
        <w:t xml:space="preserve">- </w:t>
      </w:r>
      <w:r w:rsidR="00EC7554" w:rsidRPr="00EC7554">
        <w:rPr>
          <w:rFonts w:ascii="Times New Roman" w:hAnsi="Times New Roman" w:cs="Times New Roman"/>
          <w:sz w:val="28"/>
          <w:szCs w:val="28"/>
        </w:rPr>
        <w:t>представить результаты в виде таблиц, графиков и пояснений.</w:t>
      </w:r>
    </w:p>
    <w:p w14:paraId="3977EBB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2. Теоретическое введение: что такое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из статьи Латыпова–</w:t>
      </w:r>
      <w:proofErr w:type="spellStart"/>
      <w:r w:rsidRPr="00EC7554">
        <w:rPr>
          <w:rFonts w:ascii="Times New Roman" w:hAnsi="Times New Roman" w:cs="Times New Roman"/>
          <w:b/>
          <w:bCs/>
          <w:sz w:val="28"/>
          <w:szCs w:val="28"/>
        </w:rPr>
        <w:t>Столова</w:t>
      </w:r>
      <w:proofErr w:type="spellEnd"/>
    </w:p>
    <w:p w14:paraId="489A3813" w14:textId="48A4F83F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В работе Латыпова–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рассматривается генератор истинно случайных чисел 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построенный не как алгоритм псевдослучайной последовательности, а как физическая асинхронная схема. Источник случайности в такой схеме — джиттер, то есть случайные флуктуации времени переключения логических элементов. В реальном устройстве </w:t>
      </w:r>
      <w:r w:rsidR="00C91A0D">
        <w:rPr>
          <w:rFonts w:ascii="Times New Roman" w:hAnsi="Times New Roman" w:cs="Times New Roman"/>
          <w:sz w:val="28"/>
          <w:szCs w:val="28"/>
        </w:rPr>
        <w:t>данные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задержки возникают из-за физических процессов в электронной схеме; в данной работе они воспроизводятся программной имитацией.</w:t>
      </w:r>
    </w:p>
    <w:p w14:paraId="5F66090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Принципиальное отличие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состоит в происхождении случайности. Псевдослучайный генератор вычисляет последовательность по детерминированной формуле и при известном начальном состоянии может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>быть повторён. Истинный генератор случайных чисел использует физический источник неопределённости. Поэтому в программной модели исследуется не криптографический алгоритм, а динамика схемы, в которой случайными являются времена переключения элементов.</w:t>
      </w:r>
    </w:p>
    <w:p w14:paraId="6874CFAB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статье используется балансированная троичная логика. Каждый сигнал принимает одно из трёх значений: −1, 0 или 1. Один троичный символ, или 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трит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, содержит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EC7554">
        <w:rPr>
          <w:rFonts w:ascii="Times New Roman" w:hAnsi="Times New Roman" w:cs="Times New Roman"/>
          <w:sz w:val="28"/>
          <w:szCs w:val="28"/>
        </w:rPr>
        <w:t>2(3) ≈ 1.585 бита информации. Это делает троичные схемы интересными для многозначной логики: один элементарный символ несёт больше информации, чем один бит, а математическая модель остаётся достаточно компактной.</w:t>
      </w:r>
    </w:p>
    <w:p w14:paraId="644FBE91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Базовая структура генератора</w:t>
      </w:r>
    </w:p>
    <w:p w14:paraId="624EACA5" w14:textId="156142CB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схема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входные троичные сигналы, а результат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 — новое значение выходного сигнала. Выход каждого элемента возвращается на один из его входов и одновременно связан с соседним элементом кольца. За счёт обратных связей схема не приходит в устойчивое состояние, а постоянно переключается.</w:t>
      </w:r>
    </w:p>
    <w:p w14:paraId="7F422C5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схемы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вектором:</w:t>
      </w:r>
    </w:p>
    <w:p w14:paraId="28AB6C0F" w14:textId="3711E8F8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S(t) = &lt;s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0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s</w:t>
      </w:r>
      <w:r w:rsidR="00D30EA3" w:rsidRP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(t), ..., s</w:t>
      </w:r>
      <w:r w:rsidR="009F58E4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N</w:t>
      </w:r>
      <w:r w:rsidR="00D30EA3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-1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(t)&gt;,  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где</w:t>
      </w:r>
      <w:proofErr w:type="spellEnd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7C137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(t) </w:t>
      </w:r>
      <w:r w:rsidRPr="00EC7554">
        <w:rPr>
          <w:rFonts w:ascii="Cambria Math" w:hAnsi="Cambria Math" w:cs="Cambria Math"/>
          <w:sz w:val="28"/>
          <w:szCs w:val="28"/>
          <w:lang w:val="en-US"/>
        </w:rPr>
        <w:t>∈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{−1, 0, 1}.</w:t>
      </w:r>
    </w:p>
    <w:p w14:paraId="535D3152" w14:textId="0C05C5D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="004911E5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k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значение выхода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EC7554">
        <w:rPr>
          <w:rFonts w:ascii="Times New Roman" w:hAnsi="Times New Roman" w:cs="Times New Roman"/>
          <w:sz w:val="28"/>
          <w:szCs w:val="28"/>
        </w:rPr>
        <w:t>-го троичного элемента. Если бы все выходы стали одинаковыми, например &lt;0,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1A640D" w:rsidRPr="001A640D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 xml:space="preserve">0&gt;, такое состояние для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в теоретической модели является недостижимым из рабочей области генератора. Поэтому при построении матрицы переходов однородные состояния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0019F8" w:rsidRPr="000019F8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&gt;, где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Cambria Math" w:hAnsi="Cambria Math" w:cs="Cambria Math"/>
          <w:sz w:val="28"/>
          <w:szCs w:val="28"/>
        </w:rPr>
        <w:t>∈</w:t>
      </w:r>
      <w:r w:rsidRPr="00EC7554">
        <w:rPr>
          <w:rFonts w:ascii="Times New Roman" w:hAnsi="Times New Roman" w:cs="Times New Roman"/>
          <w:sz w:val="28"/>
          <w:szCs w:val="28"/>
        </w:rPr>
        <w:t xml:space="preserve"> {−1,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="0060248E" w:rsidRPr="0060248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1}, исключаются из пространства состояний.</w:t>
      </w:r>
    </w:p>
    <w:p w14:paraId="393A07A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Троичная функция переключения</w:t>
      </w:r>
    </w:p>
    <w:p w14:paraId="02439A7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схема работала как генератор, функция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 должна исключать устойчивые состояния. Для этого в статье используется условие:</w:t>
      </w:r>
    </w:p>
    <w:p w14:paraId="768954B7" w14:textId="296BA183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974DFC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≠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0D83E50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Если входы различны, то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) определяется однозначно: оно должно быть третьим троичным символом, отличным от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входы одинаковы, остаётся выбрать одно из двух других значений. В статье показано, что с точностью до 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переобозначения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троичных символов достаточно рассматривать две функции: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2. В данной работе основной акцент сделан на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1, поскольку именно она в численных экспериментах сохраняет равномерность одиночного выхода.</w:t>
      </w:r>
    </w:p>
    <w:p w14:paraId="2938AAA2" w14:textId="7BA6BD19" w:rsidR="00EC7554" w:rsidRPr="00EC7554" w:rsidRDefault="00EC7554" w:rsidP="00C00F9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функции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 используются следующие значения на одинаковых входах: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1(0,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1)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−1,</w:t>
      </w:r>
      <w:r w:rsidR="00C00F97" w:rsidRPr="00C00F97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1(−1,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−1)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=</w:t>
      </w:r>
      <w:r w:rsidR="00002002" w:rsidRPr="00002002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0.</w:t>
      </w:r>
    </w:p>
    <w:p w14:paraId="7DF6C3D1" w14:textId="336FA67E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Для всех пар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≠</w:t>
      </w:r>
      <w:r w:rsidR="007E2C31" w:rsidRPr="007E2C3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 xml:space="preserve"> функция возвращает третий символ. Например, если на входах −1 и 0, то на выходе получается 1; если на входах 0 и 1, то на выходе получается −1.</w:t>
      </w:r>
    </w:p>
    <w:p w14:paraId="7EC3274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Модель случайных задержек и уравнения Эрланга</w:t>
      </w:r>
    </w:p>
    <w:p w14:paraId="1FC5CC0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реальной асинхронной схеме изменение входа не приводит к мгновенному изменению выхода. Элемент переключается через некоторую задержку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>. В базовой модели статьи предполагается, что задержки всех элементов независимы и имеют одинаковое экспоненциальное распределение. Параметр масштаба можно принять равным 1, поскольку изменение масштаба времени не меняет саму структуру модели.</w:t>
      </w:r>
    </w:p>
    <w:p w14:paraId="02319D5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Важное предположение: в каждый момент времени переключается только один элемент. Тогда динамику схемы можно описать как непрерывный марковский процесс по состояниям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Pn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 — вероятность нахождения генератора 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-м состоянии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, то вероятности удовлетворяют системе дифференциальных уравнений типа Эрланга:</w:t>
      </w:r>
    </w:p>
    <w:p w14:paraId="446DAFD4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/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3EFF2BB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Матрица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строится через матрицу переходов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5E3CD1D6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5E4AEE16" w14:textId="0665918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единичная матрица,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число элементов в кольце,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05413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] показывает, возможен ли переход из состояния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j</w:t>
      </w:r>
      <w:r w:rsidRPr="00EC7554">
        <w:rPr>
          <w:rFonts w:ascii="Times New Roman" w:hAnsi="Times New Roman" w:cs="Times New Roman"/>
          <w:sz w:val="28"/>
          <w:szCs w:val="28"/>
        </w:rPr>
        <w:t xml:space="preserve"> в состояние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при </w:t>
      </w: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переключении одного элемента. Так как из каждого состояния может переключиться один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элементов, суммы по столбцам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равны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.</w:t>
      </w:r>
    </w:p>
    <w:p w14:paraId="7B9C98A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Индексация состояний и стационарное распределение</w:t>
      </w:r>
    </w:p>
    <w:p w14:paraId="419A517C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>Для сопоставления с работой Латыпова–</w:t>
      </w:r>
      <w:proofErr w:type="spellStart"/>
      <w:r w:rsidRPr="00EC7554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состояния индексируются по формуле:</w:t>
      </w:r>
    </w:p>
    <w:p w14:paraId="5834C8B4" w14:textId="0ABC12F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Ind(S) = Σ 3^k · (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sk</w:t>
      </w:r>
      <w:proofErr w:type="spellEnd"/>
      <w:r w:rsidRPr="00EC7554">
        <w:rPr>
          <w:rFonts w:ascii="Times New Roman" w:hAnsi="Times New Roman" w:cs="Times New Roman"/>
          <w:sz w:val="28"/>
          <w:szCs w:val="28"/>
          <w:lang w:val="en-US"/>
        </w:rPr>
        <w:t xml:space="preserve"> + 1), k = 0,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...,</w:t>
      </w:r>
      <w:r w:rsidR="00D82ABC" w:rsidRPr="00D82AB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N−1.</w:t>
      </w:r>
    </w:p>
    <w:p w14:paraId="7C04863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Эта формула переводит троичный вектор состояния в номер, удобный для построения таблиц и матриц. Например,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=3 каждое состояние имеет вид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2&gt;, а после исключения трёх однородных состояний остаётся 3^3−3=24 рабочих состояния.</w:t>
      </w:r>
    </w:p>
    <w:p w14:paraId="549EE518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Главная теоретическая задача — найти стационарное распределение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 к которому стремится распределение состояний при достаточно большом времени. Оно находится из уравнения:</w:t>
      </w:r>
    </w:p>
    <w:p w14:paraId="6EC7AB33" w14:textId="53B485F9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̄,</w:t>
      </w:r>
      <w:r w:rsidR="00060646" w:rsidRPr="00796550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>̄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= 1.</w:t>
      </w:r>
    </w:p>
    <w:p w14:paraId="7CFFA96D" w14:textId="588F705C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Это означает, что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 является нормированным собственным вектором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соответствующим собственному значению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статье показано, что для кольцевой схемы существует устойчивый предельный режим.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=2 стационарное распределение состояний равномерно, а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&gt;2 распределение состояний становится неравномерным. Однако из-за симметрии кольца одиночный выход каждого элемента остаётся равномерным: значения −1, 0 и 1 появляются с вероятностями 1/3.</w:t>
      </w:r>
    </w:p>
    <w:p w14:paraId="7713BBFF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Параметр скорости сходимости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b/>
          <w:bCs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</w:p>
    <w:p w14:paraId="4B201A26" w14:textId="60D23816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Чтобы понять, насколько быстро генератор забывает начальное состояние, используется параметр скорости сходимости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В программе он вычисляется по собственным значениям матрицы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как максимальная вещественная часть всех собственных значений, кроме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, после перехода к матрице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="006B12CE">
        <w:rPr>
          <w:rFonts w:ascii="Times New Roman" w:hAnsi="Times New Roman" w:cs="Times New Roman"/>
          <w:sz w:val="28"/>
          <w:szCs w:val="28"/>
        </w:rPr>
        <w:t>–</w:t>
      </w:r>
      <w:r w:rsidRPr="00EC7554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6B12CE" w:rsidRPr="00B93601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r w:rsidR="006B12CE" w:rsidRPr="006B12CE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Если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EC7554">
        <w:rPr>
          <w:rFonts w:ascii="Times New Roman" w:hAnsi="Times New Roman" w:cs="Times New Roman"/>
          <w:sz w:val="28"/>
          <w:szCs w:val="28"/>
        </w:rPr>
        <w:t>&lt;</w:t>
      </w:r>
      <w:r w:rsidR="00764129" w:rsidRPr="00192BD8">
        <w:rPr>
          <w:rFonts w:ascii="Times New Roman" w:hAnsi="Times New Roman" w:cs="Times New Roman"/>
          <w:sz w:val="28"/>
          <w:szCs w:val="28"/>
        </w:rPr>
        <w:t xml:space="preserve"> </w:t>
      </w:r>
      <w:r w:rsidR="00764129" w:rsidRPr="00B93601">
        <w:rPr>
          <w:rFonts w:ascii="Times New Roman" w:hAnsi="Times New Roman" w:cs="Times New Roman"/>
          <w:sz w:val="28"/>
          <w:szCs w:val="28"/>
        </w:rPr>
        <w:t>0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то процесс стремится к стационарному распределению. Чем сильнее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удалён от нуля в отрицательную сторону, тем быстрее происходит сходимость.</w:t>
      </w:r>
    </w:p>
    <w:p w14:paraId="29980F07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lastRenderedPageBreak/>
        <w:t xml:space="preserve">В реальном генераторе выход не считывается непрерывно. После схемы ставится защёлка, которая снимает значение через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Поэтому важно выбрать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 так, чтобы к моменту считывания состояние схемы было близко к стационарному. Для этого в статье вводится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:</w:t>
      </w:r>
    </w:p>
    <w:p w14:paraId="4985569C" w14:textId="77777777" w:rsidR="00EC7554" w:rsidRPr="00436208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436208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max</w:t>
      </w:r>
      <w:r w:rsidRPr="00436208">
        <w:rPr>
          <w:rFonts w:ascii="Times New Roman" w:hAnsi="Times New Roman" w:cs="Times New Roman"/>
          <w:sz w:val="28"/>
          <w:szCs w:val="28"/>
          <w:lang w:val="en-US"/>
        </w:rPr>
        <w:t xml:space="preserve"> |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436208">
        <w:rPr>
          <w:rFonts w:ascii="Times New Roman" w:hAnsi="Times New Roman" w:cs="Times New Roman"/>
          <w:sz w:val="28"/>
          <w:szCs w:val="28"/>
          <w:lang w:val="en-US"/>
        </w:rPr>
        <w:t xml:space="preserve"> −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436208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436208">
        <w:rPr>
          <w:rFonts w:ascii="Times New Roman" w:hAnsi="Times New Roman" w:cs="Times New Roman"/>
          <w:sz w:val="28"/>
          <w:szCs w:val="28"/>
          <w:lang w:val="en-US"/>
        </w:rPr>
        <w:t xml:space="preserve"> ·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436208">
        <w:rPr>
          <w:rFonts w:ascii="Times New Roman" w:hAnsi="Times New Roman" w:cs="Times New Roman"/>
          <w:sz w:val="28"/>
          <w:szCs w:val="28"/>
          <w:lang w:val="en-US"/>
        </w:rPr>
        <w:t>)|.</w:t>
      </w:r>
    </w:p>
    <w:p w14:paraId="1B587B10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Здесь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Stab</w:t>
      </w:r>
      <w:r w:rsidRPr="00EC7554">
        <w:rPr>
          <w:rFonts w:ascii="Times New Roman" w:hAnsi="Times New Roman" w:cs="Times New Roman"/>
          <w:sz w:val="28"/>
          <w:szCs w:val="28"/>
        </w:rPr>
        <w:t xml:space="preserve"> — матрица, столбцы которой равны стационарному распределению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EC7554">
        <w:rPr>
          <w:rFonts w:ascii="Times New Roman" w:hAnsi="Times New Roman" w:cs="Times New Roman"/>
          <w:sz w:val="28"/>
          <w:szCs w:val="28"/>
        </w:rPr>
        <w:t xml:space="preserve">̄, 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exp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>·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 xml:space="preserve">) описывает распределение состояний через время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. Малое значение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означает, что генератор почти забыл предыдущее состояние, поэтому соседние отсчёты должны быть ближе к независимым.</w:t>
      </w:r>
    </w:p>
    <w:p w14:paraId="2C75C6DE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Что именно проверяется в отчёте</w:t>
      </w:r>
    </w:p>
    <w:p w14:paraId="3D5AF303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Дальнейшие разделы отчёта строятся вокруг одной выбранной структуры: кольцевого троичного генератора из одинаковых элементов, в основном с функцией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1. Сначала проверяется теоретическая часть статьи: строится пространство состояний, матрица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EC7554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распределение, параметр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 критерий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EC7554">
        <w:rPr>
          <w:rFonts w:ascii="Times New Roman" w:hAnsi="Times New Roman" w:cs="Times New Roman"/>
          <w:sz w:val="28"/>
          <w:szCs w:val="28"/>
        </w:rPr>
        <w:t>. Затем выполняется имитационное моделирование: генерируется последовательность троичных символов, снимаемая с одного выбранного выхода, и проверяется статистика этой последовательности.</w:t>
      </w:r>
    </w:p>
    <w:p w14:paraId="6529950D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Эксперименты отвечают на несколько вопросов: сохраняется ли равномерность одиночного выхода; насколько сильно соседние отсчёты зависят друг от друга; как влияет тактовый интервал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EC7554">
        <w:rPr>
          <w:rFonts w:ascii="Times New Roman" w:hAnsi="Times New Roman" w:cs="Times New Roman"/>
          <w:sz w:val="28"/>
          <w:szCs w:val="28"/>
        </w:rPr>
        <w:t xml:space="preserve">; что меняется при увеличении числа элементов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; отличается ли поведение функций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1 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 xml:space="preserve">2; одинаково ли ведут себя разные выходы кольца. Поэтому далее таблицы нужно читать не как самостоятельный набор чисел, а как последовательную проверку модели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TRNG</w:t>
      </w:r>
      <w:r w:rsidRPr="00EC7554">
        <w:rPr>
          <w:rFonts w:ascii="Times New Roman" w:hAnsi="Times New Roman" w:cs="Times New Roman"/>
          <w:sz w:val="28"/>
          <w:szCs w:val="28"/>
        </w:rPr>
        <w:t xml:space="preserve"> из статьи и её программной реализации.</w:t>
      </w:r>
    </w:p>
    <w:p w14:paraId="07480132" w14:textId="77777777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7554">
        <w:rPr>
          <w:rFonts w:ascii="Times New Roman" w:hAnsi="Times New Roman" w:cs="Times New Roman"/>
          <w:b/>
          <w:bCs/>
          <w:sz w:val="28"/>
          <w:szCs w:val="28"/>
        </w:rPr>
        <w:t>3. Рассматриваемая структура генератора</w:t>
      </w:r>
    </w:p>
    <w:p w14:paraId="70629D19" w14:textId="5481A024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В качестве основной структуры выбран кольцевой генератор из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 xml:space="preserve"> одинаковых троичных комбинационных элементов. Каждый элемент реализует одну и ту же функцию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b</w:t>
      </w:r>
      <w:r w:rsidRPr="00EC7554">
        <w:rPr>
          <w:rFonts w:ascii="Times New Roman" w:hAnsi="Times New Roman" w:cs="Times New Roman"/>
          <w:sz w:val="28"/>
          <w:szCs w:val="28"/>
        </w:rPr>
        <w:t>), а сигналы принимают значения из сбалансированного троичного алфавита {-1, 0, 1}.</w:t>
      </w:r>
    </w:p>
    <w:p w14:paraId="631DF299" w14:textId="77777777" w:rsidR="00E90B2A" w:rsidRDefault="00192BD8" w:rsidP="00DD117F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732C43DE" wp14:editId="101A262A">
            <wp:extent cx="5097616" cy="1416740"/>
            <wp:effectExtent l="0" t="0" r="825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6141" cy="1421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C24B" w14:textId="374AEC35" w:rsidR="00EC7554" w:rsidRPr="00EC7554" w:rsidRDefault="00E90B2A" w:rsidP="00E90B2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Кольцевая структура генератора на примере 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E90B2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 3.</w:t>
      </w:r>
    </w:p>
    <w:p w14:paraId="7C3786B1" w14:textId="329A72D0" w:rsidR="00EC7554" w:rsidRPr="00EC7554" w:rsidRDefault="00EC755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EC7554">
        <w:rPr>
          <w:rFonts w:ascii="Times New Roman" w:hAnsi="Times New Roman" w:cs="Times New Roman"/>
          <w:sz w:val="28"/>
          <w:szCs w:val="28"/>
        </w:rPr>
        <w:t xml:space="preserve">Состояние генератора в момент времени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 задаётся вектором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>)=&lt;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0(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EC7554">
        <w:rPr>
          <w:rFonts w:ascii="Times New Roman" w:hAnsi="Times New Roman" w:cs="Times New Roman"/>
          <w:sz w:val="28"/>
          <w:szCs w:val="28"/>
        </w:rPr>
        <w:t>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), ..., </w:t>
      </w:r>
      <w:proofErr w:type="spellStart"/>
      <w:r w:rsidRPr="00EC7554">
        <w:rPr>
          <w:rFonts w:ascii="Times New Roman" w:hAnsi="Times New Roman" w:cs="Times New Roman"/>
          <w:sz w:val="28"/>
          <w:szCs w:val="28"/>
          <w:lang w:val="en-US"/>
        </w:rPr>
        <w:t>sN</w:t>
      </w:r>
      <w:proofErr w:type="spellEnd"/>
      <w:r w:rsidRPr="00EC7554">
        <w:rPr>
          <w:rFonts w:ascii="Times New Roman" w:hAnsi="Times New Roman" w:cs="Times New Roman"/>
          <w:sz w:val="28"/>
          <w:szCs w:val="28"/>
        </w:rPr>
        <w:t>−1(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EC7554">
        <w:rPr>
          <w:rFonts w:ascii="Times New Roman" w:hAnsi="Times New Roman" w:cs="Times New Roman"/>
          <w:sz w:val="28"/>
          <w:szCs w:val="28"/>
        </w:rPr>
        <w:t xml:space="preserve">)&gt;. При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EC7554">
        <w:rPr>
          <w:rFonts w:ascii="Times New Roman" w:hAnsi="Times New Roman" w:cs="Times New Roman"/>
          <w:sz w:val="28"/>
          <w:szCs w:val="28"/>
        </w:rPr>
        <w:t>&gt;1 из теоретического рассмотрения исключаются три однородных недостижимых состояния вида &lt;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</w:rPr>
        <w:t>...,</w:t>
      </w:r>
      <w:r w:rsidR="00586FEC">
        <w:rPr>
          <w:rFonts w:ascii="Times New Roman" w:hAnsi="Times New Roman" w:cs="Times New Roman"/>
          <w:sz w:val="28"/>
          <w:szCs w:val="28"/>
        </w:rPr>
        <w:t xml:space="preserve"> </w:t>
      </w:r>
      <w:r w:rsidRPr="00EC7554">
        <w:rPr>
          <w:rFonts w:ascii="Times New Roman" w:hAnsi="Times New Roman" w:cs="Times New Roman"/>
          <w:sz w:val="28"/>
          <w:szCs w:val="28"/>
          <w:lang w:val="en-US"/>
        </w:rPr>
        <w:t>x</w:t>
      </w:r>
      <w:r w:rsidRPr="00EC7554">
        <w:rPr>
          <w:rFonts w:ascii="Times New Roman" w:hAnsi="Times New Roman" w:cs="Times New Roman"/>
          <w:sz w:val="28"/>
          <w:szCs w:val="28"/>
        </w:rPr>
        <w:t>&gt;.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902"/>
        <w:gridCol w:w="1839"/>
        <w:gridCol w:w="1839"/>
        <w:gridCol w:w="1793"/>
        <w:gridCol w:w="1972"/>
      </w:tblGrid>
      <w:tr w:rsidR="009F4F7F" w:rsidRPr="00EC7554" w14:paraId="193A8808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93733F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Функция</w:t>
            </w:r>
            <w:proofErr w:type="spellEnd"/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5D1EB70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F(0,0)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1421DF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F(1,1)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85B89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F(-1,-1)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069978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Роль</w:t>
            </w:r>
            <w:proofErr w:type="spellEnd"/>
          </w:p>
        </w:tc>
      </w:tr>
      <w:tr w:rsidR="000E146D" w:rsidRPr="00EC7554" w14:paraId="475CAA34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81630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C2339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19BC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028B4B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A6A03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Основная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исследования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0E146D" w:rsidRPr="00EC7554" w14:paraId="0A2F77D5" w14:textId="77777777" w:rsidTr="00EC7554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A7963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FA567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49437A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E57BF" w14:textId="77777777" w:rsidR="00EC7554" w:rsidRPr="00EC7554" w:rsidRDefault="00EC7554" w:rsidP="009F4F7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8E53F" w14:textId="77777777" w:rsidR="00EC7554" w:rsidRPr="00EC7554" w:rsidRDefault="00EC7554" w:rsidP="0089315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Используется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для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сравнения</w:t>
            </w:r>
            <w:proofErr w:type="spellEnd"/>
            <w:r w:rsidRPr="00EC7554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</w:tbl>
    <w:p w14:paraId="1815EA57" w14:textId="1475E9E4" w:rsidR="00537DC4" w:rsidRPr="00893157" w:rsidRDefault="00893157" w:rsidP="0089315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9315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Функции переключения, используемые в модели.</w:t>
      </w:r>
    </w:p>
    <w:p w14:paraId="29A5E77E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4. Математическая модель и связь со статьёй</w:t>
      </w:r>
    </w:p>
    <w:p w14:paraId="5CAE976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Теоретическая часть повторяет базовую модель работ Р. Х. Латыпова и Е. Л. </w:t>
      </w:r>
      <w:proofErr w:type="spellStart"/>
      <w:r w:rsidRPr="00DD20DD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. Предполагается, что задержки переключения независимы, одинаково распределены и в базовом варианте имеют экспоненциальное распределение. При этих предположениях динамика описывается системой уравнений </w:t>
      </w:r>
      <w:proofErr w:type="spellStart"/>
      <w:r w:rsidRPr="00DD20DD">
        <w:rPr>
          <w:rFonts w:ascii="Times New Roman" w:hAnsi="Times New Roman" w:cs="Times New Roman"/>
          <w:sz w:val="28"/>
          <w:szCs w:val="28"/>
        </w:rPr>
        <w:t>эрланговского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 типа.</w:t>
      </w:r>
    </w:p>
    <w:p w14:paraId="30F320F6" w14:textId="18884712" w:rsidR="00DD20DD" w:rsidRPr="00796550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dP</w:t>
      </w:r>
      <w:proofErr w:type="spellEnd"/>
      <w:r w:rsidRPr="00796550">
        <w:rPr>
          <w:rFonts w:ascii="Times New Roman" w:hAnsi="Times New Roman" w:cs="Times New Roman"/>
          <w:sz w:val="28"/>
          <w:szCs w:val="28"/>
        </w:rPr>
        <w:t>/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dt</w:t>
      </w:r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796550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</w:rPr>
        <w:t>где</w:t>
      </w:r>
      <w:r w:rsidRPr="0079655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Matr</w:t>
      </w:r>
      <w:proofErr w:type="spellEnd"/>
      <w:r w:rsidRPr="00796550">
        <w:rPr>
          <w:rFonts w:ascii="Times New Roman" w:hAnsi="Times New Roman" w:cs="Times New Roman"/>
          <w:sz w:val="28"/>
          <w:szCs w:val="28"/>
        </w:rPr>
        <w:t xml:space="preserve">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796550">
        <w:rPr>
          <w:rFonts w:ascii="Times New Roman" w:hAnsi="Times New Roman" w:cs="Times New Roman"/>
          <w:sz w:val="28"/>
          <w:szCs w:val="28"/>
        </w:rPr>
        <w:t xml:space="preserve"> −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796550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</w:t>
      </w:r>
      <w:r w:rsidRPr="00796550">
        <w:rPr>
          <w:rFonts w:ascii="Times New Roman" w:hAnsi="Times New Roman" w:cs="Times New Roman"/>
          <w:sz w:val="28"/>
          <w:szCs w:val="28"/>
        </w:rPr>
        <w:t>.</w:t>
      </w:r>
    </w:p>
    <w:p w14:paraId="7A444F56" w14:textId="34766725" w:rsid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 xml:space="preserve">Стационарное распределение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находится из уравнения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=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 xml:space="preserve"> ·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 при условии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sum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 xml:space="preserve">̄)=1. Индексация состояний используется как в статье: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Ind</w:t>
      </w:r>
      <w:r w:rsidRPr="00DD20DD">
        <w:rPr>
          <w:rFonts w:ascii="Times New Roman" w:hAnsi="Times New Roman" w:cs="Times New Roman"/>
          <w:sz w:val="28"/>
          <w:szCs w:val="28"/>
        </w:rPr>
        <w:t>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)=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Σ</w:t>
      </w:r>
      <w:r w:rsidRPr="00DD20DD">
        <w:rPr>
          <w:rFonts w:ascii="Times New Roman" w:hAnsi="Times New Roman" w:cs="Times New Roman"/>
          <w:sz w:val="28"/>
          <w:szCs w:val="28"/>
        </w:rPr>
        <w:t xml:space="preserve"> 3^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·(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k</w:t>
      </w:r>
      <w:r w:rsidRPr="00DD20DD">
        <w:rPr>
          <w:rFonts w:ascii="Times New Roman" w:hAnsi="Times New Roman" w:cs="Times New Roman"/>
          <w:sz w:val="28"/>
          <w:szCs w:val="28"/>
        </w:rPr>
        <w:t>+1).</w:t>
      </w:r>
    </w:p>
    <w:p w14:paraId="3D5FC172" w14:textId="1D8D0570" w:rsidR="00111CEB" w:rsidRPr="00DD20DD" w:rsidRDefault="00111CEB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t xml:space="preserve">Смысл проверки.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Если программа строит то же пространство состояний, ту же матрицу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DD20DD">
        <w:rPr>
          <w:rFonts w:ascii="Times New Roman" w:hAnsi="Times New Roman" w:cs="Times New Roman"/>
          <w:sz w:val="28"/>
          <w:szCs w:val="28"/>
        </w:rPr>
        <w:t xml:space="preserve">, те же стационарные распределения и тот же характер изменения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DD20DD">
        <w:rPr>
          <w:rFonts w:ascii="Times New Roman" w:hAnsi="Times New Roman" w:cs="Times New Roman"/>
          <w:sz w:val="28"/>
          <w:szCs w:val="28"/>
        </w:rPr>
        <w:t xml:space="preserve">, значит она воспроизводит теоретическое ядро статьи. После этого можно расширять эксперименты распределениями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DD20DD">
        <w:rPr>
          <w:rFonts w:ascii="Times New Roman" w:hAnsi="Times New Roman" w:cs="Times New Roman"/>
          <w:sz w:val="28"/>
          <w:szCs w:val="28"/>
        </w:rPr>
        <w:t xml:space="preserve">,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DD20DD">
        <w:rPr>
          <w:rFonts w:ascii="Times New Roman" w:hAnsi="Times New Roman" w:cs="Times New Roman"/>
          <w:sz w:val="28"/>
          <w:szCs w:val="28"/>
        </w:rPr>
        <w:t xml:space="preserve"> и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DD20DD">
        <w:rPr>
          <w:rFonts w:ascii="Times New Roman" w:hAnsi="Times New Roman" w:cs="Times New Roman"/>
          <w:sz w:val="28"/>
          <w:szCs w:val="28"/>
        </w:rPr>
        <w:t>.</w:t>
      </w:r>
    </w:p>
    <w:p w14:paraId="20095238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5. Программная реализация</w:t>
      </w:r>
    </w:p>
    <w:p w14:paraId="4B0C7C19" w14:textId="2C656463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lastRenderedPageBreak/>
        <w:t>Программа разделяет теоретические расчёты и имитационное моделирование. Сначала проверяется матричная модель, затем генерируется последовательность выходных символов и выполняются статистические тесты</w:t>
      </w:r>
      <w:r w:rsidR="00083D1B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C36703" w:rsidRPr="00DD20DD" w14:paraId="7F34308E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901A39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Модуль</w:t>
            </w:r>
            <w:proofErr w:type="spellEnd"/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EED05BD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Назначение</w:t>
            </w:r>
            <w:proofErr w:type="spellEnd"/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601D424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Ключевые</w:t>
            </w:r>
            <w:proofErr w:type="spellEnd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функции</w:t>
            </w:r>
            <w:proofErr w:type="spellEnd"/>
          </w:p>
        </w:tc>
      </w:tr>
      <w:tr w:rsidR="00121D94" w:rsidRPr="003B3B8C" w14:paraId="7223CA0A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7C2B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main.py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363F3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Точка входа, запуск теоретического анализа, моделирования и статистических тестов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254062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run_theoretical_analysis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run_simulation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run_tests</w:t>
            </w:r>
            <w:proofErr w:type="spellEnd"/>
          </w:p>
        </w:tc>
      </w:tr>
      <w:tr w:rsidR="00121D94" w:rsidRPr="00DD20DD" w14:paraId="45CBC9AF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0AC4B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ternary_gate.py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872D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Реализация троичных логических функций генератора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CBB42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F1, F2</w:t>
            </w:r>
          </w:p>
        </w:tc>
      </w:tr>
      <w:tr w:rsidR="00121D94" w:rsidRPr="003B3B8C" w14:paraId="5C29CB75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5265A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state_manager.py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9D141F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Формирование пространства состояний и индексации по формуле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Ind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19E9C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generate_all_states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article_index</w:t>
            </w:r>
            <w:proofErr w:type="spellEnd"/>
          </w:p>
        </w:tc>
      </w:tr>
      <w:tr w:rsidR="00121D94" w:rsidRPr="003B3B8C" w14:paraId="1D34AF5F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6F3DD1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transition_matrix.py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34D8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Построение матрицы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, вычисление стационарного распределения,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 xml:space="preserve"> и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E0E16C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build_transition_matrix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stationary_distribution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compute_convergence_rate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compute_delta</w:t>
            </w:r>
            <w:proofErr w:type="spellEnd"/>
          </w:p>
        </w:tc>
      </w:tr>
      <w:tr w:rsidR="00121D94" w:rsidRPr="00DD20DD" w14:paraId="6F9CC067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389FC3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simulator.py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5C3EB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</w:rPr>
              <w:t>Дискретно-событийная модель генератора с различными распределениями задержек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A0488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TRNGSimulator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_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generate_delay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run</w:t>
            </w:r>
          </w:p>
        </w:tc>
      </w:tr>
      <w:tr w:rsidR="00121D94" w:rsidRPr="003B3B8C" w14:paraId="154BAB65" w14:textId="77777777" w:rsidTr="00740F21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8E17F1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randomness_tests.py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96160" w14:textId="77777777" w:rsidR="00DD20DD" w:rsidRPr="00DD20DD" w:rsidRDefault="00DD20DD" w:rsidP="00D307E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Статистическая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проверка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выходных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последовательностей</w:t>
            </w:r>
            <w:proofErr w:type="spellEnd"/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597E36" w14:textId="77777777" w:rsidR="00DD20DD" w:rsidRPr="00DD20DD" w:rsidRDefault="00DD20DD" w:rsidP="00F365D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chi_square_uniform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chi_square_independence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,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runs_test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 autocorrelation</w:t>
            </w:r>
          </w:p>
        </w:tc>
      </w:tr>
    </w:tbl>
    <w:p w14:paraId="1CFDEA9F" w14:textId="65D270C0" w:rsidR="00F365DC" w:rsidRPr="00F365DC" w:rsidRDefault="00F365DC" w:rsidP="00F365D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F365D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Структура программного комплекса.</w:t>
      </w:r>
    </w:p>
    <w:p w14:paraId="12FB0A00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В актуальной версии программы предусмотрен параметр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. Он нужен для воспроизводимости имитационных запусков: при одинаковой версии кода, одинаковых параметрах и одинаковом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Pr="00DD20DD">
        <w:rPr>
          <w:rFonts w:ascii="Times New Roman" w:hAnsi="Times New Roman" w:cs="Times New Roman"/>
          <w:sz w:val="28"/>
          <w:szCs w:val="28"/>
        </w:rPr>
        <w:t xml:space="preserve"> результат можно получить повторно.</w:t>
      </w:r>
    </w:p>
    <w:p w14:paraId="43BB6057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D20DD">
        <w:rPr>
          <w:rFonts w:ascii="Times New Roman" w:hAnsi="Times New Roman" w:cs="Times New Roman"/>
          <w:b/>
          <w:bCs/>
          <w:sz w:val="28"/>
          <w:szCs w:val="28"/>
        </w:rPr>
        <w:t>6. Методика вычислительных экспериментов</w:t>
      </w:r>
    </w:p>
    <w:p w14:paraId="3D6ACEFD" w14:textId="6464CD5A" w:rsidR="001A2A6B" w:rsidRPr="001A2A6B" w:rsidRDefault="001A2A6B" w:rsidP="001A2A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A6B">
        <w:rPr>
          <w:rFonts w:ascii="Times New Roman" w:hAnsi="Times New Roman" w:cs="Times New Roman"/>
          <w:sz w:val="28"/>
          <w:szCs w:val="28"/>
        </w:rPr>
        <w:t xml:space="preserve">Во всех статистических экспериментах использовалась длина последовательности 50000 троичных символов (50 000 </w:t>
      </w:r>
      <w:proofErr w:type="spellStart"/>
      <w:r w:rsidRPr="001A2A6B">
        <w:rPr>
          <w:rFonts w:ascii="Times New Roman" w:hAnsi="Times New Roman" w:cs="Times New Roman"/>
          <w:sz w:val="28"/>
          <w:szCs w:val="28"/>
        </w:rPr>
        <w:t>тритов</w:t>
      </w:r>
      <w:proofErr w:type="spellEnd"/>
      <w:r w:rsidRPr="001A2A6B">
        <w:rPr>
          <w:rFonts w:ascii="Times New Roman" w:hAnsi="Times New Roman" w:cs="Times New Roman"/>
          <w:sz w:val="28"/>
          <w:szCs w:val="28"/>
        </w:rPr>
        <w:t xml:space="preserve">). Для каждой конфигурации задавались N, функция F, распределение задержек, тактовый интервал D и номер наблюдаемого выхода. Для воспроизводимости результатов во всех имитационных запусках использовался </w:t>
      </w:r>
      <w:proofErr w:type="spellStart"/>
      <w:r w:rsidRPr="001A2A6B">
        <w:rPr>
          <w:rFonts w:ascii="Times New Roman" w:hAnsi="Times New Roman" w:cs="Times New Roman"/>
          <w:sz w:val="28"/>
          <w:szCs w:val="28"/>
        </w:rPr>
        <w:t>seed</w:t>
      </w:r>
      <w:proofErr w:type="spellEnd"/>
      <w:r w:rsidRPr="001A2A6B">
        <w:rPr>
          <w:rFonts w:ascii="Times New Roman" w:hAnsi="Times New Roman" w:cs="Times New Roman"/>
          <w:sz w:val="28"/>
          <w:szCs w:val="28"/>
        </w:rPr>
        <w:t xml:space="preserve"> = 42.</w:t>
      </w:r>
    </w:p>
    <w:p w14:paraId="3B1C7913" w14:textId="45938D03" w:rsidR="001A2A6B" w:rsidRDefault="001A2A6B" w:rsidP="001A2A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A2A6B">
        <w:rPr>
          <w:rFonts w:ascii="Times New Roman" w:hAnsi="Times New Roman" w:cs="Times New Roman"/>
          <w:sz w:val="28"/>
          <w:szCs w:val="28"/>
        </w:rPr>
        <w:t>Используемые статистические тесты и метрики: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77"/>
        <w:gridCol w:w="4072"/>
        <w:gridCol w:w="3396"/>
      </w:tblGrid>
      <w:tr w:rsidR="00436208" w:rsidRPr="00DD20DD" w14:paraId="673A80DD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2097E185" w14:textId="71C7E63A" w:rsidR="00436208" w:rsidRPr="00650F0A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50F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Обозначение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7DB3800F" w14:textId="2AE9E141" w:rsidR="00436208" w:rsidRPr="00650F0A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50F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Тест / метрика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hideMark/>
          </w:tcPr>
          <w:p w14:paraId="6A44A9FF" w14:textId="044B880E" w:rsidR="00436208" w:rsidRPr="00650F0A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r w:rsidRPr="00650F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Назначение</w:t>
            </w:r>
          </w:p>
        </w:tc>
      </w:tr>
      <w:tr w:rsidR="00436208" w:rsidRPr="00DD20DD" w14:paraId="38122D63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6E8756" w14:textId="3CD3A63C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p_равн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4ABB0C" w14:textId="0CFED84C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χ² равномерности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F675CF" w14:textId="079EF29C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проверка равенства частот −1, 0, 1</w:t>
            </w:r>
          </w:p>
        </w:tc>
      </w:tr>
      <w:tr w:rsidR="00436208" w:rsidRPr="00436208" w14:paraId="1CE51FFF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4906D" w14:textId="77CDEEC9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p_бигр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5A5A6" w14:textId="324E83FD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χ² независимости биграмм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0BB7B" w14:textId="092A5B34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проверка отсутствия корреляции между соседними символами</w:t>
            </w:r>
          </w:p>
        </w:tc>
      </w:tr>
      <w:tr w:rsidR="00436208" w:rsidRPr="00DD20DD" w14:paraId="00B79DEA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BEEE3F" w14:textId="38F988A6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p_сер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C6E79D" w14:textId="57FC08F7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Z-тест серий (</w:t>
            </w: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runs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4E46" w14:textId="7AF0E290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проверка случайности смены символов</w:t>
            </w:r>
          </w:p>
        </w:tc>
      </w:tr>
      <w:tr w:rsidR="00436208" w:rsidRPr="00DD20DD" w14:paraId="66838112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C4C93" w14:textId="0630B1AA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ACF(1)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26437" w14:textId="151C8A45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автокорреляция на лаге 1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B7063" w14:textId="02F145CC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линейная зависимость</w:t>
            </w:r>
          </w:p>
        </w:tc>
      </w:tr>
      <w:tr w:rsidR="00436208" w:rsidRPr="00DD20DD" w14:paraId="61778529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6EFB6" w14:textId="7D0F5695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Энтропия (бит/</w:t>
            </w: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трит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B6F92D" w14:textId="50798A2A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энтропия Шеннона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207F1" w14:textId="7D528BCB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информационная ём</w:t>
            </w:r>
            <w:r w:rsidR="003B3B8C">
              <w:rPr>
                <w:rFonts w:ascii="Times New Roman" w:hAnsi="Times New Roman" w:cs="Times New Roman"/>
                <w:sz w:val="20"/>
                <w:szCs w:val="20"/>
              </w:rPr>
              <w:t>к</w:t>
            </w: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ость (</w:t>
            </w: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max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 xml:space="preserve"> = log₂3 ≈ 1.585)</w:t>
            </w:r>
          </w:p>
        </w:tc>
      </w:tr>
      <w:tr w:rsidR="00436208" w:rsidRPr="00DD20DD" w14:paraId="493EB9C3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B1EFE" w14:textId="2C3674B3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MI(</w:t>
            </w: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lag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0C71F" w14:textId="4027BF7C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взаимная информация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63C9BB" w14:textId="4FE9C453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нелинейная зависимость между символами</w:t>
            </w:r>
          </w:p>
        </w:tc>
      </w:tr>
      <w:tr w:rsidR="00436208" w:rsidRPr="00DD20DD" w14:paraId="632E8E10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6D4FA" w14:textId="561D7A8B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p_дл_серий</w:t>
            </w:r>
            <w:proofErr w:type="spellEnd"/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55243" w14:textId="43F310E5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χ² распределения длин серий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11AD35" w14:textId="5EDBF855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соответствие теоретическому геометрическому распределению</w:t>
            </w:r>
          </w:p>
        </w:tc>
      </w:tr>
      <w:tr w:rsidR="00436208" w:rsidRPr="00436208" w14:paraId="1166740F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B697CF" w14:textId="37D2B83C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Блочный тест (блок=3)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AA8BA" w14:textId="29F2AA18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χ² равномерности троек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7E12E" w14:textId="5D741B75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«покер‑тест» для 27 возможных троек</w:t>
            </w:r>
          </w:p>
        </w:tc>
      </w:tr>
      <w:tr w:rsidR="00436208" w:rsidRPr="00DD20DD" w14:paraId="70D946A9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0C6E9" w14:textId="4A4E2EF2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Gap-тест (символ 0)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BBFE5" w14:textId="346BD2C8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χ² распределения расстояний между нулями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D9992" w14:textId="27820678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проверка геометрического распределения интервалов</w:t>
            </w:r>
          </w:p>
        </w:tc>
      </w:tr>
      <w:tr w:rsidR="00436208" w:rsidRPr="00436208" w14:paraId="5CC8573A" w14:textId="77777777" w:rsidTr="007F4295">
        <w:trPr>
          <w:cantSplit/>
          <w:jc w:val="center"/>
        </w:trPr>
        <w:tc>
          <w:tcPr>
            <w:tcW w:w="1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0FBE4" w14:textId="423EEBD5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Линейная сложность</w:t>
            </w:r>
          </w:p>
        </w:tc>
        <w:tc>
          <w:tcPr>
            <w:tcW w:w="40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4C4F05" w14:textId="02EA13BD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длина LFSR над GF(3)</w:t>
            </w:r>
          </w:p>
        </w:tc>
        <w:tc>
          <w:tcPr>
            <w:tcW w:w="33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2996" w14:textId="6903E677" w:rsidR="00436208" w:rsidRPr="00436208" w:rsidRDefault="00436208" w:rsidP="00436208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436208">
              <w:rPr>
                <w:rFonts w:ascii="Times New Roman" w:hAnsi="Times New Roman" w:cs="Times New Roman"/>
                <w:sz w:val="20"/>
                <w:szCs w:val="20"/>
              </w:rPr>
              <w:t xml:space="preserve">оценка скрытой детерминированности (алгоритм </w:t>
            </w:r>
            <w:proofErr w:type="spellStart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Берлекампа</w:t>
            </w:r>
            <w:proofErr w:type="spellEnd"/>
            <w:r w:rsidRPr="00436208">
              <w:rPr>
                <w:rFonts w:ascii="Times New Roman" w:hAnsi="Times New Roman" w:cs="Times New Roman"/>
                <w:sz w:val="20"/>
                <w:szCs w:val="20"/>
              </w:rPr>
              <w:t>‑Месси)</w:t>
            </w:r>
          </w:p>
        </w:tc>
      </w:tr>
    </w:tbl>
    <w:p w14:paraId="7F66359B" w14:textId="77777777" w:rsidR="00436208" w:rsidRPr="003B3B8C" w:rsidRDefault="00436208" w:rsidP="00436208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396A7441" w14:textId="32F4E545" w:rsidR="00DD20DD" w:rsidRDefault="00612A83" w:rsidP="00B9126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12A83">
        <w:rPr>
          <w:rFonts w:ascii="Times New Roman" w:hAnsi="Times New Roman" w:cs="Times New Roman"/>
          <w:b/>
          <w:bCs/>
          <w:sz w:val="28"/>
          <w:szCs w:val="28"/>
        </w:rPr>
        <w:t>Примечание:</w:t>
      </w:r>
      <w:r w:rsidRPr="00612A83">
        <w:rPr>
          <w:rFonts w:ascii="Times New Roman" w:hAnsi="Times New Roman" w:cs="Times New Roman"/>
          <w:sz w:val="28"/>
          <w:szCs w:val="28"/>
        </w:rPr>
        <w:t xml:space="preserve"> Тесты NIST SP800‑22, разработанные для двоичных данных, к троичным последовательностям неприменимы (даже после кодирования и перемешивания битов они дают ложные провалы). Поэтому в отчёте они не используются для оценки качества троичного TRNG.</w:t>
      </w:r>
    </w:p>
    <w:p w14:paraId="04FA9517" w14:textId="228F470B" w:rsidR="00DD20DD" w:rsidRPr="00796550" w:rsidRDefault="00DB5499" w:rsidP="00CE787C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DD20DD">
        <w:rPr>
          <w:rFonts w:ascii="Times New Roman" w:hAnsi="Times New Roman" w:cs="Times New Roman"/>
          <w:b/>
          <w:sz w:val="28"/>
          <w:szCs w:val="28"/>
        </w:rPr>
        <w:t xml:space="preserve">Как читать 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b/>
          <w:sz w:val="28"/>
          <w:szCs w:val="28"/>
        </w:rPr>
        <w:t>-</w:t>
      </w:r>
      <w:r w:rsidRPr="00DD20DD">
        <w:rPr>
          <w:rFonts w:ascii="Times New Roman" w:hAnsi="Times New Roman" w:cs="Times New Roman"/>
          <w:b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DD20DD">
        <w:rPr>
          <w:rFonts w:ascii="Times New Roman" w:hAnsi="Times New Roman" w:cs="Times New Roman"/>
          <w:sz w:val="28"/>
          <w:szCs w:val="28"/>
        </w:rPr>
        <w:t xml:space="preserve">Малые значения, особенно ниже 0.05, указывают на возможное отклонение от проверяемой гипотезы. При этом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D20DD">
        <w:rPr>
          <w:rFonts w:ascii="Times New Roman" w:hAnsi="Times New Roman" w:cs="Times New Roman"/>
          <w:sz w:val="28"/>
          <w:szCs w:val="28"/>
        </w:rPr>
        <w:t>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DD20DD">
        <w:rPr>
          <w:rFonts w:ascii="Times New Roman" w:hAnsi="Times New Roman" w:cs="Times New Roman"/>
          <w:sz w:val="28"/>
          <w:szCs w:val="28"/>
        </w:rPr>
        <w:t xml:space="preserve"> ближе к 1 не означает автоматически лучший генератор; важнее отсутствие систематических провалов в разных тестах</w:t>
      </w:r>
      <w:r w:rsidR="00C71187">
        <w:rPr>
          <w:rFonts w:ascii="Times New Roman" w:hAnsi="Times New Roman" w:cs="Times New Roman"/>
          <w:sz w:val="28"/>
          <w:szCs w:val="28"/>
        </w:rPr>
        <w:t>.</w:t>
      </w:r>
    </w:p>
    <w:p w14:paraId="1C3651EC" w14:textId="77777777" w:rsidR="00DD20DD" w:rsidRPr="00DD20DD" w:rsidRDefault="00DD20DD" w:rsidP="00DD20D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D20DD">
        <w:rPr>
          <w:rFonts w:ascii="Times New Roman" w:hAnsi="Times New Roman" w:cs="Times New Roman"/>
          <w:sz w:val="28"/>
          <w:szCs w:val="28"/>
        </w:rPr>
        <w:t>Примечание к построению графиков. Теоретические команды с флагом --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theoretical</w:t>
      </w:r>
      <w:r w:rsidRPr="00DD20DD">
        <w:rPr>
          <w:rFonts w:ascii="Times New Roman" w:hAnsi="Times New Roman" w:cs="Times New Roman"/>
          <w:sz w:val="28"/>
          <w:szCs w:val="28"/>
        </w:rPr>
        <w:t xml:space="preserve"> формируют файлы 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stationary</w:t>
      </w:r>
      <w:r w:rsidRPr="00DD20DD">
        <w:rPr>
          <w:rFonts w:ascii="Times New Roman" w:hAnsi="Times New Roman" w:cs="Times New Roman"/>
          <w:sz w:val="28"/>
          <w:szCs w:val="28"/>
        </w:rPr>
        <w:t>_</w:t>
      </w:r>
      <w:r w:rsidRPr="00DD20DD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DD20DD">
        <w:rPr>
          <w:rFonts w:ascii="Times New Roman" w:hAnsi="Times New Roman" w:cs="Times New Roman"/>
          <w:sz w:val="28"/>
          <w:szCs w:val="28"/>
        </w:rPr>
        <w:t>*.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 xml:space="preserve">. Имитационные команды после завершения тестов строят график автокорреляции 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autocorr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D20DD">
        <w:rPr>
          <w:rFonts w:ascii="Times New Roman" w:hAnsi="Times New Roman" w:cs="Times New Roman"/>
          <w:sz w:val="28"/>
          <w:szCs w:val="28"/>
          <w:lang w:val="en-US"/>
        </w:rPr>
        <w:t>png</w:t>
      </w:r>
      <w:proofErr w:type="spellEnd"/>
      <w:r w:rsidRPr="00DD20DD">
        <w:rPr>
          <w:rFonts w:ascii="Times New Roman" w:hAnsi="Times New Roman" w:cs="Times New Roman"/>
          <w:sz w:val="28"/>
          <w:szCs w:val="28"/>
        </w:rPr>
        <w:t>; если выполняется несколько запусков подряд, этот файл необходимо переименовывать после каждого запуска, иначе следующий запуск его перезапишет.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2694"/>
        <w:gridCol w:w="4388"/>
      </w:tblGrid>
      <w:tr w:rsidR="00686CB5" w:rsidRPr="00DD20DD" w14:paraId="11433814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AF197E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Серия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15DA2EE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Что</w:t>
            </w:r>
            <w:proofErr w:type="spellEnd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проверяется</w:t>
            </w:r>
            <w:proofErr w:type="spellEnd"/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4063D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Команда</w:t>
            </w:r>
            <w:proofErr w:type="spellEnd"/>
          </w:p>
        </w:tc>
      </w:tr>
      <w:tr w:rsidR="00686CB5" w:rsidRPr="003B3B8C" w14:paraId="4119255E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CB0C3D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Теоретический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анализ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A16A1C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распределение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и V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7087DE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3 --theoretical</w:t>
            </w:r>
          </w:p>
        </w:tc>
      </w:tr>
      <w:tr w:rsidR="00686CB5" w:rsidRPr="003B3B8C" w14:paraId="1F27F333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BB5931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Критерий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δ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9A908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Близость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к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стационарному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режиму</w:t>
            </w:r>
            <w:proofErr w:type="spellEnd"/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6780B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3 --delta</w:t>
            </w:r>
          </w:p>
        </w:tc>
      </w:tr>
      <w:tr w:rsidR="00686CB5" w:rsidRPr="003B3B8C" w14:paraId="7E2B7AF7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99DA7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распределений</w:t>
            </w:r>
            <w:proofErr w:type="spellEnd"/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1FD5D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exponential, uniform, gamma, deterministic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31AFA1" w14:textId="56EFCE6A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gamma --gate F1 --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8 --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  <w:tr w:rsidR="00686CB5" w:rsidRPr="003B3B8C" w14:paraId="7297C8C3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1960DF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D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A630B1" w14:textId="643C9094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8,</w:t>
            </w:r>
            <w:r w:rsidR="00DB483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A6BC70" w14:textId="6C5C502E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exponential --gate F1 --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16 --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  <w:tr w:rsidR="00686CB5" w:rsidRPr="003B3B8C" w14:paraId="5B9B2DDE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FDC3E5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N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1071F" w14:textId="1E96A274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N=1</w:t>
            </w:r>
            <w:r w:rsidR="004E1D6C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…</w:t>
            </w: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B35C9" w14:textId="4665FD91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5 --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exponential --gate F1 --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8 --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  <w:tr w:rsidR="00686CB5" w:rsidRPr="003B3B8C" w14:paraId="03525425" w14:textId="77777777" w:rsidTr="00686CB5">
        <w:trPr>
          <w:cantSplit/>
          <w:jc w:val="center"/>
        </w:trPr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3B9349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Сравнение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F1/F2</w:t>
            </w:r>
          </w:p>
        </w:tc>
        <w:tc>
          <w:tcPr>
            <w:tcW w:w="2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8E381A" w14:textId="77777777" w:rsidR="00DD20DD" w:rsidRPr="00DD20DD" w:rsidRDefault="00DD20DD" w:rsidP="00FA5F0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Влияние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функции</w:t>
            </w:r>
            <w:proofErr w:type="spellEnd"/>
          </w:p>
        </w:tc>
        <w:tc>
          <w:tcPr>
            <w:tcW w:w="4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B1C87" w14:textId="2E28647A" w:rsidR="00DD20DD" w:rsidRPr="00DD20DD" w:rsidRDefault="00DD20DD" w:rsidP="00CE787C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python main.py --N 3 --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num_samples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50000 --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delay_distr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exponential --gate F2 --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clock_D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8 --</w:t>
            </w:r>
            <w:proofErr w:type="spellStart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output_gate</w:t>
            </w:r>
            <w:proofErr w:type="spellEnd"/>
            <w:r w:rsidRPr="00DD20D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0</w:t>
            </w:r>
          </w:p>
        </w:tc>
      </w:tr>
    </w:tbl>
    <w:p w14:paraId="3E8D1FE8" w14:textId="76DDD42F" w:rsidR="00040334" w:rsidRPr="00796550" w:rsidRDefault="00CE787C" w:rsidP="00CE787C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E787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Набор экспериментальных серий.</w:t>
      </w:r>
    </w:p>
    <w:p w14:paraId="605AC7F2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 Результаты экспериментов и пояснение таблиц</w:t>
      </w:r>
    </w:p>
    <w:p w14:paraId="15B5780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7.1. Теоретическая проверка стационарных свойств</w:t>
      </w:r>
    </w:p>
    <w:p w14:paraId="002F22C7" w14:textId="77777777" w:rsidR="000C2F5F" w:rsidRDefault="00B435DB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Первый эксперимент проверяет математическую модель.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строится пространство состояний, матрица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Pr="00B435DB">
        <w:rPr>
          <w:rFonts w:ascii="Times New Roman" w:hAnsi="Times New Roman" w:cs="Times New Roman"/>
          <w:sz w:val="28"/>
          <w:szCs w:val="28"/>
        </w:rPr>
        <w:t xml:space="preserve">, стационарное распределение и параметр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. Отрицательное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означает затухание нестационарных компонент процесса</w:t>
      </w:r>
      <w:r w:rsidR="0031636E" w:rsidRPr="0031636E">
        <w:rPr>
          <w:rFonts w:ascii="Times New Roman" w:hAnsi="Times New Roman" w:cs="Times New Roman"/>
          <w:sz w:val="28"/>
          <w:szCs w:val="28"/>
        </w:rPr>
        <w:t>.</w:t>
      </w:r>
      <w:r w:rsidR="000C2F5F" w:rsidRPr="000C2F5F">
        <w:rPr>
          <w:rFonts w:ascii="Times New Roman" w:hAnsi="Times New Roman" w:cs="Times New Roman"/>
          <w:iCs/>
          <w:sz w:val="28"/>
          <w:szCs w:val="28"/>
        </w:rPr>
        <w:t xml:space="preserve"> </w:t>
      </w:r>
    </w:p>
    <w:p w14:paraId="1CB5AB1B" w14:textId="5F823CCD" w:rsidR="00B435DB" w:rsidRPr="000C2F5F" w:rsidRDefault="000C2F5F" w:rsidP="000C2F5F">
      <w:pPr>
        <w:spacing w:after="0" w:line="360" w:lineRule="auto"/>
        <w:ind w:firstLine="709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4D20E6">
        <w:rPr>
          <w:rFonts w:ascii="Times New Roman" w:hAnsi="Times New Roman" w:cs="Times New Roman"/>
          <w:iCs/>
          <w:sz w:val="28"/>
          <w:szCs w:val="28"/>
        </w:rPr>
        <w:t>Программа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: </w:t>
      </w:r>
      <w:r w:rsidRPr="004D20E6">
        <w:rPr>
          <w:rFonts w:ascii="Times New Roman" w:hAnsi="Times New Roman" w:cs="Times New Roman"/>
          <w:iCs/>
          <w:sz w:val="28"/>
          <w:szCs w:val="28"/>
        </w:rPr>
        <w:t>серия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</w:rPr>
        <w:t>команд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1 --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; ...;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python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main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>.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py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 6 --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theoretical</w:t>
      </w:r>
      <w:r w:rsidRPr="000C2F5F">
        <w:rPr>
          <w:rFonts w:ascii="Times New Roman" w:hAnsi="Times New Roman" w:cs="Times New Roman"/>
          <w:iCs/>
          <w:sz w:val="28"/>
          <w:szCs w:val="28"/>
          <w:lang w:val="en-US"/>
        </w:rPr>
        <w:t xml:space="preserve">. </w:t>
      </w:r>
      <w:r w:rsidRPr="004D20E6">
        <w:rPr>
          <w:rFonts w:ascii="Times New Roman" w:hAnsi="Times New Roman" w:cs="Times New Roman"/>
          <w:iCs/>
          <w:sz w:val="28"/>
          <w:szCs w:val="28"/>
        </w:rPr>
        <w:t>График</w:t>
      </w:r>
      <w:r w:rsidR="00CA4ED0">
        <w:rPr>
          <w:rFonts w:ascii="Times New Roman" w:hAnsi="Times New Roman" w:cs="Times New Roman"/>
          <w:iCs/>
          <w:sz w:val="28"/>
          <w:szCs w:val="28"/>
        </w:rPr>
        <w:t xml:space="preserve"> на рисунке 2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показывает, что параметр скорости сходимости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V</w:t>
      </w:r>
      <w:r w:rsidRPr="004D20E6">
        <w:rPr>
          <w:rFonts w:ascii="Times New Roman" w:hAnsi="Times New Roman" w:cs="Times New Roman"/>
          <w:iCs/>
          <w:sz w:val="28"/>
          <w:szCs w:val="28"/>
        </w:rPr>
        <w:t xml:space="preserve"> остаётся отрицательным для всех исследованных </w:t>
      </w:r>
      <w:r w:rsidRPr="004D20E6">
        <w:rPr>
          <w:rFonts w:ascii="Times New Roman" w:hAnsi="Times New Roman" w:cs="Times New Roman"/>
          <w:iCs/>
          <w:sz w:val="28"/>
          <w:szCs w:val="28"/>
          <w:lang w:val="en-US"/>
        </w:rPr>
        <w:t>N</w:t>
      </w:r>
      <w:r w:rsidRPr="004D20E6">
        <w:rPr>
          <w:rFonts w:ascii="Times New Roman" w:hAnsi="Times New Roman" w:cs="Times New Roman"/>
          <w:iCs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843"/>
        <w:gridCol w:w="1276"/>
        <w:gridCol w:w="5522"/>
      </w:tblGrid>
      <w:tr w:rsidR="00B76D60" w:rsidRPr="00B435DB" w14:paraId="3F7D3412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071F8D0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62FA6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Размерность</w:t>
            </w:r>
            <w:proofErr w:type="spell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2D667D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V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FC18E4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Распределение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первого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выхода</w:t>
            </w:r>
            <w:proofErr w:type="spellEnd"/>
          </w:p>
        </w:tc>
      </w:tr>
      <w:tr w:rsidR="00B55177" w:rsidRPr="00B435DB" w14:paraId="5FAAE04A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374B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C36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1263B2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-1.5000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876142" w14:textId="4C607E9E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=0.3333</w:t>
            </w:r>
          </w:p>
        </w:tc>
      </w:tr>
      <w:tr w:rsidR="00B55177" w:rsidRPr="00B435DB" w14:paraId="6C7D1F9C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B6361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D05AAD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381E7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-1.0000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B59B4" w14:textId="5123366C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073BC997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29FFB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020DA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8F54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-0.8356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978E53" w14:textId="4EEBABDF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357CC1AB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B16B9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7A4400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8F5EEE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-0.7930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9D3BD" w14:textId="422D644D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7F2B8EC5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1E85F4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5AA65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66CCD8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-0.7689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D4061" w14:textId="626DB31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  <w:tr w:rsidR="00B55177" w:rsidRPr="00B435DB" w14:paraId="6F281B13" w14:textId="77777777" w:rsidTr="00B55177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110AFC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F4348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726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2503E9" w14:textId="77777777" w:rsidR="00B435DB" w:rsidRPr="00B435DB" w:rsidRDefault="00B435DB" w:rsidP="00B435DB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-0.7872</w:t>
            </w:r>
          </w:p>
        </w:tc>
        <w:tc>
          <w:tcPr>
            <w:tcW w:w="55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13EAEB" w14:textId="257C6062" w:rsidR="00B435DB" w:rsidRPr="00B435DB" w:rsidRDefault="00B435DB" w:rsidP="009A47B7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(-1)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(0)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0.3333; (1)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=</w:t>
            </w:r>
            <w:r w:rsidR="00721AE1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0.3333</w:t>
            </w:r>
          </w:p>
        </w:tc>
      </w:tr>
    </w:tbl>
    <w:p w14:paraId="2FE75C75" w14:textId="3EBE15CB" w:rsidR="009A47B7" w:rsidRPr="009A47B7" w:rsidRDefault="009A47B7" w:rsidP="009A47B7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Теоретические результаты для разных 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9A47B7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6AE1B9AC" w14:textId="77777777" w:rsidR="00A000FD" w:rsidRDefault="00A000FD" w:rsidP="00585181">
      <w:pPr>
        <w:keepNext/>
        <w:spacing w:after="0" w:line="360" w:lineRule="auto"/>
        <w:jc w:val="center"/>
      </w:pPr>
      <w:r>
        <w:rPr>
          <w:noProof/>
        </w:rPr>
        <w:lastRenderedPageBreak/>
        <w:drawing>
          <wp:inline distT="0" distB="0" distL="0" distR="0" wp14:anchorId="1F4B7856" wp14:editId="3F3D0A47">
            <wp:extent cx="4572000" cy="2787650"/>
            <wp:effectExtent l="0" t="0" r="0" b="1270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2668F47D-0978-4290-99FA-2572E4E38F4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674C019F" w14:textId="715F7761" w:rsidR="00A000FD" w:rsidRPr="00A000FD" w:rsidRDefault="00A000FD" w:rsidP="00A000FD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Параметр скорости сходимости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V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</w:t>
      </w:r>
      <w:r w:rsidRPr="00A000FD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</w:p>
    <w:p w14:paraId="50AE1735" w14:textId="77777777" w:rsidR="009800A2" w:rsidRDefault="009800A2" w:rsidP="009800A2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6D5EA5F" wp14:editId="3AB6C94D">
            <wp:extent cx="5940425" cy="2376170"/>
            <wp:effectExtent l="0" t="0" r="3175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76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8574A" w14:textId="70153C17" w:rsidR="00B435DB" w:rsidRPr="00B435DB" w:rsidRDefault="009800A2" w:rsidP="003107D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9800A2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Стационарное распределение состояний при N =</w:t>
      </w:r>
      <w:r w:rsidR="003107D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1BC99145" w14:textId="5439FF66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4.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467E20" w:rsidRPr="00467E20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 xml:space="preserve">2 распределение состояний равномерно. Начиная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=</w:t>
      </w:r>
      <w:r w:rsidR="00B70206" w:rsidRPr="00B70206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t>3 распределение состояний неравномерно, однако одиночный выход остаётся равномерным: символы −1, 0 и 1 имеют вероятность 1/3. Это совпадает с ключевым выводом статьи.</w:t>
      </w:r>
    </w:p>
    <w:p w14:paraId="1ED6C0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7.2. Критерий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 и выбор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1FCFAD38" w14:textId="2EECB59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Критерий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показывает, насколько распределение после времени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близко к стационарному. Чем меньше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>, тем слабее память о предыдущем состоянии</w:t>
      </w:r>
      <w:r w:rsidR="00B17EA9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819"/>
        <w:gridCol w:w="1885"/>
        <w:gridCol w:w="1885"/>
        <w:gridCol w:w="1878"/>
        <w:gridCol w:w="1878"/>
      </w:tblGrid>
      <w:tr w:rsidR="00180219" w:rsidRPr="00B435DB" w14:paraId="32FFEB14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35110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DB825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B2488B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39EB6F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D=8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ADE08A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D=16</w:t>
            </w:r>
          </w:p>
        </w:tc>
      </w:tr>
      <w:tr w:rsidR="00B435DB" w:rsidRPr="00B435DB" w14:paraId="31E556D5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A3F73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0E8C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0.0310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40125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0D2000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3.77e-06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916BE7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2.44e-11</w:t>
            </w:r>
          </w:p>
        </w:tc>
      </w:tr>
      <w:tr w:rsidR="00B435DB" w:rsidRPr="00B435DB" w14:paraId="0794E159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10205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F74F16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0.0460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A1CD9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59087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1.12e-04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A60182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3.75e-08</w:t>
            </w:r>
          </w:p>
        </w:tc>
      </w:tr>
      <w:tr w:rsidR="00B435DB" w:rsidRPr="00B435DB" w14:paraId="40660396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95D66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3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4EA9F9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0.0361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DB81C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0.0069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0FBF8F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2.41e-04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4B73A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3.19e-07</w:t>
            </w:r>
          </w:p>
        </w:tc>
      </w:tr>
      <w:tr w:rsidR="00B435DB" w:rsidRPr="00B435DB" w14:paraId="3120A74A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A4715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633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0.0209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6AAD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0.0037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5CC7A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1.45e-04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226F9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2.63e-07</w:t>
            </w:r>
          </w:p>
        </w:tc>
      </w:tr>
      <w:tr w:rsidR="00B435DB" w:rsidRPr="00B435DB" w14:paraId="37EF5F1E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BE7FC6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8AA1E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0.0098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31CE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0.0021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D8F294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9.17e-05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DF132B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1.95e-07</w:t>
            </w:r>
          </w:p>
        </w:tc>
      </w:tr>
      <w:tr w:rsidR="00B435DB" w:rsidRPr="00B435DB" w14:paraId="15CB1524" w14:textId="77777777" w:rsidTr="00B435DB">
        <w:trPr>
          <w:cantSplit/>
          <w:jc w:val="center"/>
        </w:trPr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0DD88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DFB03B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0.0060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788ACC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9.42e-04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172E7" w14:textId="77777777" w:rsidR="00B435DB" w:rsidRPr="00B435DB" w:rsidRDefault="00B435DB" w:rsidP="008465F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3.64e-05</w:t>
            </w:r>
          </w:p>
        </w:tc>
        <w:tc>
          <w:tcPr>
            <w:tcW w:w="20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51C3A4" w14:textId="77777777" w:rsidR="00B435DB" w:rsidRPr="00B435DB" w:rsidRDefault="00B435DB" w:rsidP="00CA476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7.12e-08</w:t>
            </w:r>
          </w:p>
        </w:tc>
      </w:tr>
    </w:tbl>
    <w:p w14:paraId="0339F42E" w14:textId="41ABCA81" w:rsidR="00CA4768" w:rsidRPr="00CA4768" w:rsidRDefault="00CA4768" w:rsidP="00CA476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Значения критерия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δ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для различных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и 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CA476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.</w:t>
      </w:r>
    </w:p>
    <w:p w14:paraId="3D47BE2E" w14:textId="77777777" w:rsidR="00D717D5" w:rsidRDefault="00BC2055" w:rsidP="00D717D5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127EE7ED" wp14:editId="23C02E78">
            <wp:extent cx="5680075" cy="3057525"/>
            <wp:effectExtent l="0" t="0" r="15875" b="9525"/>
            <wp:docPr id="4" name="Диаграмма 4">
              <a:extLst xmlns:a="http://schemas.openxmlformats.org/drawingml/2006/main">
                <a:ext uri="{FF2B5EF4-FFF2-40B4-BE49-F238E27FC236}">
                  <a16:creationId xmlns:a16="http://schemas.microsoft.com/office/drawing/2014/main" id="{7E3D19B8-5036-4272-AD08-46BA6AB1F9B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73659E1" w14:textId="2E23747F" w:rsidR="00B435DB" w:rsidRPr="003F69EC" w:rsidRDefault="00D717D5" w:rsidP="003F69EC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</w:t>
      </w:r>
      <w:r w:rsid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–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Зависимость</w:t>
      </w:r>
      <w:r w:rsidR="003B69F6" w:rsidRPr="003B69F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δ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от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при 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D717D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=</w:t>
      </w:r>
      <w:r w:rsidR="003F69EC" w:rsidRPr="003F69EC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3</w:t>
      </w:r>
    </w:p>
    <w:p w14:paraId="5B22F20A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5.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память процесса ещё заметна.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значения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Pr="00B435DB">
        <w:rPr>
          <w:rFonts w:ascii="Times New Roman" w:hAnsi="Times New Roman" w:cs="Times New Roman"/>
          <w:sz w:val="28"/>
          <w:szCs w:val="28"/>
        </w:rPr>
        <w:t xml:space="preserve"> малы, поэтому считывание происходит ближе к стационарному режиму. Основная закономерность совпадает со статьёй: увеличение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улучшает независимость последовательных отсчётов.</w:t>
      </w:r>
    </w:p>
    <w:p w14:paraId="66AC59A6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7.3. Сравнение распределений задержек</w:t>
      </w:r>
    </w:p>
    <w:p w14:paraId="56974B83" w14:textId="6544846E" w:rsidR="00B435DB" w:rsidRPr="00B435DB" w:rsidRDefault="00B435DB" w:rsidP="00485B30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Базовая теория статьи использует экспоненциальные задержки. В программе дополнительно проверялись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>, чтобы оценить устойчивость идеи генератора при изменении закона задержек</w:t>
      </w:r>
      <w:r w:rsidR="00485B30" w:rsidRPr="00485B30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675"/>
        <w:gridCol w:w="1014"/>
        <w:gridCol w:w="992"/>
        <w:gridCol w:w="1134"/>
        <w:gridCol w:w="992"/>
        <w:gridCol w:w="3538"/>
      </w:tblGrid>
      <w:tr w:rsidR="000125F9" w:rsidRPr="00B435DB" w14:paraId="7EC95B93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538D11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Распределение</w:t>
            </w:r>
            <w:proofErr w:type="spellEnd"/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FB8F89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6250E39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69F6D0E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D27B5C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776ACA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0125F9" w:rsidRPr="00B435DB" w14:paraId="2584EBBB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CB145C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exponential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8CDE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0.4728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132B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0.3156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E3C870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0.2523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8D335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F8B6AE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Хорошее качество последовательности; базовый режим.</w:t>
            </w:r>
          </w:p>
        </w:tc>
      </w:tr>
      <w:tr w:rsidR="000125F9" w:rsidRPr="00B435DB" w14:paraId="1217E631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54397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uniform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2CECC8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0.1906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4A62C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0.2429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7C705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0.0363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CAC6E8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0.0096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3DA60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Работоспособный режим, но слабее по тесту серий.</w:t>
            </w:r>
          </w:p>
        </w:tc>
      </w:tr>
      <w:tr w:rsidR="000125F9" w:rsidRPr="00B435DB" w14:paraId="7CF1DE3E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E69263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8AAD5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0.0917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9BAF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0.7634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F6DBC4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0.3493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9CAF7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CC3A9F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В проведённой серии запусков режим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gamma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показал одни из лучших статистических результатов.</w:t>
            </w:r>
          </w:p>
        </w:tc>
      </w:tr>
      <w:tr w:rsidR="000125F9" w:rsidRPr="00B435DB" w14:paraId="5F56F37E" w14:textId="77777777" w:rsidTr="005F21A9">
        <w:trPr>
          <w:cantSplit/>
          <w:jc w:val="center"/>
        </w:trPr>
        <w:tc>
          <w:tcPr>
            <w:tcW w:w="16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7F3B9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deterministic</w:t>
            </w:r>
          </w:p>
        </w:tc>
        <w:tc>
          <w:tcPr>
            <w:tcW w:w="10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7DDC26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34C6A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7313D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8A384" w14:textId="77777777" w:rsidR="00B435DB" w:rsidRPr="00B435DB" w:rsidRDefault="00B435DB" w:rsidP="000125F9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-0.5000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E5B4D4" w14:textId="77777777" w:rsidR="00B435DB" w:rsidRPr="00B435DB" w:rsidRDefault="00B435DB" w:rsidP="006940E0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Режим непригоден для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TRNG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; наблюдается почти периодическая структура.</w:t>
            </w:r>
          </w:p>
        </w:tc>
      </w:tr>
    </w:tbl>
    <w:p w14:paraId="66DD13E7" w14:textId="759CA07A" w:rsidR="006940E0" w:rsidRPr="004F2E53" w:rsidRDefault="006940E0" w:rsidP="006940E0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распределений задержек при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</w:t>
      </w:r>
    </w:p>
    <w:p w14:paraId="16CBE94C" w14:textId="77777777" w:rsidR="00446101" w:rsidRDefault="00C06B68" w:rsidP="0044610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471043E3" wp14:editId="1EC381EB">
            <wp:extent cx="5476875" cy="3165475"/>
            <wp:effectExtent l="0" t="0" r="9525" b="15875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B4D947A4-E685-4EA4-9D46-36282C4B6424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0843AE3E" w14:textId="2F6F51F7" w:rsidR="00B435DB" w:rsidRPr="00B435DB" w:rsidRDefault="00446101" w:rsidP="0092246F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44610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Сравнение распределений задержек при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="00B35613" w:rsidRPr="004F2E5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</w:t>
      </w:r>
    </w:p>
    <w:p w14:paraId="278028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6.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Exponential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является базовым режимом и даёт приемлемые результаты.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также показал хорошие статистические показатели в данной серии.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остаётся работоспособным, но слабее по тесту серий.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демонстрирует почти периодическую структуру: равномерность частот не спасает ситуацию, так как независимость соседних символов нарушается.</w:t>
      </w:r>
    </w:p>
    <w:p w14:paraId="7A9749D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7.4. Влияние тактового интервала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D</w:t>
      </w:r>
    </w:p>
    <w:p w14:paraId="6AEA6501" w14:textId="4F96C830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  <w:lang w:val="en-US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Тактовый интервал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определяет, как часто считывается выход. Если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слишком мал, соседние отсчёты берутся до перемешивания состояния. Если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 достаточно велик, зависимость ослабевает</w:t>
      </w:r>
      <w:r w:rsidR="007C6DF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559"/>
        <w:gridCol w:w="1276"/>
        <w:gridCol w:w="1275"/>
        <w:gridCol w:w="3113"/>
      </w:tblGrid>
      <w:tr w:rsidR="00851E66" w:rsidRPr="00B435DB" w14:paraId="15A35C74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31BD7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D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83F546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096C8A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39C1CC2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7082EF1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FFDC60B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851E66" w:rsidRPr="00B435DB" w14:paraId="3D7AFC19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1E9A6B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16D14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0.5017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6E1B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EEE6CD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929D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0.0443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669551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Сильная зависимость между соседними отсчётами.</w:t>
            </w:r>
          </w:p>
        </w:tc>
      </w:tr>
      <w:tr w:rsidR="00851E66" w:rsidRPr="00B435DB" w14:paraId="23BB09F1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62359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26E61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0.4023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57167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0.0108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05BFF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0.0047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A1BCB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-0.0062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D0D653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Качество улучшается, но зависимость ещё сохраняется.</w:t>
            </w:r>
          </w:p>
        </w:tc>
      </w:tr>
      <w:tr w:rsidR="00851E66" w:rsidRPr="00B435DB" w14:paraId="3A9D3122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792995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3D1A7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0.7516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2CF8D4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0.6992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2E6AA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0.4690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7AECC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-0.0059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A993F0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Практически оптимальный режим для дискретизации.</w:t>
            </w:r>
          </w:p>
        </w:tc>
      </w:tr>
      <w:tr w:rsidR="00851E66" w:rsidRPr="00B435DB" w14:paraId="55FDCA21" w14:textId="77777777" w:rsidTr="000E4DE1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2C21D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DA76E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0.3497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5CF916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0.9612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CC7778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0.9219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0FEC17" w14:textId="77777777" w:rsidR="00B435DB" w:rsidRPr="00B435DB" w:rsidRDefault="00B435DB" w:rsidP="00851E66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0.0013</w:t>
            </w:r>
          </w:p>
        </w:tc>
        <w:tc>
          <w:tcPr>
            <w:tcW w:w="31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E122B9" w14:textId="77777777" w:rsidR="00B435DB" w:rsidRPr="00B435DB" w:rsidRDefault="00B435DB" w:rsidP="005554F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Минимальная память процесса, наилучшая независимость отсчётов.</w:t>
            </w:r>
          </w:p>
        </w:tc>
      </w:tr>
    </w:tbl>
    <w:p w14:paraId="0432333A" w14:textId="27A8A5C0" w:rsidR="005554F8" w:rsidRPr="005554F8" w:rsidRDefault="005554F8" w:rsidP="005554F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на статистические свойства (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N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=3,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5554F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=0).</w:t>
      </w:r>
    </w:p>
    <w:p w14:paraId="12B4008A" w14:textId="77777777" w:rsidR="00B802E5" w:rsidRDefault="00B802E5" w:rsidP="00B802E5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E060DA5" wp14:editId="49AAF9C6">
            <wp:extent cx="5628205" cy="3486456"/>
            <wp:effectExtent l="0" t="0" r="10795" b="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9C97C621-56F1-4F31-8587-4A5CB8C4545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DFCC640" w14:textId="305B75D6" w:rsidR="00B435DB" w:rsidRPr="00B435DB" w:rsidRDefault="00B802E5" w:rsidP="00B506FA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D на статистические свойства (N=3, </w:t>
      </w:r>
      <w:proofErr w:type="spellStart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exponential</w:t>
      </w:r>
      <w:proofErr w:type="spellEnd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F1, </w:t>
      </w:r>
      <w:proofErr w:type="spellStart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output</w:t>
      </w:r>
      <w:proofErr w:type="spellEnd"/>
      <w:r w:rsidRPr="00B802E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</w:t>
      </w:r>
      <w:r w:rsidR="00B506F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0)</w:t>
      </w:r>
    </w:p>
    <w:p w14:paraId="554E3E58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7.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=2 частоты одиночных символов выглядят нормально, но биграммы и серии показывают зависимость. При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=8 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 xml:space="preserve">=16 существенные отклонения не выявлены. Поэтому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Pr="00B435DB">
        <w:rPr>
          <w:rFonts w:ascii="Times New Roman" w:hAnsi="Times New Roman" w:cs="Times New Roman"/>
          <w:sz w:val="28"/>
          <w:szCs w:val="28"/>
        </w:rPr>
        <w:t>=8 можно использовать как практический компромисс между скоростью генерации и качеством.</w:t>
      </w:r>
    </w:p>
    <w:p w14:paraId="35BA9F8B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7.5. Влияние числа вентилей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N</w:t>
      </w:r>
    </w:p>
    <w:p w14:paraId="0DAF2672" w14:textId="33E54338" w:rsidR="00B435DB" w:rsidRPr="00B435DB" w:rsidRDefault="00B435DB" w:rsidP="00EB085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Этот эксперимент показывает, как результаты зависят от числа одинаковых элементов в кольце. С ростом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пространство состояний увеличивается, но одиночный выход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>1 должен оставаться равномерным</w:t>
      </w:r>
      <w:r w:rsidR="00EB0855" w:rsidRPr="00C801C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704"/>
        <w:gridCol w:w="1418"/>
        <w:gridCol w:w="1275"/>
        <w:gridCol w:w="1134"/>
        <w:gridCol w:w="1276"/>
        <w:gridCol w:w="3538"/>
      </w:tblGrid>
      <w:tr w:rsidR="00CD7C6A" w:rsidRPr="00B435DB" w14:paraId="3A0C30A9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3628D3A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N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6D0AB2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4E43FDF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173E3E6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5FAB43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DE15F2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09548D" w:rsidRPr="00B435DB" w14:paraId="6CFF9E37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3A6E7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1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16A7CA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0.9715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FA8E2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0.5490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6EA36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0.2198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0936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-0.0058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4CAAA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Хорошие статистические свойства уже при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= 1.</w:t>
            </w:r>
          </w:p>
        </w:tc>
      </w:tr>
      <w:tr w:rsidR="0009548D" w:rsidRPr="00B435DB" w14:paraId="17260FC4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65A89B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2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2094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0.2580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A5012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0.6376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4E784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0.5417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68853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-0.0059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CC92B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Режим демонстрирует удовлетворительные статистические свойства; явных признаков зависимости не обнаружено.</w:t>
            </w:r>
          </w:p>
        </w:tc>
      </w:tr>
      <w:tr w:rsidR="0009548D" w:rsidRPr="00B435DB" w14:paraId="343BECAA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78109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3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5DFDE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0.9325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E25345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0.6946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15B6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0.8818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3D4AE0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-5.00e-04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6E4AE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Один из наиболее устойчивых режимов.</w:t>
            </w:r>
          </w:p>
        </w:tc>
      </w:tr>
      <w:tr w:rsidR="0009548D" w:rsidRPr="00B435DB" w14:paraId="565C0FED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F572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EFF63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0.5063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8653C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0.0948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09AC5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0.0236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E4796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0.0026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D4564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Тест серий фиксирует остаточную структуру.</w:t>
            </w:r>
          </w:p>
        </w:tc>
      </w:tr>
      <w:tr w:rsidR="0009548D" w:rsidRPr="00B435DB" w14:paraId="40B49F42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BE804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0B10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0.5621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742FA3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0.6322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4EB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0.4612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5D9049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0.0019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75225F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Качественный режим без явных отклонений.</w:t>
            </w:r>
          </w:p>
        </w:tc>
      </w:tr>
      <w:tr w:rsidR="0009548D" w:rsidRPr="00B435DB" w14:paraId="75D5A4AC" w14:textId="77777777" w:rsidTr="00683A76">
        <w:trPr>
          <w:cantSplit/>
          <w:jc w:val="center"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E6D7B" w14:textId="77777777" w:rsidR="00B435DB" w:rsidRPr="00B435DB" w:rsidRDefault="00B435DB" w:rsidP="00CD7C6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CB04F7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0.0514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A462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0.7848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3335E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0.5585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C68321" w14:textId="77777777" w:rsidR="00B435DB" w:rsidRPr="00B435DB" w:rsidRDefault="00B435DB" w:rsidP="0009548D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0.0030</w:t>
            </w:r>
          </w:p>
        </w:tc>
        <w:tc>
          <w:tcPr>
            <w:tcW w:w="35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A144B4" w14:textId="77777777" w:rsidR="00B435DB" w:rsidRPr="00B435DB" w:rsidRDefault="00B435DB" w:rsidP="00EB0855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Режим близок к границе по равномерности, но в целом приемлем.</w:t>
            </w:r>
          </w:p>
        </w:tc>
      </w:tr>
    </w:tbl>
    <w:p w14:paraId="60EA3143" w14:textId="12CE5AC1" w:rsidR="00EB0855" w:rsidRPr="00EB0855" w:rsidRDefault="00EB0855" w:rsidP="00EB0855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при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EB0855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=0.</w:t>
      </w:r>
    </w:p>
    <w:p w14:paraId="2B2F8B01" w14:textId="77777777" w:rsidR="000804CA" w:rsidRDefault="000804CA" w:rsidP="000804CA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37FC8471" wp14:editId="14BA49B9">
            <wp:extent cx="5637985" cy="3217514"/>
            <wp:effectExtent l="0" t="0" r="1270" b="2540"/>
            <wp:docPr id="7" name="Диаграмма 7">
              <a:extLst xmlns:a="http://schemas.openxmlformats.org/drawingml/2006/main">
                <a:ext uri="{FF2B5EF4-FFF2-40B4-BE49-F238E27FC236}">
                  <a16:creationId xmlns:a16="http://schemas.microsoft.com/office/drawing/2014/main" id="{884197B4-7718-4BE3-8F24-394606E2B37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556FD84D" w14:textId="2738C5AF" w:rsidR="00B435DB" w:rsidRPr="001834E4" w:rsidRDefault="000804CA" w:rsidP="002C28E2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числа вентилей при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exponential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F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1,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D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=8, 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output</w:t>
      </w:r>
      <w:r w:rsidRPr="000804C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=</w:t>
      </w:r>
      <w:r w:rsidR="001834E4" w:rsidRPr="001834E4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0</w:t>
      </w:r>
    </w:p>
    <w:p w14:paraId="3EC9F750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8. Для всех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от 1 до 6 режимы в целом сохраняют приемлемые свойства. Локальные колебания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ожидаемы для одиночных запусков. Главное наблюдение: равномерность одиночного выхода подтверждается не только теоретически, но и имитационно.</w:t>
      </w:r>
    </w:p>
    <w:p w14:paraId="65217CC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7.6. Сравнение функций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 xml:space="preserve">1 и </w:t>
      </w:r>
      <w:r w:rsidRPr="00B435DB">
        <w:rPr>
          <w:rFonts w:ascii="Times New Roman" w:hAnsi="Times New Roman" w:cs="Times New Roman"/>
          <w:b/>
          <w:bCs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6AB00113" w14:textId="4554BF5F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>Обе функции удовлетворяют базовому требованию отсутствия устойчивых состояний, но эксперимент показывает, что этого недостаточно для хорошей статистики одиночного выхода</w:t>
      </w:r>
      <w:r w:rsidR="00C801C8" w:rsidRPr="00C801C8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1571"/>
        <w:gridCol w:w="1210"/>
        <w:gridCol w:w="1116"/>
        <w:gridCol w:w="1105"/>
        <w:gridCol w:w="1021"/>
        <w:gridCol w:w="1083"/>
        <w:gridCol w:w="2239"/>
      </w:tblGrid>
      <w:tr w:rsidR="003E331A" w:rsidRPr="00B435DB" w14:paraId="10E49EC3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7D2633EE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lastRenderedPageBreak/>
              <w:t>Конфигурация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DA31F3B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Функция</w:t>
            </w:r>
            <w:proofErr w:type="spellEnd"/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5F1F85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ED02C1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3395BE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p_сер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889BEB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ACF(1)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5D253C6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3E331A" w:rsidRPr="00B435DB" w14:paraId="1F42D697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AB4B6C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94AF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EED8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0.2164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B4C88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0.3678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23B3E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0.9723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89A9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0.0060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FD3F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Хорошие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статистические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характеристики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3E331A" w:rsidRPr="00B435DB" w14:paraId="5981FDAF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2F1301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8F763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76BA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8D116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0.9971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EA0B6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0.2894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C4B3DA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34A3F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Резкое нарушение равномерности одиночного выхода.</w:t>
            </w:r>
          </w:p>
        </w:tc>
      </w:tr>
      <w:tr w:rsidR="003E331A" w:rsidRPr="00B435DB" w14:paraId="39591BB5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E180F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F075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9E9FD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0.5534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66745D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0.6485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8AE049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0.7711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B3BD0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0.0015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9EF7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Устойчиво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качественный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режим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</w:tr>
      <w:tr w:rsidR="003E331A" w:rsidRPr="00B435DB" w14:paraId="5C9F22FC" w14:textId="77777777" w:rsidTr="00B435DB">
        <w:trPr>
          <w:cantSplit/>
          <w:jc w:val="center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88CE8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D=8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756AC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F2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74F194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0.0000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4A697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0.1275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57B0F2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0.0055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BEF55" w14:textId="77777777" w:rsidR="00B435DB" w:rsidRPr="00B435DB" w:rsidRDefault="00B435DB" w:rsidP="003E331A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0.0081</w:t>
            </w:r>
          </w:p>
        </w:tc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8976CB" w14:textId="77777777" w:rsidR="00B435DB" w:rsidRPr="00B435DB" w:rsidRDefault="00B435DB" w:rsidP="00C801C8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Неудовлетворительный результат по равномерности и сериям.</w:t>
            </w:r>
          </w:p>
        </w:tc>
      </w:tr>
    </w:tbl>
    <w:p w14:paraId="4BC5371F" w14:textId="2B27BB7B" w:rsidR="00C801C8" w:rsidRPr="00C801C8" w:rsidRDefault="00C801C8" w:rsidP="00C801C8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C801C8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выхода.</w:t>
      </w:r>
    </w:p>
    <w:p w14:paraId="402C0BD6" w14:textId="77777777" w:rsidR="00234CC6" w:rsidRDefault="00234CC6" w:rsidP="00234CC6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9BB156D" wp14:editId="31CE33E5">
            <wp:extent cx="5584197" cy="3271303"/>
            <wp:effectExtent l="0" t="0" r="16510" b="5715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656E54EB-990B-44BD-82D3-831901901B0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3B559BE9" w14:textId="608D2B59" w:rsidR="00B435DB" w:rsidRPr="0013400D" w:rsidRDefault="00234CC6" w:rsidP="0013400D">
      <w:pPr>
        <w:pStyle w:val="a5"/>
        <w:jc w:val="center"/>
        <w:rPr>
          <w:rFonts w:ascii="Times New Roman" w:hAnsi="Times New Roman" w:cs="Times New Roman"/>
          <w:b/>
          <w:bCs/>
          <w:i w:val="0"/>
          <w:sz w:val="28"/>
          <w:szCs w:val="28"/>
        </w:rPr>
      </w:pP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234CC6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234CC6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Влияние функции переключения на статистику выход</w:t>
      </w:r>
      <w:r w:rsidR="0013400D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а</w:t>
      </w:r>
    </w:p>
    <w:p w14:paraId="5E4AFB35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9.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 xml:space="preserve">1 статистические характеристики приемлемы. Для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 xml:space="preserve">2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равномерности фактически равно нулю в проверенных конфигурациях. Поэтому в данной работе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Pr="00B435DB">
        <w:rPr>
          <w:rFonts w:ascii="Times New Roman" w:hAnsi="Times New Roman" w:cs="Times New Roman"/>
          <w:sz w:val="28"/>
          <w:szCs w:val="28"/>
        </w:rPr>
        <w:t>1 выбирается как основная функция.</w:t>
      </w:r>
    </w:p>
    <w:p w14:paraId="7D93F79E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7.7. Симметрия по номеру выхода</w:t>
      </w:r>
    </w:p>
    <w:p w14:paraId="077BFB68" w14:textId="66D7865B" w:rsidR="00B435DB" w:rsidRPr="00B435DB" w:rsidRDefault="00B435DB" w:rsidP="00801C9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Кольцевая структура симметрична, поэтому разные выходы одной и той же схемы должны быть статистически эквивалентны, хотя конкретные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одиночных запусков могут различаться</w:t>
      </w:r>
      <w:r w:rsidR="00801C9B" w:rsidRPr="00E75F9E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386"/>
        <w:gridCol w:w="1862"/>
        <w:gridCol w:w="1843"/>
        <w:gridCol w:w="3254"/>
      </w:tblGrid>
      <w:tr w:rsidR="004D3CE2" w:rsidRPr="00B435DB" w14:paraId="50A211D1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686740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Конфигурация</w:t>
            </w:r>
            <w:proofErr w:type="spellEnd"/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524DCB01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Диапазон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p_равн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0D71CD84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Диапазон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p_бигр</w:t>
            </w:r>
            <w:proofErr w:type="spellEnd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.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61E606DC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Вывод</w:t>
            </w:r>
            <w:proofErr w:type="spellEnd"/>
          </w:p>
        </w:tc>
      </w:tr>
      <w:tr w:rsidR="004D3CE2" w:rsidRPr="00B435DB" w14:paraId="5984C0C4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926E57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N=3, exponential, F1, D=8, output=0..2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A003A1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0.0585–0.9119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8136E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0.3167–0.9586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CE1192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Различные выходы демонстрируют близкие статистические свойства; симметрия по выходам сохраняется.</w:t>
            </w:r>
          </w:p>
        </w:tc>
      </w:tr>
      <w:tr w:rsidR="004D3CE2" w:rsidRPr="00B435DB" w14:paraId="679D9D64" w14:textId="77777777" w:rsidTr="004D3CE2">
        <w:trPr>
          <w:cantSplit/>
          <w:jc w:val="center"/>
        </w:trPr>
        <w:tc>
          <w:tcPr>
            <w:tcW w:w="23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E3F7EB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N=4, gamma, F1, D=8, output=0..3</w:t>
            </w:r>
          </w:p>
        </w:tc>
        <w:tc>
          <w:tcPr>
            <w:tcW w:w="18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AAE59C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0.3992–0.7619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377972" w14:textId="77777777" w:rsidR="00B435DB" w:rsidRPr="00B435DB" w:rsidRDefault="00B435DB" w:rsidP="00840F27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0.2239–0.9158</w:t>
            </w:r>
          </w:p>
        </w:tc>
        <w:tc>
          <w:tcPr>
            <w:tcW w:w="325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3AFA34" w14:textId="77777777" w:rsidR="00B435DB" w:rsidRPr="00B435DB" w:rsidRDefault="00B435DB" w:rsidP="00801C9B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Наблюдается статистическая эквивалентность выходов с небольшими колебаниями.</w:t>
            </w:r>
          </w:p>
        </w:tc>
      </w:tr>
    </w:tbl>
    <w:p w14:paraId="6DAEA966" w14:textId="59E4B903" w:rsidR="00801C9B" w:rsidRPr="00801C9B" w:rsidRDefault="00801C9B" w:rsidP="00801C9B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01C9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Сравнение статистики по различным выходам схемы.</w:t>
      </w:r>
    </w:p>
    <w:p w14:paraId="24ABF2F3" w14:textId="77777777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Пояснение к таблице 10. Диапазоны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B435DB">
        <w:rPr>
          <w:rFonts w:ascii="Times New Roman" w:hAnsi="Times New Roman" w:cs="Times New Roman"/>
          <w:sz w:val="28"/>
          <w:szCs w:val="28"/>
        </w:rPr>
        <w:t>-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value</w:t>
      </w:r>
      <w:r w:rsidRPr="00B435DB">
        <w:rPr>
          <w:rFonts w:ascii="Times New Roman" w:hAnsi="Times New Roman" w:cs="Times New Roman"/>
          <w:sz w:val="28"/>
          <w:szCs w:val="28"/>
        </w:rPr>
        <w:t xml:space="preserve"> не показывают систематического выделения одного выхода как худшего или лучшего. Это согласуется с симметрией кольца.</w:t>
      </w:r>
    </w:p>
    <w:p w14:paraId="153BB7C6" w14:textId="2D7E559A" w:rsidR="00B435DB" w:rsidRP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i/>
          <w:sz w:val="28"/>
          <w:szCs w:val="28"/>
        </w:rPr>
      </w:pPr>
      <w:r w:rsidRPr="00B435DB">
        <w:rPr>
          <w:rFonts w:ascii="Times New Roman" w:hAnsi="Times New Roman" w:cs="Times New Roman"/>
          <w:b/>
          <w:bCs/>
          <w:sz w:val="28"/>
          <w:szCs w:val="28"/>
        </w:rPr>
        <w:t>8. Сопоставление с результатами стать</w:t>
      </w:r>
      <w:r w:rsidR="00E75F9E">
        <w:rPr>
          <w:rFonts w:ascii="Times New Roman" w:hAnsi="Times New Roman" w:cs="Times New Roman"/>
          <w:b/>
          <w:bCs/>
          <w:sz w:val="28"/>
          <w:szCs w:val="28"/>
        </w:rPr>
        <w:t>и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2122"/>
        <w:gridCol w:w="3543"/>
        <w:gridCol w:w="3680"/>
      </w:tblGrid>
      <w:tr w:rsidR="00B435DB" w:rsidRPr="00B435DB" w14:paraId="0BF83C6D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2F05E50C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Пункт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1030C71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В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статье</w:t>
            </w:r>
            <w:proofErr w:type="spellEnd"/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EAF7"/>
            <w:vAlign w:val="center"/>
            <w:hideMark/>
          </w:tcPr>
          <w:p w14:paraId="3A528D01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В </w:t>
            </w:r>
            <w:proofErr w:type="spellStart"/>
            <w:r w:rsidRPr="00B435DB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программе</w:t>
            </w:r>
            <w:proofErr w:type="spellEnd"/>
          </w:p>
        </w:tc>
      </w:tr>
      <w:tr w:rsidR="00B435DB" w:rsidRPr="00B435DB" w14:paraId="02831B06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2EC0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Кольцевая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структура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4A40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статье рассматривается кольцо одинаковых троичных элементов.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47256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отчёте выбрана та же структура.</w:t>
            </w:r>
          </w:p>
        </w:tc>
      </w:tr>
      <w:tr w:rsidR="00B435DB" w:rsidRPr="00B435DB" w14:paraId="2F8E8F9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B0571E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Алфавит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B24F7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Используется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сбалансированная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троичная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логика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{-1,0,1}.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60D71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программе используются те же значения.</w:t>
            </w:r>
          </w:p>
        </w:tc>
      </w:tr>
      <w:tr w:rsidR="00B435DB" w:rsidRPr="00B435DB" w14:paraId="1C01AAC6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7E1FD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F1 и F2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54EA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В статье выделены две функции переключения.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60DF2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Обе реализованы;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F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1 выбрана основной.</w:t>
            </w:r>
          </w:p>
        </w:tc>
      </w:tr>
      <w:tr w:rsidR="00B435DB" w:rsidRPr="00B435DB" w14:paraId="590E73A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0127B4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Матрица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переходов</w:t>
            </w:r>
            <w:proofErr w:type="spellEnd"/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5CD997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Динамика задаётся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Matr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=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−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NI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144E5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В программе строится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Q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и считаются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̄,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,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5DB" w:rsidRPr="00B435DB" w14:paraId="437BC07A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8179A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N=1, N=2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2E366E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Стационарное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распределение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равномерно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EAD860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Получены равномерные распределения и совпадающие значения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V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.</w:t>
            </w:r>
          </w:p>
        </w:tc>
      </w:tr>
      <w:tr w:rsidR="00B435DB" w:rsidRPr="00B435DB" w14:paraId="29124DC7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3EDD8" w14:textId="0A3575AF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="00B46E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&gt;</w:t>
            </w:r>
            <w:r w:rsidR="00B46EF3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2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87C65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Распределение состояний неравномерно, одиночный выход равномерен.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8EB28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График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N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=3 показывает неравномерность состояний; таблица 4 — равномерность выхода.</w:t>
            </w:r>
          </w:p>
        </w:tc>
      </w:tr>
      <w:tr w:rsidR="00B435DB" w:rsidRPr="00B435DB" w14:paraId="3DB647A9" w14:textId="77777777" w:rsidTr="00530D1A">
        <w:trPr>
          <w:cantSplit/>
          <w:jc w:val="center"/>
        </w:trPr>
        <w:tc>
          <w:tcPr>
            <w:tcW w:w="21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3E8284" w14:textId="77777777" w:rsidR="00B435DB" w:rsidRPr="00B435DB" w:rsidRDefault="00B435DB" w:rsidP="00E50F31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Критерий</w:t>
            </w:r>
            <w:proofErr w:type="spellEnd"/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δ</w:t>
            </w:r>
          </w:p>
        </w:tc>
        <w:tc>
          <w:tcPr>
            <w:tcW w:w="35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21D6C5" w14:textId="77777777" w:rsidR="00B435DB" w:rsidRPr="00B435DB" w:rsidRDefault="00B435DB" w:rsidP="00D45E1F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При росте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D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B435DB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δ</w:t>
            </w: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 xml:space="preserve"> уменьшается.</w:t>
            </w:r>
          </w:p>
        </w:tc>
        <w:tc>
          <w:tcPr>
            <w:tcW w:w="3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93515" w14:textId="77777777" w:rsidR="00B435DB" w:rsidRPr="00B435DB" w:rsidRDefault="00B435DB" w:rsidP="00E75F9E">
            <w:pPr>
              <w:keepNext/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B435DB">
              <w:rPr>
                <w:rFonts w:ascii="Times New Roman" w:hAnsi="Times New Roman" w:cs="Times New Roman"/>
                <w:sz w:val="20"/>
                <w:szCs w:val="20"/>
              </w:rPr>
              <w:t>Таблица 5 и рисунок 4 показывают такое же убывание.</w:t>
            </w:r>
          </w:p>
        </w:tc>
      </w:tr>
    </w:tbl>
    <w:p w14:paraId="5D63A209" w14:textId="15043FDA" w:rsidR="00E75F9E" w:rsidRPr="00E75F9E" w:rsidRDefault="00E75F9E" w:rsidP="00E75F9E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Таблица </w: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Таблица \* ARABIC </w:instrTex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E75F9E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E75F9E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Сопоставление с результатами статьи.</w:t>
      </w:r>
    </w:p>
    <w:p w14:paraId="14E800DA" w14:textId="13E998C7" w:rsidR="00B435DB" w:rsidRDefault="00B435DB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B435DB">
        <w:rPr>
          <w:rFonts w:ascii="Times New Roman" w:hAnsi="Times New Roman" w:cs="Times New Roman"/>
          <w:sz w:val="28"/>
          <w:szCs w:val="28"/>
        </w:rPr>
        <w:t xml:space="preserve">Итог сопоставления: программная реализация воспроизводит теоретическое ядро статьи. Дополнительные эксперименты с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uniform</w:t>
      </w:r>
      <w:r w:rsidRPr="00B435DB">
        <w:rPr>
          <w:rFonts w:ascii="Times New Roman" w:hAnsi="Times New Roman" w:cs="Times New Roman"/>
          <w:sz w:val="28"/>
          <w:szCs w:val="28"/>
        </w:rPr>
        <w:t xml:space="preserve">,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gamma</w:t>
      </w:r>
      <w:r w:rsidRPr="00B435DB">
        <w:rPr>
          <w:rFonts w:ascii="Times New Roman" w:hAnsi="Times New Roman" w:cs="Times New Roman"/>
          <w:sz w:val="28"/>
          <w:szCs w:val="28"/>
        </w:rPr>
        <w:t xml:space="preserve"> </w:t>
      </w:r>
      <w:r w:rsidRPr="00B435DB">
        <w:rPr>
          <w:rFonts w:ascii="Times New Roman" w:hAnsi="Times New Roman" w:cs="Times New Roman"/>
          <w:sz w:val="28"/>
          <w:szCs w:val="28"/>
        </w:rPr>
        <w:lastRenderedPageBreak/>
        <w:t xml:space="preserve">и </w:t>
      </w:r>
      <w:r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Pr="00B435DB">
        <w:rPr>
          <w:rFonts w:ascii="Times New Roman" w:hAnsi="Times New Roman" w:cs="Times New Roman"/>
          <w:sz w:val="28"/>
          <w:szCs w:val="28"/>
        </w:rPr>
        <w:t xml:space="preserve"> являются расширением исследования и помогают оценить устойчивость модели при изменении закона задержек.</w:t>
      </w:r>
    </w:p>
    <w:p w14:paraId="0B6B1644" w14:textId="2A0BC41E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9</w:t>
      </w:r>
      <w:r w:rsidRPr="00CB6A66">
        <w:rPr>
          <w:rFonts w:ascii="Times New Roman" w:hAnsi="Times New Roman" w:cs="Times New Roman"/>
          <w:b/>
          <w:sz w:val="28"/>
          <w:szCs w:val="28"/>
        </w:rPr>
        <w:t>. Какие методы генерации случайных чисел существуют и почему троичный подход является перспективным</w:t>
      </w:r>
    </w:p>
    <w:p w14:paraId="2641E208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>В современной вычислительной технике применяются как псевдослучайные, так и физические генераторы случайных чисел. Псевдослучайные генераторы являются алгоритмическими и детерминированными: они удобны, быстры и воспроизводимы, однако их последовательность принципиально вычислима при известном внутреннем состоянии. Для криптографических задач и задач моделирования повышенной ответственности требуются физические источники энтропии, в которых случайность извлекается из недетерминированных процессов реального мира.</w:t>
      </w:r>
    </w:p>
    <w:tbl>
      <w:tblPr>
        <w:tblStyle w:val="a3"/>
        <w:tblW w:w="0" w:type="auto"/>
        <w:jc w:val="center"/>
        <w:tblBorders>
          <w:top w:val="single" w:sz="6" w:space="0" w:color="9E9E9E"/>
          <w:left w:val="single" w:sz="6" w:space="0" w:color="9E9E9E"/>
          <w:bottom w:val="single" w:sz="6" w:space="0" w:color="9E9E9E"/>
          <w:right w:val="single" w:sz="6" w:space="0" w:color="9E9E9E"/>
          <w:insideH w:val="single" w:sz="6" w:space="0" w:color="9E9E9E"/>
          <w:insideV w:val="single" w:sz="6" w:space="0" w:color="9E9E9E"/>
        </w:tblBorders>
        <w:tblLook w:val="04A0" w:firstRow="1" w:lastRow="0" w:firstColumn="1" w:lastColumn="0" w:noHBand="0" w:noVBand="1"/>
      </w:tblPr>
      <w:tblGrid>
        <w:gridCol w:w="2319"/>
        <w:gridCol w:w="2354"/>
        <w:gridCol w:w="2347"/>
        <w:gridCol w:w="2319"/>
      </w:tblGrid>
      <w:tr w:rsidR="001A48D5" w:rsidRPr="00CB6A66" w14:paraId="02EB9BC8" w14:textId="77777777" w:rsidTr="001A48D5">
        <w:trPr>
          <w:tblHeader/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8910A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Подход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D50453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Сущность</w:t>
            </w:r>
            <w:proofErr w:type="spellEnd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метода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B7BF618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Преимущества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shd w:val="clear" w:color="auto" w:fill="D9EAF7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D9CC98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Ограничения</w:t>
            </w:r>
            <w:proofErr w:type="spellEnd"/>
          </w:p>
        </w:tc>
      </w:tr>
      <w:tr w:rsidR="00CB6A66" w:rsidRPr="00CB6A66" w14:paraId="34B50420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3C3FE6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Псевдослучайные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(PRNG)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3104935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Детерминированные алгоритмы, формирующие длинную последовательность из начального состояния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7951EC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скорость, воспроизводимость, простота реализации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EC9F47B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Отсутствие физической случайности; зависимость от начального состояния</w:t>
            </w:r>
          </w:p>
        </w:tc>
      </w:tr>
      <w:tr w:rsidR="00CB6A66" w:rsidRPr="00CB6A66" w14:paraId="6575A8BC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6C199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шуме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11F7BA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теплового, дробового или другого аналогового шума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FD73A1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энтропия, физическая природа случайности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EDC5354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Сложность аналоговой части, необходимость калибровки и фильтрации</w:t>
            </w:r>
          </w:p>
        </w:tc>
      </w:tr>
      <w:tr w:rsidR="00CB6A66" w:rsidRPr="00CB6A66" w14:paraId="21171591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DD731C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на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метастабильности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39E68D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Извлечение случайности из неустойчивых переходных состояний цифровых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1F286176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Хорошая интеграция в цифровые схемы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2FBA9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Чувствительность к технологическим и температурным параметрам</w:t>
            </w:r>
          </w:p>
        </w:tc>
      </w:tr>
      <w:tr w:rsidR="00CB6A66" w:rsidRPr="00CB6A66" w14:paraId="4C6BFECD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0DA3315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Генераторы на кольцевых осцилляторах и джиттере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48A7E1DE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фазового шума и случайных временных флуктуаций в цифровых схемах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B90DBA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Подход хорошо совместим с цифровой логикой, не требует сложной аналоговой части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F46DBD3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Необходим контроль корреляций и режима дискретизации</w:t>
            </w:r>
          </w:p>
        </w:tc>
      </w:tr>
      <w:tr w:rsidR="00CB6A66" w:rsidRPr="00CB6A66" w14:paraId="3A2D1B8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61ACD7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Квантовые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генераторы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2D48797D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 xml:space="preserve">Использование квантово-механических процессов (например, </w:t>
            </w:r>
            <w:r w:rsidRPr="00CB6A66">
              <w:rPr>
                <w:rFonts w:ascii="Times New Roman" w:hAnsi="Times New Roman" w:cs="Times New Roman"/>
                <w:sz w:val="20"/>
                <w:szCs w:val="20"/>
              </w:rPr>
              <w:lastRenderedPageBreak/>
              <w:t>фотонного детектирования)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069798A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lastRenderedPageBreak/>
              <w:t>Очень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высокая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фундаментальная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непредсказуемость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796887C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Высокая стоимость, сложность аппаратной реализации</w:t>
            </w:r>
          </w:p>
        </w:tc>
      </w:tr>
      <w:tr w:rsidR="00CB6A66" w:rsidRPr="00CB6A66" w14:paraId="6B692552" w14:textId="77777777" w:rsidTr="001A48D5">
        <w:trPr>
          <w:jc w:val="center"/>
        </w:trPr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F8511C8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Троичный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джиттерный</w:t>
            </w:r>
            <w:proofErr w:type="spellEnd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CB6A66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генератор</w:t>
            </w:r>
            <w:proofErr w:type="spellEnd"/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F081167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Использование многозначной логики и случайных задержек в кольцевой схеме из одинаковых троичных элементов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53907E0C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Потенциально более высокая информативность одного символа, естественная работа с троичным алфавитом, перспективность для многозначной логики</w:t>
            </w:r>
          </w:p>
        </w:tc>
        <w:tc>
          <w:tcPr>
            <w:tcW w:w="2422" w:type="dxa"/>
            <w:tcBorders>
              <w:top w:val="single" w:sz="6" w:space="0" w:color="9E9E9E"/>
              <w:left w:val="single" w:sz="6" w:space="0" w:color="9E9E9E"/>
              <w:bottom w:val="single" w:sz="6" w:space="0" w:color="9E9E9E"/>
              <w:right w:val="single" w:sz="6" w:space="0" w:color="9E9E9E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  <w:hideMark/>
          </w:tcPr>
          <w:p w14:paraId="69408632" w14:textId="77777777" w:rsidR="00CB6A66" w:rsidRPr="00CB6A66" w:rsidRDefault="00CB6A66" w:rsidP="001A48D5">
            <w:pPr>
              <w:spacing w:line="360" w:lineRule="auto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 w:rsidRPr="00CB6A66">
              <w:rPr>
                <w:rFonts w:ascii="Times New Roman" w:hAnsi="Times New Roman" w:cs="Times New Roman"/>
                <w:sz w:val="20"/>
                <w:szCs w:val="20"/>
              </w:rPr>
              <w:t>Требует исследования функций переключения, схемной реализации и статистической валидации</w:t>
            </w:r>
          </w:p>
        </w:tc>
      </w:tr>
    </w:tbl>
    <w:p w14:paraId="3BC9AFFA" w14:textId="0B683A58" w:rsidR="00CB6A66" w:rsidRPr="00CB6A66" w:rsidRDefault="00CB6A66" w:rsidP="001A48D5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Таблица </w:t>
      </w:r>
      <w:r w:rsidRPr="00CB6A66">
        <w:rPr>
          <w:rFonts w:ascii="Times New Roman" w:hAnsi="Times New Roman" w:cs="Times New Roman"/>
          <w:sz w:val="28"/>
          <w:szCs w:val="28"/>
        </w:rPr>
        <w:fldChar w:fldCharType="begin"/>
      </w:r>
      <w:r w:rsidRPr="00CB6A66">
        <w:rPr>
          <w:rFonts w:ascii="Times New Roman" w:hAnsi="Times New Roman" w:cs="Times New Roman"/>
          <w:sz w:val="28"/>
          <w:szCs w:val="28"/>
        </w:rPr>
        <w:instrText xml:space="preserve"> SEQ Таблица \* ARABIC </w:instrText>
      </w:r>
      <w:r w:rsidRPr="00CB6A66">
        <w:rPr>
          <w:rFonts w:ascii="Times New Roman" w:hAnsi="Times New Roman" w:cs="Times New Roman"/>
          <w:sz w:val="28"/>
          <w:szCs w:val="28"/>
        </w:rPr>
        <w:fldChar w:fldCharType="separate"/>
      </w:r>
      <w:r w:rsidR="001A48D5" w:rsidRPr="001A48D5">
        <w:rPr>
          <w:rFonts w:ascii="Times New Roman" w:hAnsi="Times New Roman" w:cs="Times New Roman"/>
          <w:noProof/>
          <w:sz w:val="28"/>
          <w:szCs w:val="28"/>
        </w:rPr>
        <w:t>12</w:t>
      </w:r>
      <w:r w:rsidRPr="00CB6A66">
        <w:rPr>
          <w:rFonts w:ascii="Times New Roman" w:hAnsi="Times New Roman" w:cs="Times New Roman"/>
          <w:sz w:val="28"/>
          <w:szCs w:val="28"/>
        </w:rPr>
        <w:fldChar w:fldCharType="end"/>
      </w:r>
      <w:r w:rsidRPr="00CB6A66">
        <w:rPr>
          <w:rFonts w:ascii="Times New Roman" w:hAnsi="Times New Roman" w:cs="Times New Roman"/>
          <w:sz w:val="28"/>
          <w:szCs w:val="28"/>
        </w:rPr>
        <w:t xml:space="preserve"> - Основные подходы к генерации случайных чисел</w:t>
      </w:r>
    </w:p>
    <w:p w14:paraId="4370E6F5" w14:textId="77777777" w:rsidR="00CB6A66" w:rsidRPr="00CB6A66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Троичный подход представляет интерес по нескольким причинам. Во-первых, один троичный символ несёт больше информации, чем двоичный, поскольку его информационная ёмкость составляет </w:t>
      </w:r>
      <w:r w:rsidRPr="00CB6A66">
        <w:rPr>
          <w:rFonts w:ascii="Times New Roman" w:hAnsi="Times New Roman" w:cs="Times New Roman"/>
          <w:sz w:val="28"/>
          <w:szCs w:val="28"/>
          <w:lang w:val="en-US"/>
        </w:rPr>
        <w:t>log</w:t>
      </w:r>
      <w:r w:rsidRPr="00CB6A66">
        <w:rPr>
          <w:rFonts w:ascii="Times New Roman" w:hAnsi="Times New Roman" w:cs="Times New Roman"/>
          <w:sz w:val="28"/>
          <w:szCs w:val="28"/>
        </w:rPr>
        <w:t>2(3) ≈ 1.585 бит. Во-вторых, развитие многозначной логики и соответствующих элементных баз делает актуальным исследование генераторов, естественным образом работающих не с двоичным, а с троичным алфавитом. В-третьих, балансированная троичная система обладает симметричностью значений −1, 0 и 1, что удобно как для математического анализа, так и для построения логических функций с полезными свойствами.</w:t>
      </w:r>
    </w:p>
    <w:p w14:paraId="0396C03F" w14:textId="3299EEF0" w:rsidR="00CB6A66" w:rsidRPr="00B435DB" w:rsidRDefault="00CB6A66" w:rsidP="00CB6A6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B6A66">
        <w:rPr>
          <w:rFonts w:ascii="Times New Roman" w:hAnsi="Times New Roman" w:cs="Times New Roman"/>
          <w:sz w:val="28"/>
          <w:szCs w:val="28"/>
        </w:rPr>
        <w:t xml:space="preserve">С практической точки зрения достоинство исследуемого троичного </w:t>
      </w:r>
      <w:proofErr w:type="spellStart"/>
      <w:r w:rsidRPr="00CB6A66">
        <w:rPr>
          <w:rFonts w:ascii="Times New Roman" w:hAnsi="Times New Roman" w:cs="Times New Roman"/>
          <w:sz w:val="28"/>
          <w:szCs w:val="28"/>
        </w:rPr>
        <w:t>джиттерного</w:t>
      </w:r>
      <w:proofErr w:type="spellEnd"/>
      <w:r w:rsidRPr="00CB6A66">
        <w:rPr>
          <w:rFonts w:ascii="Times New Roman" w:hAnsi="Times New Roman" w:cs="Times New Roman"/>
          <w:sz w:val="28"/>
          <w:szCs w:val="28"/>
        </w:rPr>
        <w:t xml:space="preserve"> метода заключается в том, что он опирается на одинаковые логические элементы и естественным образом использует случайность временных задержек, возникающих в цифровой схеме. Это позволяет сочетать физическую природу энтропии с архитектурой, близкой к цифровой. При этом проведённые эксперименты показывают, что выбор функции переключения, закона распределения задержек и тактового интервала принципиально влияет на качество выходной последовательности.</w:t>
      </w:r>
    </w:p>
    <w:p w14:paraId="23757899" w14:textId="08431FAA" w:rsidR="00B435DB" w:rsidRPr="00B435DB" w:rsidRDefault="00CB6A6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10</w:t>
      </w:r>
      <w:r w:rsidR="00B435DB" w:rsidRPr="00B435DB">
        <w:rPr>
          <w:rFonts w:ascii="Times New Roman" w:hAnsi="Times New Roman" w:cs="Times New Roman"/>
          <w:b/>
          <w:bCs/>
          <w:sz w:val="28"/>
          <w:szCs w:val="28"/>
        </w:rPr>
        <w:t>. Итоговые выводы</w:t>
      </w:r>
    </w:p>
    <w:p w14:paraId="6CA05168" w14:textId="51841E00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Основной объект исследования — кольцевая асинхронная структура из одинаковых троичных элементов с функцией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>1.</w:t>
      </w:r>
    </w:p>
    <w:p w14:paraId="5D5FFC17" w14:textId="4778E40A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lastRenderedPageBreak/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>Теоретическая часть программы воспроизводит базовую модель статей Латыпова–</w:t>
      </w:r>
      <w:proofErr w:type="spellStart"/>
      <w:r w:rsidR="00B435DB" w:rsidRPr="00B435DB">
        <w:rPr>
          <w:rFonts w:ascii="Times New Roman" w:hAnsi="Times New Roman" w:cs="Times New Roman"/>
          <w:sz w:val="28"/>
          <w:szCs w:val="28"/>
        </w:rPr>
        <w:t>Столова</w:t>
      </w:r>
      <w:proofErr w:type="spellEnd"/>
      <w:r w:rsidR="00B435DB" w:rsidRPr="00B435DB">
        <w:rPr>
          <w:rFonts w:ascii="Times New Roman" w:hAnsi="Times New Roman" w:cs="Times New Roman"/>
          <w:sz w:val="28"/>
          <w:szCs w:val="28"/>
        </w:rPr>
        <w:t xml:space="preserve">: строится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Q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, вычисляются стационарное распределение,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V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и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B435DB" w:rsidRPr="00B435DB">
        <w:rPr>
          <w:rFonts w:ascii="Times New Roman" w:hAnsi="Times New Roman" w:cs="Times New Roman"/>
          <w:sz w:val="28"/>
          <w:szCs w:val="28"/>
        </w:rPr>
        <w:t>.</w:t>
      </w:r>
    </w:p>
    <w:p w14:paraId="4656DB31" w14:textId="0BA7A2AD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Для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=1 и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=2 получено равномерное распределение состояний; для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N</w:t>
      </w:r>
      <w:r w:rsidR="00B435DB" w:rsidRPr="00B435DB">
        <w:rPr>
          <w:rFonts w:ascii="Times New Roman" w:hAnsi="Times New Roman" w:cs="Times New Roman"/>
          <w:sz w:val="28"/>
          <w:szCs w:val="28"/>
        </w:rPr>
        <w:t>&gt;2 состояния распределены неравномерно, но одиночный выход остаётся равномерным.</w:t>
      </w:r>
    </w:p>
    <w:p w14:paraId="0D23C2AB" w14:textId="7978C693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Рост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уменьшает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δ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и улучшает независимость соседних отсчётов;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</w:t>
      </w:r>
      <w:r w:rsidR="00B435DB" w:rsidRPr="00B435DB">
        <w:rPr>
          <w:rFonts w:ascii="Times New Roman" w:hAnsi="Times New Roman" w:cs="Times New Roman"/>
          <w:sz w:val="28"/>
          <w:szCs w:val="28"/>
        </w:rPr>
        <w:t>=8 является практически удобным режимом.</w:t>
      </w:r>
    </w:p>
    <w:p w14:paraId="2FEFC1C2" w14:textId="6B6809D1" w:rsidR="00B435DB" w:rsidRPr="00B435DB" w:rsidRDefault="00EA6D76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A6D76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1 предпочтительнее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2, поскольку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F</w:t>
      </w:r>
      <w:r w:rsidR="00B435DB" w:rsidRPr="00B435DB">
        <w:rPr>
          <w:rFonts w:ascii="Times New Roman" w:hAnsi="Times New Roman" w:cs="Times New Roman"/>
          <w:sz w:val="28"/>
          <w:szCs w:val="28"/>
        </w:rPr>
        <w:t>2 нарушает равномерность одиночного выхода.</w:t>
      </w:r>
    </w:p>
    <w:p w14:paraId="1BE90CB1" w14:textId="50473502" w:rsidR="00B435DB" w:rsidRPr="00B435DB" w:rsidRDefault="00FE63DC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DC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Deterministic</w:t>
      </w:r>
      <w:r w:rsidR="00B435DB" w:rsidRPr="00B435DB">
        <w:rPr>
          <w:rFonts w:ascii="Times New Roman" w:hAnsi="Times New Roman" w:cs="Times New Roman"/>
          <w:sz w:val="28"/>
          <w:szCs w:val="28"/>
        </w:rPr>
        <w:t>-режим подтверждает необходимость случайного джиттера: без него возникает почти периодическая зависимость.</w:t>
      </w:r>
    </w:p>
    <w:p w14:paraId="56989447" w14:textId="05D3ABA8" w:rsidR="00B435DB" w:rsidRPr="00B435DB" w:rsidRDefault="00FE63DC" w:rsidP="00B435D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E63DC">
        <w:rPr>
          <w:rFonts w:ascii="Times New Roman" w:hAnsi="Times New Roman" w:cs="Times New Roman"/>
          <w:sz w:val="28"/>
          <w:szCs w:val="28"/>
        </w:rPr>
        <w:t xml:space="preserve">- </w:t>
      </w:r>
      <w:r w:rsidR="00B435DB" w:rsidRPr="00B435DB">
        <w:rPr>
          <w:rFonts w:ascii="Times New Roman" w:hAnsi="Times New Roman" w:cs="Times New Roman"/>
          <w:sz w:val="28"/>
          <w:szCs w:val="28"/>
        </w:rPr>
        <w:t>Параметр --</w:t>
      </w:r>
      <w:r w:rsidR="00B435DB" w:rsidRPr="00B435DB">
        <w:rPr>
          <w:rFonts w:ascii="Times New Roman" w:hAnsi="Times New Roman" w:cs="Times New Roman"/>
          <w:sz w:val="28"/>
          <w:szCs w:val="28"/>
          <w:lang w:val="en-US"/>
        </w:rPr>
        <w:t>seed</w:t>
      </w:r>
      <w:r w:rsidR="00B435DB" w:rsidRPr="00B435DB">
        <w:rPr>
          <w:rFonts w:ascii="Times New Roman" w:hAnsi="Times New Roman" w:cs="Times New Roman"/>
          <w:sz w:val="28"/>
          <w:szCs w:val="28"/>
        </w:rPr>
        <w:t xml:space="preserve"> делает дальнейшие имитационные эксперименты воспроизводимыми.</w:t>
      </w:r>
    </w:p>
    <w:p w14:paraId="7B0F2499" w14:textId="77777777" w:rsidR="00040334" w:rsidRPr="00B435DB" w:rsidRDefault="00040334" w:rsidP="002E368D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040334" w:rsidRPr="00B435D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296E81" w14:textId="77777777" w:rsidR="003D552E" w:rsidRDefault="003D552E" w:rsidP="00B66A17">
      <w:pPr>
        <w:spacing w:after="0" w:line="240" w:lineRule="auto"/>
      </w:pPr>
      <w:r>
        <w:separator/>
      </w:r>
    </w:p>
  </w:endnote>
  <w:endnote w:type="continuationSeparator" w:id="0">
    <w:p w14:paraId="3040C779" w14:textId="77777777" w:rsidR="003D552E" w:rsidRDefault="003D552E" w:rsidP="00B66A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9DF50" w14:textId="77777777" w:rsidR="00B66A17" w:rsidRDefault="00B66A17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24435036"/>
      <w:docPartObj>
        <w:docPartGallery w:val="Page Numbers (Bottom of Page)"/>
        <w:docPartUnique/>
      </w:docPartObj>
    </w:sdtPr>
    <w:sdtEndPr/>
    <w:sdtContent>
      <w:p w14:paraId="06C39BAF" w14:textId="1F785879" w:rsidR="00B66A17" w:rsidRDefault="00B66A17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C9347CF" w14:textId="77777777" w:rsidR="00B66A17" w:rsidRDefault="00B66A17">
    <w:pPr>
      <w:pStyle w:val="a8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0429E4" w14:textId="77777777" w:rsidR="00B66A17" w:rsidRDefault="00B66A17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7D421D" w14:textId="77777777" w:rsidR="003D552E" w:rsidRDefault="003D552E" w:rsidP="00B66A17">
      <w:pPr>
        <w:spacing w:after="0" w:line="240" w:lineRule="auto"/>
      </w:pPr>
      <w:r>
        <w:separator/>
      </w:r>
    </w:p>
  </w:footnote>
  <w:footnote w:type="continuationSeparator" w:id="0">
    <w:p w14:paraId="6D5AE1BF" w14:textId="77777777" w:rsidR="003D552E" w:rsidRDefault="003D552E" w:rsidP="00B66A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318BF4" w14:textId="77777777" w:rsidR="00B66A17" w:rsidRDefault="00B66A17">
    <w:pPr>
      <w:pStyle w:val="a6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8F949A" w14:textId="77777777" w:rsidR="00B66A17" w:rsidRDefault="00B66A17">
    <w:pPr>
      <w:pStyle w:val="a6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46346A" w14:textId="77777777" w:rsidR="00B66A17" w:rsidRDefault="00B66A1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E26053"/>
    <w:multiLevelType w:val="hybridMultilevel"/>
    <w:tmpl w:val="A15A9996"/>
    <w:lvl w:ilvl="0" w:tplc="1EBC94CA">
      <w:numFmt w:val="bullet"/>
      <w:lvlText w:val="-"/>
      <w:lvlJc w:val="left"/>
      <w:pPr>
        <w:ind w:left="1069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B76"/>
    <w:rsid w:val="000019F8"/>
    <w:rsid w:val="00002002"/>
    <w:rsid w:val="000125F9"/>
    <w:rsid w:val="00040334"/>
    <w:rsid w:val="00054130"/>
    <w:rsid w:val="00056C13"/>
    <w:rsid w:val="00060646"/>
    <w:rsid w:val="000804CA"/>
    <w:rsid w:val="00083D1B"/>
    <w:rsid w:val="0009548D"/>
    <w:rsid w:val="000C2F5F"/>
    <w:rsid w:val="000E146D"/>
    <w:rsid w:val="000E36FF"/>
    <w:rsid w:val="000E4DE1"/>
    <w:rsid w:val="00107B86"/>
    <w:rsid w:val="00111CEB"/>
    <w:rsid w:val="00121D94"/>
    <w:rsid w:val="0013400D"/>
    <w:rsid w:val="001538C1"/>
    <w:rsid w:val="00180219"/>
    <w:rsid w:val="001834E4"/>
    <w:rsid w:val="00192BD8"/>
    <w:rsid w:val="001A2A6B"/>
    <w:rsid w:val="001A48D5"/>
    <w:rsid w:val="001A640D"/>
    <w:rsid w:val="001D7237"/>
    <w:rsid w:val="00234CC6"/>
    <w:rsid w:val="00284673"/>
    <w:rsid w:val="00293FC3"/>
    <w:rsid w:val="002A7C7F"/>
    <w:rsid w:val="002C28E2"/>
    <w:rsid w:val="002E368D"/>
    <w:rsid w:val="003107DA"/>
    <w:rsid w:val="0031636E"/>
    <w:rsid w:val="003B3B8C"/>
    <w:rsid w:val="003B69F6"/>
    <w:rsid w:val="003D552E"/>
    <w:rsid w:val="003E331A"/>
    <w:rsid w:val="003F69EC"/>
    <w:rsid w:val="00431D07"/>
    <w:rsid w:val="00436208"/>
    <w:rsid w:val="00446101"/>
    <w:rsid w:val="00467E20"/>
    <w:rsid w:val="00485B30"/>
    <w:rsid w:val="004911E5"/>
    <w:rsid w:val="004D20E6"/>
    <w:rsid w:val="004D3CE2"/>
    <w:rsid w:val="004E1D6C"/>
    <w:rsid w:val="004F2E53"/>
    <w:rsid w:val="00530D1A"/>
    <w:rsid w:val="00537DC4"/>
    <w:rsid w:val="005554F8"/>
    <w:rsid w:val="00571131"/>
    <w:rsid w:val="00575489"/>
    <w:rsid w:val="00585181"/>
    <w:rsid w:val="00586FEC"/>
    <w:rsid w:val="005A6F4A"/>
    <w:rsid w:val="005F21A9"/>
    <w:rsid w:val="0060248E"/>
    <w:rsid w:val="00612A83"/>
    <w:rsid w:val="00617029"/>
    <w:rsid w:val="00650F0A"/>
    <w:rsid w:val="00675D1F"/>
    <w:rsid w:val="00683A76"/>
    <w:rsid w:val="00686CB5"/>
    <w:rsid w:val="006940E0"/>
    <w:rsid w:val="006B12CE"/>
    <w:rsid w:val="0071474A"/>
    <w:rsid w:val="00721AE1"/>
    <w:rsid w:val="00740F21"/>
    <w:rsid w:val="00764129"/>
    <w:rsid w:val="00764F38"/>
    <w:rsid w:val="00793B76"/>
    <w:rsid w:val="00796550"/>
    <w:rsid w:val="007C1375"/>
    <w:rsid w:val="007C6DFE"/>
    <w:rsid w:val="007E2C31"/>
    <w:rsid w:val="00801C9B"/>
    <w:rsid w:val="00840F27"/>
    <w:rsid w:val="008465FF"/>
    <w:rsid w:val="00851E66"/>
    <w:rsid w:val="00893157"/>
    <w:rsid w:val="008A214C"/>
    <w:rsid w:val="008D04F0"/>
    <w:rsid w:val="008F3BE1"/>
    <w:rsid w:val="008F3F2C"/>
    <w:rsid w:val="0092246F"/>
    <w:rsid w:val="009362A9"/>
    <w:rsid w:val="0096204E"/>
    <w:rsid w:val="0096623A"/>
    <w:rsid w:val="00974DFC"/>
    <w:rsid w:val="009800A2"/>
    <w:rsid w:val="009A47B7"/>
    <w:rsid w:val="009F4F7F"/>
    <w:rsid w:val="009F58E4"/>
    <w:rsid w:val="00A000FD"/>
    <w:rsid w:val="00A277DA"/>
    <w:rsid w:val="00A74579"/>
    <w:rsid w:val="00B17EA9"/>
    <w:rsid w:val="00B26EDE"/>
    <w:rsid w:val="00B35613"/>
    <w:rsid w:val="00B435DB"/>
    <w:rsid w:val="00B46EF3"/>
    <w:rsid w:val="00B506FA"/>
    <w:rsid w:val="00B55177"/>
    <w:rsid w:val="00B66A17"/>
    <w:rsid w:val="00B70206"/>
    <w:rsid w:val="00B756F5"/>
    <w:rsid w:val="00B76D60"/>
    <w:rsid w:val="00B802E5"/>
    <w:rsid w:val="00B91263"/>
    <w:rsid w:val="00B93601"/>
    <w:rsid w:val="00BA3FDA"/>
    <w:rsid w:val="00BC2055"/>
    <w:rsid w:val="00BC687C"/>
    <w:rsid w:val="00C00F97"/>
    <w:rsid w:val="00C06A26"/>
    <w:rsid w:val="00C06B68"/>
    <w:rsid w:val="00C27708"/>
    <w:rsid w:val="00C36703"/>
    <w:rsid w:val="00C660DF"/>
    <w:rsid w:val="00C71187"/>
    <w:rsid w:val="00C801C8"/>
    <w:rsid w:val="00C80313"/>
    <w:rsid w:val="00C91A0D"/>
    <w:rsid w:val="00CA4768"/>
    <w:rsid w:val="00CA4ED0"/>
    <w:rsid w:val="00CB6A66"/>
    <w:rsid w:val="00CD7C6A"/>
    <w:rsid w:val="00CE2D1A"/>
    <w:rsid w:val="00CE787C"/>
    <w:rsid w:val="00D307E7"/>
    <w:rsid w:val="00D30EA3"/>
    <w:rsid w:val="00D45E1F"/>
    <w:rsid w:val="00D717D5"/>
    <w:rsid w:val="00D82ABC"/>
    <w:rsid w:val="00DB4836"/>
    <w:rsid w:val="00DB5499"/>
    <w:rsid w:val="00DC2D69"/>
    <w:rsid w:val="00DD117F"/>
    <w:rsid w:val="00DD20DD"/>
    <w:rsid w:val="00DD5F5D"/>
    <w:rsid w:val="00DF74BE"/>
    <w:rsid w:val="00E167AD"/>
    <w:rsid w:val="00E50F31"/>
    <w:rsid w:val="00E70D7A"/>
    <w:rsid w:val="00E75F9E"/>
    <w:rsid w:val="00E90B2A"/>
    <w:rsid w:val="00EA6D76"/>
    <w:rsid w:val="00EB0855"/>
    <w:rsid w:val="00EC4166"/>
    <w:rsid w:val="00EC7554"/>
    <w:rsid w:val="00F3232F"/>
    <w:rsid w:val="00F365DC"/>
    <w:rsid w:val="00F54D72"/>
    <w:rsid w:val="00FA5F05"/>
    <w:rsid w:val="00FE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ADA4A7"/>
  <w15:chartTrackingRefBased/>
  <w15:docId w15:val="{84B01801-05EC-4D94-B59D-0F2CBE5A9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64F3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C75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DF74BE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E90B2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B66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66A17"/>
  </w:style>
  <w:style w:type="paragraph" w:styleId="a8">
    <w:name w:val="footer"/>
    <w:basedOn w:val="a"/>
    <w:link w:val="a9"/>
    <w:uiPriority w:val="99"/>
    <w:unhideWhenUsed/>
    <w:rsid w:val="00B66A1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66A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4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44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538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4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65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hart" Target="charts/chart4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chart" Target="charts/chart3.xml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chart" Target="charts/chart5.xml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taly.gusev\Desktop\&#1059;&#1085;&#1080;&#1074;&#1077;&#1088;\Bachelor_course\Aspirant1Sem\&#1053;&#1048;&#1056;\&#1056;&#1077;&#1079;&#1091;&#1083;&#1100;&#1090;&#1072;&#1090;&#1099;%20&#1088;&#1072;&#1073;&#1086;&#1090;&#1099;\&#1056;&#1077;&#1079;&#1091;&#1083;&#1100;&#1090;&#1072;&#1090;&#1099;%20&#1088;&#1072;&#1073;&#1086;&#1090;&#1099;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0"/>
    <c:plotArea>
      <c:layout/>
      <c:scatterChart>
        <c:scatterStyle val="lineMarker"/>
        <c:varyColors val="0"/>
        <c:ser>
          <c:idx val="0"/>
          <c:order val="0"/>
          <c:spPr>
            <a:ln w="2540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Sheet1!$A$16:$A$21</c:f>
              <c:numCache>
                <c:formatCode>General</c:formatCode>
                <c:ptCount val="6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</c:numCache>
            </c:numRef>
          </c:xVal>
          <c:yVal>
            <c:numRef>
              <c:f>Sheet1!$B$16:$B$21</c:f>
              <c:numCache>
                <c:formatCode>General</c:formatCode>
                <c:ptCount val="6"/>
                <c:pt idx="0">
                  <c:v>-1.5</c:v>
                </c:pt>
                <c:pt idx="1">
                  <c:v>-1</c:v>
                </c:pt>
                <c:pt idx="2">
                  <c:v>-0.83560000000000001</c:v>
                </c:pt>
                <c:pt idx="3">
                  <c:v>-0.79300000000000004</c:v>
                </c:pt>
                <c:pt idx="4">
                  <c:v>-0.76890000000000003</c:v>
                </c:pt>
                <c:pt idx="5">
                  <c:v>-0.78720000000000001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D938-41D4-A3AB-7494DACCA67B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00361631"/>
        <c:axId val="1900362463"/>
      </c:scatterChart>
      <c:valAx>
        <c:axId val="190036163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2463"/>
        <c:crosses val="autoZero"/>
        <c:crossBetween val="midCat"/>
      </c:valAx>
      <c:valAx>
        <c:axId val="19003624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0036163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spPr>
            <a:ln w="19050" cap="rnd">
              <a:noFill/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Sheet1!$B$3:$E$3</c:f>
              <c:numCache>
                <c:formatCode>General</c:formatCode>
                <c:ptCount val="4"/>
                <c:pt idx="0">
                  <c:v>2</c:v>
                </c:pt>
                <c:pt idx="1">
                  <c:v>4</c:v>
                </c:pt>
                <c:pt idx="2">
                  <c:v>8</c:v>
                </c:pt>
                <c:pt idx="3">
                  <c:v>16</c:v>
                </c:pt>
              </c:numCache>
            </c:numRef>
          </c:xVal>
          <c:yVal>
            <c:numRef>
              <c:f>Sheet1!$B$6:$E$6</c:f>
              <c:numCache>
                <c:formatCode>0.00E+00</c:formatCode>
                <c:ptCount val="4"/>
                <c:pt idx="0">
                  <c:v>3.61E-2</c:v>
                </c:pt>
                <c:pt idx="1">
                  <c:v>6.9100000000000003E-3</c:v>
                </c:pt>
                <c:pt idx="2">
                  <c:v>2.41E-4</c:v>
                </c:pt>
                <c:pt idx="3">
                  <c:v>3.1899999999999998E-7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EC67-4641-AC58-4E2C20C748F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899378511"/>
        <c:axId val="1899379343"/>
      </c:scatterChart>
      <c:valAx>
        <c:axId val="1899378511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9343"/>
        <c:crosses val="autoZero"/>
        <c:crossBetween val="midCat"/>
      </c:valAx>
      <c:valAx>
        <c:axId val="189937934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.00E+00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899378511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Sheet1!$A$41</c:f>
              <c:strCache>
                <c:ptCount val="1"/>
                <c:pt idx="0">
                  <c:v>exponential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Sheet1!$B$41:$E$41</c:f>
              <c:numCache>
                <c:formatCode>General</c:formatCode>
                <c:ptCount val="4"/>
                <c:pt idx="0">
                  <c:v>0.4728</c:v>
                </c:pt>
                <c:pt idx="1">
                  <c:v>0.31559999999999999</c:v>
                </c:pt>
                <c:pt idx="2">
                  <c:v>0.25230000000000002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54B-4546-9A1C-AC93371761FA}"/>
            </c:ext>
          </c:extLst>
        </c:ser>
        <c:ser>
          <c:idx val="1"/>
          <c:order val="1"/>
          <c:tx>
            <c:strRef>
              <c:f>Sheet1!$A$42</c:f>
              <c:strCache>
                <c:ptCount val="1"/>
                <c:pt idx="0">
                  <c:v>uniform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Sheet1!$B$42:$E$42</c:f>
              <c:numCache>
                <c:formatCode>General</c:formatCode>
                <c:ptCount val="4"/>
                <c:pt idx="0">
                  <c:v>0.19059999999999999</c:v>
                </c:pt>
                <c:pt idx="1">
                  <c:v>0.2429</c:v>
                </c:pt>
                <c:pt idx="2">
                  <c:v>3.6299999999999999E-2</c:v>
                </c:pt>
                <c:pt idx="3">
                  <c:v>9.5999999999999992E-3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54B-4546-9A1C-AC93371761FA}"/>
            </c:ext>
          </c:extLst>
        </c:ser>
        <c:ser>
          <c:idx val="2"/>
          <c:order val="2"/>
          <c:tx>
            <c:strRef>
              <c:f>Sheet1!$A$43</c:f>
              <c:strCache>
                <c:ptCount val="1"/>
                <c:pt idx="0">
                  <c:v>gamma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Sheet1!$B$43:$E$43</c:f>
              <c:numCache>
                <c:formatCode>General</c:formatCode>
                <c:ptCount val="4"/>
                <c:pt idx="0">
                  <c:v>9.1700000000000004E-2</c:v>
                </c:pt>
                <c:pt idx="1">
                  <c:v>0.76339999999999997</c:v>
                </c:pt>
                <c:pt idx="2">
                  <c:v>0.3493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54B-4546-9A1C-AC93371761FA}"/>
            </c:ext>
          </c:extLst>
        </c:ser>
        <c:ser>
          <c:idx val="3"/>
          <c:order val="3"/>
          <c:tx>
            <c:strRef>
              <c:f>Sheet1!$A$44</c:f>
              <c:strCache>
                <c:ptCount val="1"/>
                <c:pt idx="0">
                  <c:v>deterministic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Sheet1!$B$40:$E$40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Sheet1!$B$44:$E$44</c:f>
              <c:numCache>
                <c:formatCode>General</c:formatCode>
                <c:ptCount val="4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-0.5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454B-4546-9A1C-AC93371761F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8259839"/>
        <c:axId val="2118259007"/>
      </c:barChart>
      <c:catAx>
        <c:axId val="211825983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8259007"/>
        <c:crosses val="autoZero"/>
        <c:auto val="1"/>
        <c:lblAlgn val="ctr"/>
        <c:lblOffset val="100"/>
        <c:noMultiLvlLbl val="0"/>
      </c:catAx>
      <c:valAx>
        <c:axId val="2118259007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825983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D=2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Sheet1!$B$53:$E$53</c:f>
              <c:numCache>
                <c:formatCode>General</c:formatCode>
                <c:ptCount val="4"/>
                <c:pt idx="0">
                  <c:v>0.50170000000000003</c:v>
                </c:pt>
                <c:pt idx="1">
                  <c:v>0</c:v>
                </c:pt>
                <c:pt idx="2">
                  <c:v>0</c:v>
                </c:pt>
                <c:pt idx="3">
                  <c:v>4.4299999999999999E-2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0109-48F8-A30F-01D13A304C74}"/>
            </c:ext>
          </c:extLst>
        </c:ser>
        <c:ser>
          <c:idx val="1"/>
          <c:order val="1"/>
          <c:tx>
            <c:v>D=4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Sheet1!$B$54:$E$54</c:f>
              <c:numCache>
                <c:formatCode>General</c:formatCode>
                <c:ptCount val="4"/>
                <c:pt idx="0">
                  <c:v>0.40229999999999999</c:v>
                </c:pt>
                <c:pt idx="1">
                  <c:v>1.0800000000000001E-2</c:v>
                </c:pt>
                <c:pt idx="2">
                  <c:v>4.7000000000000002E-3</c:v>
                </c:pt>
                <c:pt idx="3">
                  <c:v>-6.1999999999999998E-3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0109-48F8-A30F-01D13A304C74}"/>
            </c:ext>
          </c:extLst>
        </c:ser>
        <c:ser>
          <c:idx val="2"/>
          <c:order val="2"/>
          <c:tx>
            <c:v>D=8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Sheet1!$B$55:$E$55</c:f>
              <c:numCache>
                <c:formatCode>General</c:formatCode>
                <c:ptCount val="4"/>
                <c:pt idx="0">
                  <c:v>0.75160000000000005</c:v>
                </c:pt>
                <c:pt idx="1">
                  <c:v>0.69920000000000004</c:v>
                </c:pt>
                <c:pt idx="2">
                  <c:v>0.46899999999999997</c:v>
                </c:pt>
                <c:pt idx="3">
                  <c:v>-5.8999999999999999E-3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0109-48F8-A30F-01D13A304C74}"/>
            </c:ext>
          </c:extLst>
        </c:ser>
        <c:ser>
          <c:idx val="3"/>
          <c:order val="3"/>
          <c:tx>
            <c:v>D=16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Sheet1!$B$52:$E$52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Sheet1!$B$56:$E$56</c:f>
              <c:numCache>
                <c:formatCode>General</c:formatCode>
                <c:ptCount val="4"/>
                <c:pt idx="0">
                  <c:v>0.34970000000000001</c:v>
                </c:pt>
                <c:pt idx="1">
                  <c:v>0.96120000000000005</c:v>
                </c:pt>
                <c:pt idx="2">
                  <c:v>0.92190000000000005</c:v>
                </c:pt>
                <c:pt idx="3">
                  <c:v>1.2999999999999999E-3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0109-48F8-A30F-01D13A304C7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98412159"/>
        <c:axId val="1998412575"/>
      </c:barChart>
      <c:catAx>
        <c:axId val="199841215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8412575"/>
        <c:crosses val="autoZero"/>
        <c:auto val="1"/>
        <c:lblAlgn val="ctr"/>
        <c:lblOffset val="100"/>
        <c:noMultiLvlLbl val="0"/>
      </c:catAx>
      <c:valAx>
        <c:axId val="199841257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9841215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N=1</c:v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Sheet1!$B$71:$E$71</c:f>
              <c:numCache>
                <c:formatCode>General</c:formatCode>
                <c:ptCount val="4"/>
                <c:pt idx="0">
                  <c:v>0.97150000000000003</c:v>
                </c:pt>
                <c:pt idx="1">
                  <c:v>0.54900000000000004</c:v>
                </c:pt>
                <c:pt idx="2">
                  <c:v>0.2198</c:v>
                </c:pt>
                <c:pt idx="3">
                  <c:v>-5.7999999999999996E-3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5F4-4BD0-B32F-CC0EB21FEE71}"/>
            </c:ext>
          </c:extLst>
        </c:ser>
        <c:ser>
          <c:idx val="1"/>
          <c:order val="1"/>
          <c:tx>
            <c:v>N=2</c:v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Sheet1!$B$72:$E$72</c:f>
              <c:numCache>
                <c:formatCode>General</c:formatCode>
                <c:ptCount val="4"/>
                <c:pt idx="0">
                  <c:v>0.25800000000000001</c:v>
                </c:pt>
                <c:pt idx="1">
                  <c:v>0.63759999999999994</c:v>
                </c:pt>
                <c:pt idx="2">
                  <c:v>0.54169999999999996</c:v>
                </c:pt>
                <c:pt idx="3">
                  <c:v>-5.8999999999999999E-3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5F4-4BD0-B32F-CC0EB21FEE71}"/>
            </c:ext>
          </c:extLst>
        </c:ser>
        <c:ser>
          <c:idx val="2"/>
          <c:order val="2"/>
          <c:tx>
            <c:v>N=3</c:v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Sheet1!$B$73:$E$73</c:f>
              <c:numCache>
                <c:formatCode>General</c:formatCode>
                <c:ptCount val="4"/>
                <c:pt idx="0">
                  <c:v>0.9325</c:v>
                </c:pt>
                <c:pt idx="1">
                  <c:v>0.6946</c:v>
                </c:pt>
                <c:pt idx="2">
                  <c:v>0.88180000000000003</c:v>
                </c:pt>
                <c:pt idx="3" formatCode="0.00E+00">
                  <c:v>-5.0000000000000001E-4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5F4-4BD0-B32F-CC0EB21FEE71}"/>
            </c:ext>
          </c:extLst>
        </c:ser>
        <c:ser>
          <c:idx val="3"/>
          <c:order val="3"/>
          <c:tx>
            <c:v>N=4</c:v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Sheet1!$B$74:$E$74</c:f>
              <c:numCache>
                <c:formatCode>General</c:formatCode>
                <c:ptCount val="4"/>
                <c:pt idx="0">
                  <c:v>0.50629999999999997</c:v>
                </c:pt>
                <c:pt idx="1">
                  <c:v>9.4799999999999995E-2</c:v>
                </c:pt>
                <c:pt idx="2">
                  <c:v>2.3599999999999999E-2</c:v>
                </c:pt>
                <c:pt idx="3">
                  <c:v>2.5999999999999999E-3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D5F4-4BD0-B32F-CC0EB21FEE71}"/>
            </c:ext>
          </c:extLst>
        </c:ser>
        <c:ser>
          <c:idx val="4"/>
          <c:order val="4"/>
          <c:tx>
            <c:v>N=5</c:v>
          </c:tx>
          <c:spPr>
            <a:solidFill>
              <a:schemeClr val="accent5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Sheet1!$B$75:$E$75</c:f>
              <c:numCache>
                <c:formatCode>General</c:formatCode>
                <c:ptCount val="4"/>
                <c:pt idx="0">
                  <c:v>0.56210000000000004</c:v>
                </c:pt>
                <c:pt idx="1">
                  <c:v>0.63219999999999998</c:v>
                </c:pt>
                <c:pt idx="2">
                  <c:v>0.4612</c:v>
                </c:pt>
                <c:pt idx="3">
                  <c:v>1.9E-3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D5F4-4BD0-B32F-CC0EB21FEE71}"/>
            </c:ext>
          </c:extLst>
        </c:ser>
        <c:ser>
          <c:idx val="5"/>
          <c:order val="5"/>
          <c:tx>
            <c:v>N=6</c:v>
          </c:tx>
          <c:spPr>
            <a:solidFill>
              <a:schemeClr val="accent6"/>
            </a:solidFill>
            <a:ln>
              <a:noFill/>
            </a:ln>
            <a:effectLst/>
          </c:spPr>
          <c:invertIfNegative val="0"/>
          <c:cat>
            <c:strRef>
              <c:f>Sheet1!$B$70:$E$70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Sheet1!$B$76:$E$76</c:f>
              <c:numCache>
                <c:formatCode>General</c:formatCode>
                <c:ptCount val="4"/>
                <c:pt idx="0">
                  <c:v>5.1400000000000001E-2</c:v>
                </c:pt>
                <c:pt idx="1">
                  <c:v>0.78480000000000005</c:v>
                </c:pt>
                <c:pt idx="2">
                  <c:v>0.5585</c:v>
                </c:pt>
                <c:pt idx="3">
                  <c:v>3.0000000000000001E-3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5-D5F4-4BD0-B32F-CC0EB21FEE7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112380319"/>
        <c:axId val="2112379903"/>
      </c:barChart>
      <c:catAx>
        <c:axId val="2112380319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2379903"/>
        <c:crosses val="autoZero"/>
        <c:auto val="1"/>
        <c:lblAlgn val="ctr"/>
        <c:lblOffset val="100"/>
        <c:noMultiLvlLbl val="0"/>
      </c:catAx>
      <c:valAx>
        <c:axId val="211237990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112380319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Sheet1!$A$86</c:f>
              <c:strCache>
                <c:ptCount val="1"/>
                <c:pt idx="0">
                  <c:v>N=3, exponential, D=8, F=1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Sheet1!$B$86:$E$86</c:f>
              <c:numCache>
                <c:formatCode>General</c:formatCode>
                <c:ptCount val="4"/>
                <c:pt idx="0">
                  <c:v>0.21640000000000001</c:v>
                </c:pt>
                <c:pt idx="1">
                  <c:v>0.36780000000000002</c:v>
                </c:pt>
                <c:pt idx="2">
                  <c:v>0.97230000000000005</c:v>
                </c:pt>
                <c:pt idx="3">
                  <c:v>6.0000000000000001E-3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1D18-4FE3-92E9-31EB0DEF1C5F}"/>
            </c:ext>
          </c:extLst>
        </c:ser>
        <c:ser>
          <c:idx val="1"/>
          <c:order val="1"/>
          <c:tx>
            <c:strRef>
              <c:f>Sheet1!$A$87</c:f>
              <c:strCache>
                <c:ptCount val="1"/>
                <c:pt idx="0">
                  <c:v>N=3, exponential, D=8, F=2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Sheet1!$B$87:$E$87</c:f>
              <c:numCache>
                <c:formatCode>General</c:formatCode>
                <c:ptCount val="4"/>
                <c:pt idx="0">
                  <c:v>0</c:v>
                </c:pt>
                <c:pt idx="1">
                  <c:v>0.99709999999999999</c:v>
                </c:pt>
                <c:pt idx="2">
                  <c:v>0.28939999999999999</c:v>
                </c:pt>
                <c:pt idx="3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1D18-4FE3-92E9-31EB0DEF1C5F}"/>
            </c:ext>
          </c:extLst>
        </c:ser>
        <c:ser>
          <c:idx val="2"/>
          <c:order val="2"/>
          <c:tx>
            <c:strRef>
              <c:f>Sheet1!$A$88</c:f>
              <c:strCache>
                <c:ptCount val="1"/>
                <c:pt idx="0">
                  <c:v>N=4, gamma, D=8, F=1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Sheet1!$B$88:$E$88</c:f>
              <c:numCache>
                <c:formatCode>General</c:formatCode>
                <c:ptCount val="4"/>
                <c:pt idx="0">
                  <c:v>0.5534</c:v>
                </c:pt>
                <c:pt idx="1">
                  <c:v>0.64849999999999997</c:v>
                </c:pt>
                <c:pt idx="2">
                  <c:v>0.77110000000000001</c:v>
                </c:pt>
                <c:pt idx="3">
                  <c:v>1.5E-3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1D18-4FE3-92E9-31EB0DEF1C5F}"/>
            </c:ext>
          </c:extLst>
        </c:ser>
        <c:ser>
          <c:idx val="3"/>
          <c:order val="3"/>
          <c:tx>
            <c:strRef>
              <c:f>Sheet1!$A$89</c:f>
              <c:strCache>
                <c:ptCount val="1"/>
                <c:pt idx="0">
                  <c:v>N=4, gamma, D=8, F=2</c:v>
                </c:pt>
              </c:strCache>
            </c:strRef>
          </c:tx>
          <c:spPr>
            <a:solidFill>
              <a:schemeClr val="accent4"/>
            </a:solidFill>
            <a:ln>
              <a:noFill/>
            </a:ln>
            <a:effectLst/>
          </c:spPr>
          <c:invertIfNegative val="0"/>
          <c:cat>
            <c:strRef>
              <c:f>Sheet1!$B$85:$E$85</c:f>
              <c:strCache>
                <c:ptCount val="4"/>
                <c:pt idx="0">
                  <c:v>p_равн.</c:v>
                </c:pt>
                <c:pt idx="1">
                  <c:v>p_бигр.</c:v>
                </c:pt>
                <c:pt idx="2">
                  <c:v>p_сер.</c:v>
                </c:pt>
                <c:pt idx="3">
                  <c:v>ACF(1)</c:v>
                </c:pt>
              </c:strCache>
            </c:strRef>
          </c:cat>
          <c:val>
            <c:numRef>
              <c:f>Sheet1!$B$89:$E$89</c:f>
              <c:numCache>
                <c:formatCode>General</c:formatCode>
                <c:ptCount val="4"/>
                <c:pt idx="0">
                  <c:v>0</c:v>
                </c:pt>
                <c:pt idx="1">
                  <c:v>0.1275</c:v>
                </c:pt>
                <c:pt idx="2">
                  <c:v>5.4999999999999997E-3</c:v>
                </c:pt>
                <c:pt idx="3">
                  <c:v>8.0999999999999996E-3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1D18-4FE3-92E9-31EB0DEF1C5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03649135"/>
        <c:axId val="2003649551"/>
      </c:barChart>
      <c:catAx>
        <c:axId val="200364913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3649551"/>
        <c:crosses val="autoZero"/>
        <c:auto val="1"/>
        <c:lblAlgn val="ctr"/>
        <c:lblOffset val="100"/>
        <c:noMultiLvlLbl val="0"/>
      </c:catAx>
      <c:valAx>
        <c:axId val="2003649551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200364913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2828D1-9916-43A1-A55C-12E4C0519FC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20</Pages>
  <Words>4080</Words>
  <Characters>23261</Characters>
  <Application>Microsoft Office Word</Application>
  <DocSecurity>0</DocSecurity>
  <Lines>193</Lines>
  <Paragraphs>54</Paragraphs>
  <ScaleCrop>false</ScaleCrop>
  <Company/>
  <LinksUpToDate>false</LinksUpToDate>
  <CharactersWithSpaces>27287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Гусев Виталий Евгеньевич</dc:creator>
  <cp:keywords/>
  <dc:description/>
  <cp:lastModifiedBy>Гусев Виталий Евгеньевич</cp:lastModifiedBy>
  <cp:revision>151</cp:revision>
  <dcterms:created xsi:type="dcterms:W3CDTF">2026-05-01T04:19:00Z</dcterms:created>
  <dcterms:modified xsi:type="dcterms:W3CDTF">2026-05-22T04:40:00Z</dcterms:modified>
</cp:coreProperties>
</file>