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2102" w14:textId="672082AE" w:rsidR="00BA2504" w:rsidRDefault="0050263F" w:rsidP="00F557BC">
      <w:pPr>
        <w:spacing w:after="0" w:line="360" w:lineRule="auto"/>
        <w:ind w:firstLine="720"/>
        <w:jc w:val="both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>Перевод сплошного отрывка из литературы</w:t>
      </w:r>
    </w:p>
    <w:p w14:paraId="654246E4" w14:textId="30F6871C" w:rsidR="0050263F" w:rsidRPr="005F258F" w:rsidRDefault="004037C1" w:rsidP="00F557BC">
      <w:pPr>
        <w:spacing w:after="0" w:line="360" w:lineRule="auto"/>
        <w:ind w:firstLine="720"/>
        <w:jc w:val="both"/>
        <w:rPr>
          <w:rFonts w:cs="Times New Roman"/>
          <w:bCs/>
          <w:sz w:val="28"/>
          <w:szCs w:val="28"/>
        </w:rPr>
      </w:pPr>
      <w:r w:rsidRPr="004037C1">
        <w:rPr>
          <w:rFonts w:cs="Times New Roman"/>
          <w:bCs/>
          <w:sz w:val="28"/>
          <w:szCs w:val="28"/>
        </w:rPr>
        <w:t xml:space="preserve">Bertrand Francis </w:t>
      </w:r>
      <w:proofErr w:type="spellStart"/>
      <w:r w:rsidRPr="004037C1">
        <w:rPr>
          <w:rFonts w:cs="Times New Roman"/>
          <w:bCs/>
          <w:sz w:val="28"/>
          <w:szCs w:val="28"/>
        </w:rPr>
        <w:t>Cambou</w:t>
      </w:r>
      <w:proofErr w:type="spellEnd"/>
      <w:r w:rsidR="00C56783" w:rsidRPr="00E44F98">
        <w:rPr>
          <w:rFonts w:cs="Times New Roman"/>
          <w:bCs/>
          <w:sz w:val="28"/>
          <w:szCs w:val="28"/>
        </w:rPr>
        <w:t xml:space="preserve">. </w:t>
      </w:r>
      <w:r w:rsidR="00E44F98" w:rsidRPr="00E44F98">
        <w:rPr>
          <w:rFonts w:cs="Times New Roman"/>
          <w:bCs/>
          <w:sz w:val="28"/>
          <w:szCs w:val="28"/>
        </w:rPr>
        <w:t>Design of True Random Numbers Generators with Ternary Physical Unclonable Functions</w:t>
      </w:r>
      <w:r w:rsidR="00E44F98" w:rsidRPr="00E44F98">
        <w:rPr>
          <w:rFonts w:cs="Times New Roman"/>
          <w:bCs/>
          <w:sz w:val="28"/>
          <w:szCs w:val="28"/>
        </w:rPr>
        <w:t>.</w:t>
      </w:r>
      <w:r w:rsidR="00DC7B68" w:rsidRPr="00DC7B68">
        <w:rPr>
          <w:rFonts w:cs="Times New Roman"/>
          <w:bCs/>
          <w:sz w:val="28"/>
          <w:szCs w:val="28"/>
        </w:rPr>
        <w:t xml:space="preserve"> </w:t>
      </w:r>
      <w:proofErr w:type="spellStart"/>
      <w:r w:rsidR="00B072AC" w:rsidRPr="00B072AC">
        <w:rPr>
          <w:rFonts w:cs="Times New Roman"/>
          <w:bCs/>
          <w:sz w:val="28"/>
          <w:szCs w:val="28"/>
        </w:rPr>
        <w:t>dvances</w:t>
      </w:r>
      <w:proofErr w:type="spellEnd"/>
      <w:r w:rsidR="00B072AC" w:rsidRPr="00B072AC">
        <w:rPr>
          <w:rFonts w:cs="Times New Roman"/>
          <w:bCs/>
          <w:sz w:val="28"/>
          <w:szCs w:val="28"/>
        </w:rPr>
        <w:t xml:space="preserve"> in Science, Technology and Engineering Systems Journal Vol. 3, No. 3, 15-29 (2018)</w:t>
      </w:r>
      <w:r w:rsidR="005F258F" w:rsidRPr="005F258F">
        <w:rPr>
          <w:rFonts w:cs="Times New Roman"/>
          <w:bCs/>
          <w:sz w:val="28"/>
          <w:szCs w:val="28"/>
        </w:rPr>
        <w:t xml:space="preserve"> </w:t>
      </w:r>
      <w:r w:rsidR="005F258F">
        <w:rPr>
          <w:rFonts w:cs="Times New Roman"/>
          <w:bCs/>
          <w:sz w:val="28"/>
          <w:szCs w:val="28"/>
        </w:rPr>
        <w:t>–</w:t>
      </w:r>
      <w:r w:rsidR="005F258F" w:rsidRPr="005F258F">
        <w:rPr>
          <w:rFonts w:cs="Times New Roman"/>
          <w:bCs/>
          <w:sz w:val="28"/>
          <w:szCs w:val="28"/>
        </w:rPr>
        <w:t xml:space="preserve"> </w:t>
      </w:r>
      <w:r w:rsidR="005F258F">
        <w:rPr>
          <w:rFonts w:cs="Times New Roman"/>
          <w:bCs/>
          <w:sz w:val="28"/>
          <w:szCs w:val="28"/>
        </w:rPr>
        <w:t xml:space="preserve">DOI: </w:t>
      </w:r>
      <w:r w:rsidR="00B274BC" w:rsidRPr="00B274BC">
        <w:rPr>
          <w:rFonts w:cs="Times New Roman"/>
          <w:bCs/>
          <w:sz w:val="28"/>
          <w:szCs w:val="28"/>
        </w:rPr>
        <w:t>https://in.nau.edu/wp-content/uploads/sites/223/2019/11/Design-of-True-Random-Numbers-Generators-with-Ternary-Physical-Unclonable-Functions.pdf</w:t>
      </w:r>
    </w:p>
    <w:p w14:paraId="24329A9D" w14:textId="478AD381" w:rsidR="0050263F" w:rsidRPr="004037C1" w:rsidRDefault="0050263F" w:rsidP="004327A4">
      <w:pPr>
        <w:spacing w:after="0" w:line="360" w:lineRule="auto"/>
        <w:ind w:firstLine="720"/>
        <w:jc w:val="right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  <w:lang w:val="ru-RU"/>
        </w:rPr>
        <w:t>Гусев</w:t>
      </w:r>
      <w:r w:rsidRPr="004037C1">
        <w:rPr>
          <w:rFonts w:cs="Times New Roman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  <w:lang w:val="ru-RU"/>
        </w:rPr>
        <w:t>Виталий</w:t>
      </w:r>
      <w:r w:rsidRPr="004037C1">
        <w:rPr>
          <w:rFonts w:cs="Times New Roman"/>
          <w:bCs/>
          <w:sz w:val="28"/>
          <w:szCs w:val="28"/>
        </w:rPr>
        <w:t xml:space="preserve"> </w:t>
      </w:r>
      <w:r>
        <w:rPr>
          <w:rFonts w:cs="Times New Roman"/>
          <w:bCs/>
          <w:sz w:val="28"/>
          <w:szCs w:val="28"/>
          <w:lang w:val="ru-RU"/>
        </w:rPr>
        <w:t>Евгеньевич</w:t>
      </w:r>
    </w:p>
    <w:p w14:paraId="33E0DCBF" w14:textId="77EDC3FF" w:rsidR="0050263F" w:rsidRPr="0050263F" w:rsidRDefault="0050263F" w:rsidP="004327A4">
      <w:pPr>
        <w:spacing w:after="0" w:line="360" w:lineRule="auto"/>
        <w:ind w:firstLine="720"/>
        <w:jc w:val="right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>1 курс, 2.3.5</w:t>
      </w:r>
    </w:p>
    <w:p w14:paraId="61DDACC3" w14:textId="10FFEEC8" w:rsidR="009F56B9" w:rsidRPr="000C2C7A" w:rsidRDefault="00935221" w:rsidP="00CF7F98">
      <w:pPr>
        <w:spacing w:after="0" w:line="360" w:lineRule="auto"/>
        <w:ind w:firstLine="720"/>
        <w:jc w:val="center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b/>
          <w:sz w:val="28"/>
          <w:szCs w:val="28"/>
          <w:lang w:val="ru-RU"/>
        </w:rPr>
        <w:t xml:space="preserve">Проектирование генераторов истинно случайных чисел с использованием троичных физически </w:t>
      </w:r>
      <w:proofErr w:type="spellStart"/>
      <w:r w:rsidRPr="000C2C7A">
        <w:rPr>
          <w:rFonts w:cs="Times New Roman"/>
          <w:b/>
          <w:sz w:val="28"/>
          <w:szCs w:val="28"/>
          <w:lang w:val="ru-RU"/>
        </w:rPr>
        <w:t>неклонируемых</w:t>
      </w:r>
      <w:proofErr w:type="spellEnd"/>
      <w:r w:rsidRPr="000C2C7A">
        <w:rPr>
          <w:rFonts w:cs="Times New Roman"/>
          <w:b/>
          <w:sz w:val="28"/>
          <w:szCs w:val="28"/>
          <w:lang w:val="ru-RU"/>
        </w:rPr>
        <w:t xml:space="preserve"> функций</w:t>
      </w:r>
    </w:p>
    <w:p w14:paraId="10398F35" w14:textId="497FB6D5" w:rsidR="009F56B9" w:rsidRPr="00C02732" w:rsidRDefault="005D7CEF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C02732">
        <w:rPr>
          <w:rFonts w:cs="Times New Roman"/>
          <w:b/>
          <w:sz w:val="28"/>
          <w:szCs w:val="28"/>
          <w:lang w:val="ru-RU"/>
        </w:rPr>
        <w:t xml:space="preserve">Бертран Фрэнсис </w:t>
      </w:r>
      <w:proofErr w:type="spellStart"/>
      <w:r w:rsidRPr="00C02732">
        <w:rPr>
          <w:rFonts w:cs="Times New Roman"/>
          <w:b/>
          <w:sz w:val="28"/>
          <w:szCs w:val="28"/>
          <w:lang w:val="ru-RU"/>
        </w:rPr>
        <w:t>Камбу</w:t>
      </w:r>
      <w:proofErr w:type="spellEnd"/>
    </w:p>
    <w:p w14:paraId="1395C003" w14:textId="7DCD8403" w:rsidR="009F56B9" w:rsidRPr="00E50C81" w:rsidRDefault="00E50C8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E50C81">
        <w:rPr>
          <w:rFonts w:cs="Times New Roman"/>
          <w:i/>
          <w:sz w:val="28"/>
          <w:szCs w:val="28"/>
          <w:lang w:val="ru-RU"/>
        </w:rPr>
        <w:t>Школа информатики, вычислительной техники и кибернетических систем, Университет Северной Аризоны, Флагстафф, 86004, США</w:t>
      </w:r>
    </w:p>
    <w:p w14:paraId="72F4013D" w14:textId="77777777" w:rsidR="009F56B9" w:rsidRPr="001F067C" w:rsidRDefault="00935221" w:rsidP="00D2620B">
      <w:pPr>
        <w:pStyle w:val="1"/>
      </w:pPr>
      <w:r w:rsidRPr="001F067C">
        <w:t>Введение</w:t>
      </w:r>
    </w:p>
    <w:p w14:paraId="15E06C4F" w14:textId="7E4D6E35" w:rsidR="009F56B9" w:rsidRPr="000C2C7A" w:rsidRDefault="00A065D7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Данная</w:t>
      </w:r>
      <w:r w:rsidR="00935221" w:rsidRPr="000C2C7A">
        <w:rPr>
          <w:rFonts w:cs="Times New Roman"/>
          <w:sz w:val="28"/>
          <w:szCs w:val="28"/>
          <w:lang w:val="ru-RU"/>
        </w:rPr>
        <w:t xml:space="preserve"> статья является расширением работы, представленной на ежегодной конференции </w:t>
      </w:r>
      <w:r w:rsidR="00935221" w:rsidRPr="000C2C7A">
        <w:rPr>
          <w:rFonts w:cs="Times New Roman"/>
          <w:sz w:val="28"/>
          <w:szCs w:val="28"/>
        </w:rPr>
        <w:t>SAI</w:t>
      </w:r>
      <w:r w:rsidR="00935221" w:rsidRPr="000C2C7A">
        <w:rPr>
          <w:rFonts w:cs="Times New Roman"/>
          <w:sz w:val="28"/>
          <w:szCs w:val="28"/>
          <w:lang w:val="ru-RU"/>
        </w:rPr>
        <w:t xml:space="preserve"> </w:t>
      </w:r>
      <w:r w:rsidR="00935221" w:rsidRPr="000C2C7A">
        <w:rPr>
          <w:rFonts w:cs="Times New Roman"/>
          <w:sz w:val="28"/>
          <w:szCs w:val="28"/>
        </w:rPr>
        <w:t>Computing</w:t>
      </w:r>
      <w:r w:rsidR="00935221" w:rsidRPr="000C2C7A">
        <w:rPr>
          <w:rFonts w:cs="Times New Roman"/>
          <w:sz w:val="28"/>
          <w:szCs w:val="28"/>
          <w:lang w:val="ru-RU"/>
        </w:rPr>
        <w:t xml:space="preserve"> (Лондон, июль 2017) [1]. Усиление криптографических протоколов случайными числами [2–4] широко признаётся обязательным для защиты сетей </w:t>
      </w:r>
      <w:proofErr w:type="spellStart"/>
      <w:r w:rsidR="00935221" w:rsidRPr="000C2C7A">
        <w:rPr>
          <w:rFonts w:cs="Times New Roman"/>
          <w:sz w:val="28"/>
          <w:szCs w:val="28"/>
          <w:lang w:val="ru-RU"/>
        </w:rPr>
        <w:t>киберфизических</w:t>
      </w:r>
      <w:proofErr w:type="spellEnd"/>
      <w:r w:rsidR="00935221" w:rsidRPr="000C2C7A">
        <w:rPr>
          <w:rFonts w:cs="Times New Roman"/>
          <w:sz w:val="28"/>
          <w:szCs w:val="28"/>
          <w:lang w:val="ru-RU"/>
        </w:rPr>
        <w:t xml:space="preserve"> систем (</w:t>
      </w:r>
      <w:r w:rsidR="00935221" w:rsidRPr="000C2C7A">
        <w:rPr>
          <w:rFonts w:cs="Times New Roman"/>
          <w:sz w:val="28"/>
          <w:szCs w:val="28"/>
        </w:rPr>
        <w:t>CPS</w:t>
      </w:r>
      <w:r w:rsidR="00935221" w:rsidRPr="000C2C7A">
        <w:rPr>
          <w:rFonts w:cs="Times New Roman"/>
          <w:sz w:val="28"/>
          <w:szCs w:val="28"/>
          <w:lang w:val="ru-RU"/>
        </w:rPr>
        <w:t>). И псевдослучайные генераторы (</w:t>
      </w:r>
      <w:r w:rsidR="00935221" w:rsidRPr="000C2C7A">
        <w:rPr>
          <w:rFonts w:cs="Times New Roman"/>
          <w:sz w:val="28"/>
          <w:szCs w:val="28"/>
        </w:rPr>
        <w:t>PRNG</w:t>
      </w:r>
      <w:r w:rsidR="00935221" w:rsidRPr="000C2C7A">
        <w:rPr>
          <w:rFonts w:cs="Times New Roman"/>
          <w:sz w:val="28"/>
          <w:szCs w:val="28"/>
          <w:lang w:val="ru-RU"/>
        </w:rPr>
        <w:t>), использующие математические методы [5–8], и генераторы истинно случайных чисел (</w:t>
      </w:r>
      <w:r w:rsidR="00935221" w:rsidRPr="000C2C7A">
        <w:rPr>
          <w:rFonts w:cs="Times New Roman"/>
          <w:sz w:val="28"/>
          <w:szCs w:val="28"/>
        </w:rPr>
        <w:t>TRNG</w:t>
      </w:r>
      <w:r w:rsidR="00935221" w:rsidRPr="000C2C7A">
        <w:rPr>
          <w:rFonts w:cs="Times New Roman"/>
          <w:sz w:val="28"/>
          <w:szCs w:val="28"/>
          <w:lang w:val="ru-RU"/>
        </w:rPr>
        <w:t>), опирающиеся на физические элементы [9–11], являются общепринятыми подходами.</w:t>
      </w:r>
    </w:p>
    <w:p w14:paraId="5DA7E2F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Случайность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, основанная на математических алгоритмах, может оказаться слабой, если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криптоаналитики</w:t>
      </w:r>
      <w:proofErr w:type="spellEnd"/>
      <w:r w:rsidRPr="000C2C7A">
        <w:rPr>
          <w:rFonts w:cs="Times New Roman"/>
          <w:sz w:val="28"/>
          <w:szCs w:val="28"/>
          <w:lang w:val="ru-RU"/>
        </w:rPr>
        <w:t>, располагающие мощными вычислительными ресурсами, знают используемые алгоритмы. Кроме того, такие алгоритмы могут требовать слишком много вычислительных ресурсов, что становится проблемой для маломощных периферийных устройств Интернета вещей (</w:t>
      </w:r>
      <w:r w:rsidRPr="000C2C7A">
        <w:rPr>
          <w:rFonts w:cs="Times New Roman"/>
          <w:sz w:val="28"/>
          <w:szCs w:val="28"/>
        </w:rPr>
        <w:t>IoT</w:t>
      </w:r>
      <w:r w:rsidRPr="000C2C7A">
        <w:rPr>
          <w:rFonts w:cs="Times New Roman"/>
          <w:sz w:val="28"/>
          <w:szCs w:val="28"/>
          <w:lang w:val="ru-RU"/>
        </w:rPr>
        <w:t xml:space="preserve">). Поэтому задача количественной оценки случайности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имеет первостепенное значение [12–15].</w:t>
      </w:r>
    </w:p>
    <w:p w14:paraId="0CBA4C5D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Физически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неклонируемые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функции (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 могут быть ценными источниками естественной случайности [16–17] и используются при проектировании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. Однако случайность физических элементов не всегда оказывается приемлемой при изменениях температуры, старении, электромагнитных воздействиях и прочих параметрических дрейфах. В некоторых обстоятельствах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могут быть слишком предсказуемыми, что не всегда способствует созданию качественных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, которым требуется физическая случайность для получения «свежего» случайного числа при каждом запросе.</w:t>
      </w:r>
    </w:p>
    <w:p w14:paraId="6210353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данной работе показано, что троичные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содержат «размытые» элементы, которые являются отличными источниками случайности. Метод основан на выявлении ячеек в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на базе памяти, которые естественно нестабильны при повторных опросах. При тестировании такие «размытые» ячейки могут случайным образом переключаться между «1» и «0», формируя случайные потоки данных.</w:t>
      </w:r>
    </w:p>
    <w:p w14:paraId="22D6905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В статье представлены три взаимодополняющих элемента:</w:t>
      </w:r>
    </w:p>
    <w:p w14:paraId="1C6C422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как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 данных, обрабатывающий информацию от множества троичных ячеек, может создавать чрезвычайно высокий уровень случайности [18–21];</w:t>
      </w:r>
    </w:p>
    <w:p w14:paraId="0031D4B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как вероятностная модель позволяет количественно оценивать уровень случайности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;</w:t>
      </w:r>
    </w:p>
    <w:p w14:paraId="31DEB492" w14:textId="10821A55" w:rsidR="009F56B9" w:rsidRPr="000C2C7A" w:rsidRDefault="00935221" w:rsidP="00D2620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• как метод можно расширить до генерации «родных» троичных случайных чисел с помощью сложения по модулю 3.</w:t>
      </w:r>
    </w:p>
    <w:p w14:paraId="47C21F75" w14:textId="77777777" w:rsidR="009F56B9" w:rsidRPr="00D2620B" w:rsidRDefault="00935221" w:rsidP="00D2620B">
      <w:pPr>
        <w:pStyle w:val="1"/>
      </w:pPr>
      <w:r w:rsidRPr="00D2620B">
        <w:t>Проектирование генератора случайных чисел</w:t>
      </w:r>
    </w:p>
    <w:p w14:paraId="7D3DB66C" w14:textId="77777777" w:rsidR="009F56B9" w:rsidRPr="000C2C7A" w:rsidRDefault="00935221" w:rsidP="0014649F">
      <w:pPr>
        <w:pStyle w:val="21"/>
      </w:pPr>
      <w:r w:rsidRPr="000C2C7A">
        <w:t xml:space="preserve">2.1. Троичные физически </w:t>
      </w:r>
      <w:proofErr w:type="spellStart"/>
      <w:r w:rsidRPr="00D2620B">
        <w:t>неклонируемые</w:t>
      </w:r>
      <w:proofErr w:type="spellEnd"/>
      <w:r w:rsidRPr="000C2C7A">
        <w:t xml:space="preserve"> функции</w:t>
      </w:r>
    </w:p>
    <w:p w14:paraId="438C552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Наблюдается растущий интерес к защите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киберфизических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систем с помощью физически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неклонируемых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функций (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), которые усиливают безопасность за счёт использования физически обусловленных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криптографических примитивов [22–26].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выступают как «виртуальные отпечатки пальцев» аппаратуры в процессах аутентификации, эффективно препятствуя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киберкражам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внедрению троянов и вредоносного ПО [27–34]. При использовании методов коррекции ошибок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также могут генерировать криптографические ключи для симметричных схем шифрования [35–36]. Врожденная случайность,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секретность и физическая природа большинства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делают их крайне сложными для анализа при атаках по побочным каналам или в случае попадания устройства к противнику.</w:t>
      </w:r>
    </w:p>
    <w:p w14:paraId="79ABA62F" w14:textId="77777777" w:rsidR="009F56B9" w:rsidRPr="000C2C7A" w:rsidRDefault="00935221" w:rsidP="00D2620B">
      <w:pPr>
        <w:pStyle w:val="21"/>
      </w:pPr>
      <w:r w:rsidRPr="000C2C7A">
        <w:t>2.2. Качество и требования к PUF</w:t>
      </w:r>
    </w:p>
    <w:p w14:paraId="4913644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независимо от конкретной реализации, должны обеспечивать достаточную предсказуемость во времени для надёжной аутентификации или шифрования. Эталонные шаблоны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, сформированные заранее на этапе настройки протокола (</w:t>
      </w:r>
      <w:r w:rsidRPr="000C2C7A">
        <w:rPr>
          <w:rFonts w:cs="Times New Roman"/>
          <w:sz w:val="28"/>
          <w:szCs w:val="28"/>
        </w:rPr>
        <w:t>challenges</w:t>
      </w:r>
      <w:r w:rsidRPr="000C2C7A">
        <w:rPr>
          <w:rFonts w:cs="Times New Roman"/>
          <w:sz w:val="28"/>
          <w:szCs w:val="28"/>
          <w:lang w:val="ru-RU"/>
        </w:rPr>
        <w:t>, «вызовы»), сравниваются на протяжении жизненного цикла компонента со «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свежесгенерированными</w:t>
      </w:r>
      <w:proofErr w:type="spellEnd"/>
      <w:r w:rsidRPr="000C2C7A">
        <w:rPr>
          <w:rFonts w:cs="Times New Roman"/>
          <w:sz w:val="28"/>
          <w:szCs w:val="28"/>
          <w:lang w:val="ru-RU"/>
        </w:rPr>
        <w:t>» шаблонами (</w:t>
      </w:r>
      <w:r w:rsidRPr="000C2C7A">
        <w:rPr>
          <w:rFonts w:cs="Times New Roman"/>
          <w:sz w:val="28"/>
          <w:szCs w:val="28"/>
        </w:rPr>
        <w:t>responses</w:t>
      </w:r>
      <w:r w:rsidRPr="000C2C7A">
        <w:rPr>
          <w:rFonts w:cs="Times New Roman"/>
          <w:sz w:val="28"/>
          <w:szCs w:val="28"/>
          <w:lang w:val="ru-RU"/>
        </w:rPr>
        <w:t>, «ответы») в ходе циклов аутентификации.</w:t>
      </w:r>
    </w:p>
    <w:p w14:paraId="07FB579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Качественные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требуют низких уровней ошибок пар «вызов-ответ» (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error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rate</w:t>
      </w:r>
      <w:r w:rsidRPr="000C2C7A">
        <w:rPr>
          <w:rFonts w:cs="Times New Roman"/>
          <w:sz w:val="28"/>
          <w:szCs w:val="28"/>
          <w:lang w:val="ru-RU"/>
        </w:rPr>
        <w:t>). Внутреннее расстояние Хэмминга (</w:t>
      </w:r>
      <w:r w:rsidRPr="000C2C7A">
        <w:rPr>
          <w:rFonts w:cs="Times New Roman"/>
          <w:sz w:val="28"/>
          <w:szCs w:val="28"/>
        </w:rPr>
        <w:t>intra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 между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должно быть достаточно малым, чтобы обеспечивать низкую вероятность ложного отказа (</w:t>
      </w:r>
      <w:r w:rsidRPr="000C2C7A">
        <w:rPr>
          <w:rFonts w:cs="Times New Roman"/>
          <w:sz w:val="28"/>
          <w:szCs w:val="28"/>
        </w:rPr>
        <w:t>FRR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false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rejection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rate</w:t>
      </w:r>
      <w:r w:rsidRPr="000C2C7A">
        <w:rPr>
          <w:rFonts w:cs="Times New Roman"/>
          <w:sz w:val="28"/>
          <w:szCs w:val="28"/>
          <w:lang w:val="ru-RU"/>
        </w:rPr>
        <w:t xml:space="preserve">). «Вызовы»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должны выступать как предсказуемые «цифровые отпечатки» компонента, а «ответы» - как легко распознаваемые измерения этих отпечатков. Ошибки порядка 3–7% обычно считаются приемлемыми при использовании кодов коррекции ошибок [35–36].</w:t>
      </w:r>
    </w:p>
    <w:p w14:paraId="505C9E4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используют межприборную случайность (</w:t>
      </w:r>
      <w:r w:rsidRPr="000C2C7A">
        <w:rPr>
          <w:rFonts w:cs="Times New Roman"/>
          <w:sz w:val="28"/>
          <w:szCs w:val="28"/>
        </w:rPr>
        <w:t>device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to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device</w:t>
      </w:r>
      <w:r w:rsidRPr="000C2C7A">
        <w:rPr>
          <w:rFonts w:cs="Times New Roman"/>
          <w:sz w:val="28"/>
          <w:szCs w:val="28"/>
          <w:lang w:val="ru-RU"/>
        </w:rPr>
        <w:t>), возникающую в процессе изготовления микрокомпонентов. Желательно, чтобы среднее межприборное расстояние Хэмминга (</w:t>
      </w:r>
      <w:r w:rsidRPr="000C2C7A">
        <w:rPr>
          <w:rFonts w:cs="Times New Roman"/>
          <w:sz w:val="28"/>
          <w:szCs w:val="28"/>
        </w:rPr>
        <w:t>inter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), нормированное на длину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было около 50% </w:t>
      </w:r>
      <w:proofErr w:type="gramStart"/>
      <w:r w:rsidRPr="000C2C7A">
        <w:rPr>
          <w:rFonts w:cs="Times New Roman"/>
          <w:sz w:val="28"/>
          <w:szCs w:val="28"/>
          <w:lang w:val="ru-RU"/>
        </w:rPr>
        <w:t>- это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 обеспечивает низкую вероятность ложного принятия (</w:t>
      </w:r>
      <w:r w:rsidRPr="000C2C7A">
        <w:rPr>
          <w:rFonts w:cs="Times New Roman"/>
          <w:sz w:val="28"/>
          <w:szCs w:val="28"/>
        </w:rPr>
        <w:t>FAR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false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acceptance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rate</w:t>
      </w:r>
      <w:r w:rsidRPr="000C2C7A">
        <w:rPr>
          <w:rFonts w:cs="Times New Roman"/>
          <w:sz w:val="28"/>
          <w:szCs w:val="28"/>
          <w:lang w:val="ru-RU"/>
        </w:rPr>
        <w:t xml:space="preserve">). Более длинные битовые строки дают более 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высокую энтропию и меньший </w:t>
      </w:r>
      <w:r w:rsidRPr="000C2C7A">
        <w:rPr>
          <w:rFonts w:cs="Times New Roman"/>
          <w:sz w:val="28"/>
          <w:szCs w:val="28"/>
        </w:rPr>
        <w:t>FAR</w:t>
      </w:r>
      <w:r w:rsidRPr="000C2C7A">
        <w:rPr>
          <w:rFonts w:cs="Times New Roman"/>
          <w:sz w:val="28"/>
          <w:szCs w:val="28"/>
          <w:lang w:val="ru-RU"/>
        </w:rPr>
        <w:t xml:space="preserve">; обычно для этого требуются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длиной 128 бит и более.</w:t>
      </w:r>
    </w:p>
    <w:p w14:paraId="0C31539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Ещё один важный показатель качества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- число доступных конфигураций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для одного устройства. «Сильные»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(</w:t>
      </w:r>
      <w:r w:rsidRPr="000C2C7A">
        <w:rPr>
          <w:rFonts w:cs="Times New Roman"/>
          <w:sz w:val="28"/>
          <w:szCs w:val="28"/>
        </w:rPr>
        <w:t>strong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), в отличие от «слабых» (</w:t>
      </w:r>
      <w:r w:rsidRPr="000C2C7A">
        <w:rPr>
          <w:rFonts w:cs="Times New Roman"/>
          <w:sz w:val="28"/>
          <w:szCs w:val="28"/>
        </w:rPr>
        <w:t>weak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), имеют большое количество адресуемых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. Например, кольцевой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осцилляторный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со 128 кольцами является сильным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: число возможных пар колец равно </w:t>
      </w:r>
      <w:proofErr w:type="gramStart"/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(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128,2)=16256. Если протокол использует 128-битные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>, число возможных вызовов 2^128 обеспечивает высокую энтропию и низкую вероятность коллизий. ПУФ на базе памяти со случайной адресацией, как правило, ещё «сильнее» [36, 39–40].</w:t>
      </w:r>
    </w:p>
    <w:p w14:paraId="5B600E4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Существующие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могут иметь ограничения, создавая ложное ощущение безопасности. Сигнатуры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выводятся из внутренних технологических вариаций, которые в некоторых режимах производства могут становиться предсказуемыми. Кроме того, под воздействием температуры, напряжения, электромагнитных помех, старения и других факторов параметры со временем дрейфуют, что может приводить к высоким ошибкам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0F11D9B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Основная цель при проектировании троичных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- снизить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, исключая «размытые»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на этапе формирования вызовов. При этом задача - обеспечить надёжное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внутриприборное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сопоставление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с низким </w:t>
      </w:r>
      <w:r w:rsidRPr="000C2C7A">
        <w:rPr>
          <w:rFonts w:cs="Times New Roman"/>
          <w:sz w:val="28"/>
          <w:szCs w:val="28"/>
        </w:rPr>
        <w:t>FRR</w:t>
      </w:r>
      <w:r w:rsidRPr="000C2C7A">
        <w:rPr>
          <w:rFonts w:cs="Times New Roman"/>
          <w:sz w:val="28"/>
          <w:szCs w:val="28"/>
          <w:lang w:val="ru-RU"/>
        </w:rPr>
        <w:t xml:space="preserve">, не увеличивая </w:t>
      </w:r>
      <w:r w:rsidRPr="000C2C7A">
        <w:rPr>
          <w:rFonts w:cs="Times New Roman"/>
          <w:sz w:val="28"/>
          <w:szCs w:val="28"/>
        </w:rPr>
        <w:t>FAR</w:t>
      </w:r>
      <w:r w:rsidRPr="000C2C7A">
        <w:rPr>
          <w:rFonts w:cs="Times New Roman"/>
          <w:sz w:val="28"/>
          <w:szCs w:val="28"/>
          <w:lang w:val="ru-RU"/>
        </w:rPr>
        <w:t xml:space="preserve"> при межприборной проверке. Побочный результат такого подхода - возможность проектирования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с очень высокой случайностью за счёт использования «размытых» ячеек.</w:t>
      </w:r>
    </w:p>
    <w:p w14:paraId="3ADA4CB3" w14:textId="77777777" w:rsidR="009F56B9" w:rsidRPr="000C2C7A" w:rsidRDefault="00935221" w:rsidP="00D2620B">
      <w:pPr>
        <w:pStyle w:val="21"/>
      </w:pPr>
      <w:r w:rsidRPr="000C2C7A">
        <w:t>2.3. PUF на базе памяти</w:t>
      </w:r>
    </w:p>
    <w:p w14:paraId="63BD353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Методы построения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на базе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 xml:space="preserve"> подробно описаны в [36–38];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были успешно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коммерциализированы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Однако в ряде случаев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требуют серьёзных методов коррекции ошибок и не всегда устойчивы к атакам по побочным каналам.</w:t>
      </w:r>
    </w:p>
    <w:p w14:paraId="6CB0203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Существенные исследования посвящены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на </w:t>
      </w:r>
      <w:r w:rsidRPr="000C2C7A">
        <w:rPr>
          <w:rFonts w:cs="Times New Roman"/>
          <w:sz w:val="28"/>
          <w:szCs w:val="28"/>
        </w:rPr>
        <w:t>Flash</w:t>
      </w:r>
      <w:r w:rsidRPr="000C2C7A">
        <w:rPr>
          <w:rFonts w:cs="Times New Roman"/>
          <w:sz w:val="28"/>
          <w:szCs w:val="28"/>
          <w:lang w:val="ru-RU"/>
        </w:rPr>
        <w:t xml:space="preserve"> [39–40], </w:t>
      </w:r>
      <w:r w:rsidRPr="000C2C7A">
        <w:rPr>
          <w:rFonts w:cs="Times New Roman"/>
          <w:sz w:val="28"/>
          <w:szCs w:val="28"/>
        </w:rPr>
        <w:t>DRAM</w:t>
      </w:r>
      <w:r w:rsidRPr="000C2C7A">
        <w:rPr>
          <w:rFonts w:cs="Times New Roman"/>
          <w:sz w:val="28"/>
          <w:szCs w:val="28"/>
          <w:lang w:val="ru-RU"/>
        </w:rPr>
        <w:t xml:space="preserve"> [41–44], </w:t>
      </w:r>
      <w:r w:rsidRPr="000C2C7A">
        <w:rPr>
          <w:rFonts w:cs="Times New Roman"/>
          <w:sz w:val="28"/>
          <w:szCs w:val="28"/>
        </w:rPr>
        <w:t>MRAM</w:t>
      </w:r>
      <w:r w:rsidRPr="000C2C7A">
        <w:rPr>
          <w:rFonts w:cs="Times New Roman"/>
          <w:sz w:val="28"/>
          <w:szCs w:val="28"/>
          <w:lang w:val="ru-RU"/>
        </w:rPr>
        <w:t xml:space="preserve"> [45–46] и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[47–49]. Криптографические протоколы с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в целом отличаются от протоколов для «классических»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(кольцевые осцилляторы, арбитры задержек и т. п.).</w:t>
      </w:r>
    </w:p>
    <w:p w14:paraId="3BD049D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обычно измеряется некоторый физический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каждой ячейки и сравнивается с порогом: если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ниже порога, ячейка интерпретируется как «0», если выше - как «1» (см. рис. 1). Примеры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: пороговые напряжения </w:t>
      </w:r>
      <w:r w:rsidRPr="000C2C7A">
        <w:rPr>
          <w:rFonts w:cs="Times New Roman"/>
          <w:sz w:val="28"/>
          <w:szCs w:val="28"/>
        </w:rPr>
        <w:t>Flash</w:t>
      </w:r>
      <w:r w:rsidRPr="000C2C7A">
        <w:rPr>
          <w:rFonts w:cs="Times New Roman"/>
          <w:sz w:val="28"/>
          <w:szCs w:val="28"/>
          <w:lang w:val="ru-RU"/>
        </w:rPr>
        <w:t xml:space="preserve">-ячеек после программирования фиксированной длительности; остаточный заряд на </w:t>
      </w:r>
      <w:r w:rsidRPr="000C2C7A">
        <w:rPr>
          <w:rFonts w:cs="Times New Roman"/>
          <w:sz w:val="28"/>
          <w:szCs w:val="28"/>
        </w:rPr>
        <w:t>DRAM</w:t>
      </w:r>
      <w:r w:rsidRPr="000C2C7A">
        <w:rPr>
          <w:rFonts w:cs="Times New Roman"/>
          <w:sz w:val="28"/>
          <w:szCs w:val="28"/>
          <w:lang w:val="ru-RU"/>
        </w:rPr>
        <w:t xml:space="preserve">-ячейках без обновления; высокое сопротивление </w:t>
      </w:r>
      <w:r w:rsidRPr="000C2C7A">
        <w:rPr>
          <w:rFonts w:cs="Times New Roman"/>
          <w:sz w:val="28"/>
          <w:szCs w:val="28"/>
        </w:rPr>
        <w:t>MRAM</w:t>
      </w:r>
      <w:r w:rsidRPr="000C2C7A">
        <w:rPr>
          <w:rFonts w:cs="Times New Roman"/>
          <w:sz w:val="28"/>
          <w:szCs w:val="28"/>
          <w:lang w:val="ru-RU"/>
        </w:rPr>
        <w:t xml:space="preserve">-ячеек после программирования; напряжение </w:t>
      </w:r>
      <w:proofErr w:type="spellStart"/>
      <w:r w:rsidRPr="000C2C7A">
        <w:rPr>
          <w:rFonts w:cs="Times New Roman"/>
          <w:sz w:val="28"/>
          <w:szCs w:val="28"/>
        </w:rPr>
        <w:t>Vset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или аналогичный параметр в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40AD02E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Сопоставление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обычно выполняется после коррекции ошибок. Межъячеечные вариации параметров, возникающие при изготовлении, слишком «хаотичны» для прямого использования. При дрейфе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(например, из-за температуры или старения) ячейки, находящиеся близко к порогу, могут менять своё двоичное состояние, увеличивая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(см. рис. 2), тогда как ячейки, находящиеся далеко от порога, остаются стабильными.</w:t>
      </w:r>
    </w:p>
    <w:p w14:paraId="48549322" w14:textId="77777777" w:rsidR="009F56B9" w:rsidRPr="000C2C7A" w:rsidRDefault="00935221" w:rsidP="00D2620B">
      <w:pPr>
        <w:pStyle w:val="21"/>
      </w:pPr>
      <w:r w:rsidRPr="000C2C7A">
        <w:t>2.4. Троичные PUF</w:t>
      </w:r>
    </w:p>
    <w:p w14:paraId="6F9D62E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Концепция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 троичными состояниями, обладающей возможностью генерации случайных чисел, рассматривается в [49–52]. Идея состоит в том, чтобы по измеренному параметру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разделить популяцию ячеек на три состояния: ячейки с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0C2C7A">
        <w:rPr>
          <w:rFonts w:cs="Times New Roman"/>
          <w:sz w:val="28"/>
          <w:szCs w:val="28"/>
          <w:lang w:val="ru-RU"/>
        </w:rPr>
        <w:t xml:space="preserve">&lt; </w:t>
      </w:r>
      <w:r w:rsidRPr="000C2C7A">
        <w:rPr>
          <w:rFonts w:cs="Times New Roman"/>
          <w:sz w:val="28"/>
          <w:szCs w:val="28"/>
        </w:rPr>
        <w:t>T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1 получают состояние «−», ячейки с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&gt;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2 - состояние «+», а ячейки между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 и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 получают состояние «0» (см. рис. 3).</w:t>
      </w:r>
    </w:p>
    <w:p w14:paraId="23898722" w14:textId="1FE0E57F" w:rsidR="009F56B9" w:rsidRPr="000C2C7A" w:rsidRDefault="00935221" w:rsidP="0066731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На этапе формирования «вызовов» (</w:t>
      </w:r>
      <w:r w:rsidRPr="000C2C7A">
        <w:rPr>
          <w:rFonts w:cs="Times New Roman"/>
          <w:sz w:val="28"/>
          <w:szCs w:val="28"/>
        </w:rPr>
        <w:t>challenges</w:t>
      </w:r>
      <w:r w:rsidRPr="000C2C7A">
        <w:rPr>
          <w:rFonts w:cs="Times New Roman"/>
          <w:sz w:val="28"/>
          <w:szCs w:val="28"/>
          <w:lang w:val="ru-RU"/>
        </w:rPr>
        <w:t>) ячейки сортируются в троичные состояния. На этапе формирования «ответов» (</w:t>
      </w:r>
      <w:r w:rsidRPr="000C2C7A">
        <w:rPr>
          <w:rFonts w:cs="Times New Roman"/>
          <w:sz w:val="28"/>
          <w:szCs w:val="28"/>
        </w:rPr>
        <w:t>responses</w:t>
      </w:r>
      <w:r w:rsidRPr="000C2C7A">
        <w:rPr>
          <w:rFonts w:cs="Times New Roman"/>
          <w:sz w:val="28"/>
          <w:szCs w:val="28"/>
          <w:lang w:val="ru-RU"/>
        </w:rPr>
        <w:t xml:space="preserve">) используются только ячейки со состояниями «−» и «+», а ячейки «0» игнорируются (см. рис. 4). В результате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существенно снижаются, поскольку расстояние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2−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1) выступает «буфером» между устойчивыми </w:t>
      </w:r>
      <w:r w:rsidRPr="000C2C7A">
        <w:rPr>
          <w:rFonts w:cs="Times New Roman"/>
          <w:sz w:val="28"/>
          <w:szCs w:val="28"/>
          <w:lang w:val="ru-RU"/>
        </w:rPr>
        <w:lastRenderedPageBreak/>
        <w:t>состояниями «−» и «+». При увеличении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2−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1) ошибки </w:t>
      </w:r>
      <w:r w:rsidRPr="000C2C7A">
        <w:rPr>
          <w:rFonts w:cs="Times New Roman"/>
          <w:sz w:val="28"/>
          <w:szCs w:val="28"/>
        </w:rPr>
        <w:t>CRP</w:t>
      </w:r>
      <w:r w:rsidRPr="000C2C7A">
        <w:rPr>
          <w:rFonts w:cs="Times New Roman"/>
          <w:sz w:val="28"/>
          <w:szCs w:val="28"/>
          <w:lang w:val="ru-RU"/>
        </w:rPr>
        <w:t xml:space="preserve"> могут стать очень малыми и оказываются менее чувствительны к различным дрейфам.</w:t>
      </w:r>
    </w:p>
    <w:p w14:paraId="6E11FBEA" w14:textId="77777777" w:rsidR="009F56B9" w:rsidRPr="000C2C7A" w:rsidRDefault="00935221" w:rsidP="00D2620B">
      <w:pPr>
        <w:pStyle w:val="1"/>
      </w:pPr>
      <w:r w:rsidRPr="000C2C7A">
        <w:t>Генераторы случайных чисел</w:t>
      </w:r>
    </w:p>
    <w:p w14:paraId="42FA34AC" w14:textId="77777777" w:rsidR="009F56B9" w:rsidRPr="000C2C7A" w:rsidRDefault="00935221" w:rsidP="00D2620B">
      <w:pPr>
        <w:pStyle w:val="21"/>
      </w:pPr>
      <w:r w:rsidRPr="000C2C7A">
        <w:t>3.1. Псевдослучайные генераторы (PRNG)</w:t>
      </w:r>
    </w:p>
    <w:p w14:paraId="4DAA01FB" w14:textId="7F6FF171" w:rsidR="009F56B9" w:rsidRDefault="00935221" w:rsidP="003632B6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Существует множество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>, доступных разработчикам и обеспечивающих высокое качество [4–8]. Например, линейный конгруэнтный генератор задаётся рекуррентной формулой:</w:t>
      </w:r>
    </w:p>
    <w:p w14:paraId="624FBCFD" w14:textId="0EB63730" w:rsidR="003632B6" w:rsidRPr="003632B6" w:rsidRDefault="00DC7A46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+c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m</m:t>
        </m:r>
      </m:oMath>
      <w:r w:rsidR="003632B6" w:rsidRPr="003632B6">
        <w:rPr>
          <w:rFonts w:cs="Times New Roman"/>
          <w:sz w:val="28"/>
          <w:szCs w:val="28"/>
          <w:lang w:val="ru-RU"/>
        </w:rPr>
        <w:t xml:space="preserve"> (1)</w:t>
      </w:r>
    </w:p>
    <w:p w14:paraId="0E1AD753" w14:textId="7B02B313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где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- множитель,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- приращение,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- модуль,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- натуральные числа (обычно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выбираются взаимно простыми). Другой пример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 - построение через итеративное шифрование: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i+1</m:t>
            </m:r>
          </m:sub>
        </m:sSub>
      </m:oMath>
      <w:r w:rsidRPr="000C2C7A">
        <w:rPr>
          <w:rFonts w:cs="Times New Roman"/>
          <w:sz w:val="28"/>
          <w:szCs w:val="28"/>
          <w:lang w:val="ru-RU"/>
        </w:rPr>
        <w:t xml:space="preserve"> является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шифртекстом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от </w:t>
      </w:r>
      <w:r w:rsidRPr="000C2C7A">
        <w:rPr>
          <w:rFonts w:cs="Times New Roman"/>
          <w:sz w:val="28"/>
          <w:szCs w:val="28"/>
        </w:rPr>
        <w:t>X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зашифрованным алгоритмом </w:t>
      </w:r>
      <w:r w:rsidRPr="000C2C7A">
        <w:rPr>
          <w:rFonts w:cs="Times New Roman"/>
          <w:sz w:val="28"/>
          <w:szCs w:val="28"/>
        </w:rPr>
        <w:t>E</w:t>
      </w:r>
      <w:r w:rsidRPr="000C2C7A">
        <w:rPr>
          <w:rFonts w:cs="Times New Roman"/>
          <w:sz w:val="28"/>
          <w:szCs w:val="28"/>
          <w:lang w:val="ru-RU"/>
        </w:rPr>
        <w:t xml:space="preserve"> с ключом </w:t>
      </w:r>
      <w:r w:rsidRPr="000C2C7A">
        <w:rPr>
          <w:rFonts w:cs="Times New Roman"/>
          <w:sz w:val="28"/>
          <w:szCs w:val="28"/>
        </w:rPr>
        <w:t>K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(см. рис. 5). Доказательство «случайности»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 - сложная задача.</w:t>
      </w:r>
    </w:p>
    <w:p w14:paraId="36C3362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количественной оценки случайности далее используется статистический параметр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. Для идеального двоичного потока каждый бит должен иметь вероятности:</w:t>
      </w:r>
    </w:p>
    <w:p w14:paraId="7A01A6C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proofErr w:type="gramStart"/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proofErr w:type="gramEnd"/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1)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0) = 0,5   (2)</w:t>
      </w:r>
    </w:p>
    <w:p w14:paraId="2C67D8A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Среднее отклонение от идеальной случайности определяется как:</w:t>
      </w:r>
    </w:p>
    <w:p w14:paraId="26EED5D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= |0,5 − </w:t>
      </w:r>
      <w:proofErr w:type="gramStart"/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proofErr w:type="gramEnd"/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1)| = |0,5 −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0)|   (3)</w:t>
      </w:r>
    </w:p>
    <w:p w14:paraId="338E267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Если длина потока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= 128 и </w:t>
      </w:r>
      <w:proofErr w:type="gramStart"/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(</w:t>
      </w:r>
      <w:proofErr w:type="gramEnd"/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0) = 0,5, то число возможных комбинаций равно 2^128 ≈ 3,4·10^38, что обычно достаточно для практических криптографических задач. Если генератор не полностью случаен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≠ 0), то эффективная энтропия ниже и уменьшается при росте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. В документах </w:t>
      </w:r>
      <w:r w:rsidRPr="000C2C7A">
        <w:rPr>
          <w:rFonts w:cs="Times New Roman"/>
          <w:sz w:val="28"/>
          <w:szCs w:val="28"/>
        </w:rPr>
        <w:t>NIST</w:t>
      </w:r>
      <w:r w:rsidRPr="000C2C7A">
        <w:rPr>
          <w:rFonts w:cs="Times New Roman"/>
          <w:sz w:val="28"/>
          <w:szCs w:val="28"/>
          <w:lang w:val="ru-RU"/>
        </w:rPr>
        <w:t xml:space="preserve"> для практических целей часто рассматривают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порядка 10^-3 как порог, а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0C2C7A">
        <w:rPr>
          <w:rFonts w:cs="Times New Roman"/>
          <w:sz w:val="28"/>
          <w:szCs w:val="28"/>
          <w:lang w:val="ru-RU"/>
        </w:rPr>
        <w:t>&lt; 10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^-5 как хорошую цель; значения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&lt; 10^-10 можно считать выдающимися (уровень «практически идеальной» случайности по статистическим критериям).</w:t>
      </w:r>
    </w:p>
    <w:p w14:paraId="6F65A3A0" w14:textId="77777777" w:rsidR="009F56B9" w:rsidRPr="000C2C7A" w:rsidRDefault="00935221" w:rsidP="00D2620B">
      <w:pPr>
        <w:pStyle w:val="21"/>
      </w:pPr>
      <w:r w:rsidRPr="000C2C7A">
        <w:lastRenderedPageBreak/>
        <w:t>3.2. Использование XOR для усиления PRNG</w:t>
      </w:r>
    </w:p>
    <w:p w14:paraId="2943248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Операция исключающего ИЛИ (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) является базовой логической операцией и широко применяется в криптографии [18–21]. Два входных бита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преобразуются в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⊕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+1} по правилам:</w:t>
      </w:r>
    </w:p>
    <w:p w14:paraId="0FDCAB4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 xml:space="preserve">• </w:t>
      </w:r>
      <w:proofErr w:type="spellStart"/>
      <w:r w:rsidRPr="000C2C7A">
        <w:rPr>
          <w:rFonts w:cs="Times New Roman"/>
          <w:sz w:val="28"/>
          <w:szCs w:val="28"/>
        </w:rPr>
        <w:t>c_i</w:t>
      </w:r>
      <w:proofErr w:type="spellEnd"/>
      <w:r w:rsidRPr="000C2C7A">
        <w:rPr>
          <w:rFonts w:cs="Times New Roman"/>
          <w:sz w:val="28"/>
          <w:szCs w:val="28"/>
        </w:rPr>
        <w:t xml:space="preserve"> = 0, </w:t>
      </w:r>
      <w:proofErr w:type="spellStart"/>
      <w:r w:rsidRPr="000C2C7A">
        <w:rPr>
          <w:rFonts w:cs="Times New Roman"/>
          <w:sz w:val="28"/>
          <w:szCs w:val="28"/>
        </w:rPr>
        <w:t>если</w:t>
      </w:r>
      <w:proofErr w:type="spellEnd"/>
      <w:r w:rsidRPr="000C2C7A">
        <w:rPr>
          <w:rFonts w:cs="Times New Roman"/>
          <w:sz w:val="28"/>
          <w:szCs w:val="28"/>
        </w:rPr>
        <w:t xml:space="preserve"> </w:t>
      </w:r>
      <w:proofErr w:type="spellStart"/>
      <w:r w:rsidRPr="000C2C7A">
        <w:rPr>
          <w:rFonts w:cs="Times New Roman"/>
          <w:sz w:val="28"/>
          <w:szCs w:val="28"/>
        </w:rPr>
        <w:t>a_i</w:t>
      </w:r>
      <w:proofErr w:type="spellEnd"/>
      <w:r w:rsidRPr="000C2C7A">
        <w:rPr>
          <w:rFonts w:cs="Times New Roman"/>
          <w:sz w:val="28"/>
          <w:szCs w:val="28"/>
        </w:rPr>
        <w:t xml:space="preserve"> = a_{i+1} (0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>0 или 1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>1)</w:t>
      </w:r>
      <w:proofErr w:type="gramStart"/>
      <w:r w:rsidRPr="000C2C7A">
        <w:rPr>
          <w:rFonts w:cs="Times New Roman"/>
          <w:sz w:val="28"/>
          <w:szCs w:val="28"/>
        </w:rPr>
        <w:t xml:space="preserve">   (</w:t>
      </w:r>
      <w:proofErr w:type="gramEnd"/>
      <w:r w:rsidRPr="000C2C7A">
        <w:rPr>
          <w:rFonts w:cs="Times New Roman"/>
          <w:sz w:val="28"/>
          <w:szCs w:val="28"/>
        </w:rPr>
        <w:t>4)</w:t>
      </w:r>
    </w:p>
    <w:p w14:paraId="1FA4908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• c_i = 1, если a_i ≠ a_{i+1} (0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>1 или 1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>0)</w:t>
      </w:r>
      <w:proofErr w:type="gramStart"/>
      <w:r w:rsidRPr="000C2C7A">
        <w:rPr>
          <w:rFonts w:cs="Times New Roman"/>
          <w:sz w:val="28"/>
          <w:szCs w:val="28"/>
        </w:rPr>
        <w:t xml:space="preserve">   (</w:t>
      </w:r>
      <w:proofErr w:type="gramEnd"/>
      <w:r w:rsidRPr="000C2C7A">
        <w:rPr>
          <w:rFonts w:cs="Times New Roman"/>
          <w:sz w:val="28"/>
          <w:szCs w:val="28"/>
        </w:rPr>
        <w:t>5)</w:t>
      </w:r>
    </w:p>
    <w:p w14:paraId="07493F9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широко используется в алгоритмах шифрования (</w:t>
      </w:r>
      <w:r w:rsidRPr="000C2C7A">
        <w:rPr>
          <w:rFonts w:cs="Times New Roman"/>
          <w:sz w:val="28"/>
          <w:szCs w:val="28"/>
        </w:rPr>
        <w:t>DES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AES</w:t>
      </w:r>
      <w:r w:rsidRPr="000C2C7A">
        <w:rPr>
          <w:rFonts w:cs="Times New Roman"/>
          <w:sz w:val="28"/>
          <w:szCs w:val="28"/>
          <w:lang w:val="ru-RU"/>
        </w:rPr>
        <w:t>) и хэш-функциях (</w:t>
      </w:r>
      <w:r w:rsidRPr="000C2C7A">
        <w:rPr>
          <w:rFonts w:cs="Times New Roman"/>
          <w:sz w:val="28"/>
          <w:szCs w:val="28"/>
        </w:rPr>
        <w:t>SHA</w:t>
      </w:r>
      <w:r w:rsidRPr="000C2C7A">
        <w:rPr>
          <w:rFonts w:cs="Times New Roman"/>
          <w:sz w:val="28"/>
          <w:szCs w:val="28"/>
          <w:lang w:val="ru-RU"/>
        </w:rPr>
        <w:t>). Причины: (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) значение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само по себе не раскрывает входные биты, поскольку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=0 может получаться как из 00, так и из 11, а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=1 - как из 01, так и из 10; (</w:t>
      </w:r>
      <w:r w:rsidRPr="000C2C7A">
        <w:rPr>
          <w:rFonts w:cs="Times New Roman"/>
          <w:sz w:val="28"/>
          <w:szCs w:val="28"/>
        </w:rPr>
        <w:t>ii</w:t>
      </w:r>
      <w:r w:rsidRPr="000C2C7A">
        <w:rPr>
          <w:rFonts w:cs="Times New Roman"/>
          <w:sz w:val="28"/>
          <w:szCs w:val="28"/>
          <w:lang w:val="ru-RU"/>
        </w:rPr>
        <w:t xml:space="preserve">)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обратим при повторном применении:</w:t>
      </w:r>
    </w:p>
    <w:p w14:paraId="2018842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⊕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⊕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=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proofErr w:type="gramStart"/>
      <w:r w:rsidRPr="000C2C7A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0C2C7A">
        <w:rPr>
          <w:rFonts w:cs="Times New Roman"/>
          <w:sz w:val="28"/>
          <w:szCs w:val="28"/>
          <w:lang w:val="ru-RU"/>
        </w:rPr>
        <w:t>6)</w:t>
      </w:r>
    </w:p>
    <w:p w14:paraId="67939EC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и (</w:t>
      </w:r>
      <w:r w:rsidRPr="000C2C7A">
        <w:rPr>
          <w:rFonts w:cs="Times New Roman"/>
          <w:sz w:val="28"/>
          <w:szCs w:val="28"/>
        </w:rPr>
        <w:t>iii</w:t>
      </w:r>
      <w:r w:rsidRPr="000C2C7A">
        <w:rPr>
          <w:rFonts w:cs="Times New Roman"/>
          <w:sz w:val="28"/>
          <w:szCs w:val="28"/>
          <w:lang w:val="ru-RU"/>
        </w:rPr>
        <w:t xml:space="preserve">) если входные биты достаточно случайны, то выходной бит после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, как правило, имеет меньшую систематическую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Эти свойства используются далее в конструкции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-компилятора данных (раздел 5).</w:t>
      </w:r>
    </w:p>
    <w:p w14:paraId="253EBF0A" w14:textId="77777777" w:rsidR="009F56B9" w:rsidRPr="000C2C7A" w:rsidRDefault="00935221" w:rsidP="00D2620B">
      <w:pPr>
        <w:pStyle w:val="21"/>
      </w:pPr>
      <w:r w:rsidRPr="000C2C7A">
        <w:t>3.3. Троичные PUF как источники случайности</w:t>
      </w:r>
    </w:p>
    <w:p w14:paraId="7333A37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Ячейки троичного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со состоянием «0» (см. разд. 2.4) используются как источники случайности для построения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. Ячейки, расположенные вблизи медианы распределения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, могут при повторных измерениях случайно «перескакивать» относительно порога и давать то 0, то 1. При уменьшении окна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2−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1), из которого выбираются 0-ячейки, вероятность того, что при каждом опросе ячейка окажется «выше медианы» или «ниже медианы», стремится к 50%.</w:t>
      </w:r>
    </w:p>
    <w:p w14:paraId="1F122AD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Например, выбор 1000 ячеек, расположенных очень близко к медиане, формирует сильный «пул» для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 Эти ячейки можно опрашивать многократно, генерируя длинные случайные числа. Каждая ячейка выступает как отдельный источник независимой случайности, зависящий от шума и неопределённостей измерения.</w:t>
      </w:r>
    </w:p>
    <w:p w14:paraId="3798CE3E" w14:textId="486D67C2" w:rsidR="009F56B9" w:rsidRPr="000C2C7A" w:rsidRDefault="00935221" w:rsidP="007B114C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Внутри массива памяти распределение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по ячейкам характеризуется стандартным отклонением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array</w:t>
      </w:r>
      <w:r w:rsidRPr="000C2C7A">
        <w:rPr>
          <w:rFonts w:cs="Times New Roman"/>
          <w:sz w:val="28"/>
          <w:szCs w:val="28"/>
          <w:lang w:val="ru-RU"/>
        </w:rPr>
        <w:t xml:space="preserve"> (межъячеечные вариации), тогда как повторные измерения одной и той же ячейки имеют стандартное отклонение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(шум, нестабильность измерений, окружающая среда). Для надёжных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желательно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≪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array</w:t>
      </w:r>
      <w:r w:rsidRPr="000C2C7A">
        <w:rPr>
          <w:rFonts w:cs="Times New Roman"/>
          <w:sz w:val="28"/>
          <w:szCs w:val="28"/>
          <w:lang w:val="ru-RU"/>
        </w:rPr>
        <w:t xml:space="preserve"> (7). Для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, напротив, выбираются ячейки так близко к медиане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, чтобы для каждой такой ячейки выполнялось |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x</w:t>
      </w:r>
      <w:r w:rsidRPr="000C2C7A">
        <w:rPr>
          <w:rFonts w:cs="Times New Roman"/>
          <w:sz w:val="28"/>
          <w:szCs w:val="28"/>
          <w:lang w:val="ru-RU"/>
        </w:rPr>
        <w:t xml:space="preserve"> −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| </w:t>
      </w:r>
      <w:r w:rsidRPr="000C2C7A">
        <w:rPr>
          <w:rFonts w:ascii="Cambria Math" w:hAnsi="Cambria Math" w:cs="Cambria Math"/>
          <w:sz w:val="28"/>
          <w:szCs w:val="28"/>
          <w:lang w:val="ru-RU"/>
        </w:rPr>
        <w:t>≪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(8), что максимизирует вероятность случайного переключения между 0 и 1. В следующих разделах строится статистическая модель, показывающая, как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 и (для троичных потоков) суммирование по модулю 3 улучшают случайность данных, получаемых из таких «размытых» ячеек.</w:t>
      </w:r>
    </w:p>
    <w:p w14:paraId="7C2CDF3C" w14:textId="77777777" w:rsidR="009F56B9" w:rsidRPr="000C2C7A" w:rsidRDefault="00935221" w:rsidP="00D2620B">
      <w:pPr>
        <w:pStyle w:val="1"/>
      </w:pPr>
      <w:r w:rsidRPr="000C2C7A">
        <w:t>Моделирование троичного PUF для TRNG</w:t>
      </w:r>
    </w:p>
    <w:p w14:paraId="607D024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Как показано на рис. 7, ячейки, классифицированные как нестабильные и имеющие состояние «0», можно разделить на две подгруппы.</w:t>
      </w:r>
    </w:p>
    <w:p w14:paraId="36CD0C7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-ячейки: ячейки, которые с большей вероятностью при тестировании оказываются выше медианы распределения (см. рис. 8). Для них средняя вероятность сгенерировать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, а среднее отклонение от идеальной случайности -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. Соответственно вероятность сгенерировать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:</w:t>
      </w:r>
    </w:p>
    <w:p w14:paraId="73645E0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P_A = 0,5 + λ_A</w:t>
      </w:r>
      <w:proofErr w:type="gramStart"/>
      <w:r w:rsidRPr="000C2C7A">
        <w:rPr>
          <w:rFonts w:cs="Times New Roman"/>
          <w:sz w:val="28"/>
          <w:szCs w:val="28"/>
        </w:rPr>
        <w:t xml:space="preserve">   (</w:t>
      </w:r>
      <w:proofErr w:type="gramEnd"/>
      <w:r w:rsidRPr="000C2C7A">
        <w:rPr>
          <w:rFonts w:cs="Times New Roman"/>
          <w:sz w:val="28"/>
          <w:szCs w:val="28"/>
        </w:rPr>
        <w:t>9)</w:t>
      </w:r>
    </w:p>
    <w:p w14:paraId="6C77940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P'_A = 0,5 − λ_</w:t>
      </w:r>
      <w:proofErr w:type="gramStart"/>
      <w:r w:rsidRPr="000C2C7A">
        <w:rPr>
          <w:rFonts w:cs="Times New Roman"/>
          <w:sz w:val="28"/>
          <w:szCs w:val="28"/>
        </w:rPr>
        <w:t xml:space="preserve">A;   </w:t>
      </w:r>
      <w:proofErr w:type="gramEnd"/>
      <w:r w:rsidRPr="000C2C7A">
        <w:rPr>
          <w:rFonts w:cs="Times New Roman"/>
          <w:sz w:val="28"/>
          <w:szCs w:val="28"/>
        </w:rPr>
        <w:t>1 = P'_A + P_A   (10)</w:t>
      </w:r>
    </w:p>
    <w:p w14:paraId="42776D0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-ячейки: ячейки, которые с большей вероятностью оказываются ниже медианы (см. рис. 9). Для них средняя вероятность сгенерировать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, а отклонение -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. Вероятность сгенерировать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:</w:t>
      </w:r>
    </w:p>
    <w:p w14:paraId="7A9F335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 +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proofErr w:type="gramStart"/>
      <w:r w:rsidRPr="000C2C7A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0C2C7A">
        <w:rPr>
          <w:rFonts w:cs="Times New Roman"/>
          <w:sz w:val="28"/>
          <w:szCs w:val="28"/>
          <w:lang w:val="ru-RU"/>
        </w:rPr>
        <w:t>11)</w:t>
      </w:r>
    </w:p>
    <w:p w14:paraId="48822DA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0,5 −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gramStart"/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;   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1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  (12)</w:t>
      </w:r>
    </w:p>
    <w:p w14:paraId="451D783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Порог (точка перехода)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можно выбрать так, чтобы число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-ячеек было одинаковым. Тогда выполняется:</w:t>
      </w:r>
    </w:p>
    <w:p w14:paraId="1698CF9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C02732">
        <w:rPr>
          <w:rFonts w:cs="Times New Roman"/>
          <w:sz w:val="28"/>
          <w:szCs w:val="28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'_</w:t>
      </w:r>
      <w:proofErr w:type="gramStart"/>
      <w:r w:rsidRPr="000C2C7A">
        <w:rPr>
          <w:rFonts w:cs="Times New Roman"/>
          <w:sz w:val="28"/>
          <w:szCs w:val="28"/>
        </w:rPr>
        <w:t>B</w:t>
      </w:r>
      <w:r w:rsidRPr="00C02732">
        <w:rPr>
          <w:rFonts w:cs="Times New Roman"/>
          <w:sz w:val="28"/>
          <w:szCs w:val="28"/>
        </w:rPr>
        <w:t xml:space="preserve">,  </w:t>
      </w:r>
      <w:r w:rsidRPr="000C2C7A">
        <w:rPr>
          <w:rFonts w:cs="Times New Roman"/>
          <w:sz w:val="28"/>
          <w:szCs w:val="28"/>
        </w:rPr>
        <w:t>P</w:t>
      </w:r>
      <w:proofErr w:type="gramEnd"/>
      <w:r w:rsidRPr="00C02732">
        <w:rPr>
          <w:rFonts w:cs="Times New Roman"/>
          <w:sz w:val="28"/>
          <w:szCs w:val="28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C02732">
        <w:rPr>
          <w:rFonts w:cs="Times New Roman"/>
          <w:sz w:val="28"/>
          <w:szCs w:val="28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C02732">
        <w:rPr>
          <w:rFonts w:cs="Times New Roman"/>
          <w:sz w:val="28"/>
          <w:szCs w:val="28"/>
        </w:rPr>
        <w:t xml:space="preserve">,  </w:t>
      </w:r>
      <w:proofErr w:type="spellStart"/>
      <w:r w:rsidRPr="000C2C7A">
        <w:rPr>
          <w:rFonts w:cs="Times New Roman"/>
          <w:sz w:val="28"/>
          <w:szCs w:val="28"/>
        </w:rPr>
        <w:t>λ</w:t>
      </w:r>
      <w:r w:rsidRPr="00C02732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A</w:t>
      </w:r>
      <w:proofErr w:type="spellEnd"/>
      <w:r w:rsidRPr="00C02732">
        <w:rPr>
          <w:rFonts w:cs="Times New Roman"/>
          <w:sz w:val="28"/>
          <w:szCs w:val="28"/>
        </w:rPr>
        <w:t xml:space="preserve"> = </w:t>
      </w:r>
      <w:proofErr w:type="spellStart"/>
      <w:r w:rsidRPr="000C2C7A">
        <w:rPr>
          <w:rFonts w:cs="Times New Roman"/>
          <w:sz w:val="28"/>
          <w:szCs w:val="28"/>
        </w:rPr>
        <w:t>λ</w:t>
      </w:r>
      <w:r w:rsidRPr="00C02732">
        <w:rPr>
          <w:rFonts w:cs="Times New Roman"/>
          <w:sz w:val="28"/>
          <w:szCs w:val="28"/>
        </w:rPr>
        <w:t>_</w:t>
      </w:r>
      <w:r w:rsidRPr="000C2C7A">
        <w:rPr>
          <w:rFonts w:cs="Times New Roman"/>
          <w:sz w:val="28"/>
          <w:szCs w:val="28"/>
        </w:rPr>
        <w:t>B</w:t>
      </w:r>
      <w:proofErr w:type="spellEnd"/>
      <w:r w:rsidRPr="00C02732">
        <w:rPr>
          <w:rFonts w:cs="Times New Roman"/>
          <w:sz w:val="28"/>
          <w:szCs w:val="28"/>
        </w:rPr>
        <w:t xml:space="preserve">.   </w:t>
      </w:r>
      <w:r w:rsidRPr="000C2C7A">
        <w:rPr>
          <w:rFonts w:cs="Times New Roman"/>
          <w:sz w:val="28"/>
          <w:szCs w:val="28"/>
          <w:lang w:val="ru-RU"/>
        </w:rPr>
        <w:t>(13)</w:t>
      </w:r>
    </w:p>
    <w:p w14:paraId="0DBFA001" w14:textId="05D9CE2B" w:rsidR="009F56B9" w:rsidRPr="000C2C7A" w:rsidRDefault="00935221" w:rsidP="00125A32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Рис. 7. Состояния «0» разделены на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-ячейки, которые чаще измеряются выше медианы,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-ячейки, которые чаще измеряются ниже медианы.</w:t>
      </w:r>
    </w:p>
    <w:p w14:paraId="0B6A0BD3" w14:textId="77777777" w:rsidR="009F56B9" w:rsidRPr="000C2C7A" w:rsidRDefault="00935221" w:rsidP="00D2620B">
      <w:pPr>
        <w:pStyle w:val="1"/>
      </w:pPr>
      <w:r w:rsidRPr="000C2C7A">
        <w:t>XOR-компилятор данных для TRNG</w:t>
      </w:r>
    </w:p>
    <w:p w14:paraId="7E545FBC" w14:textId="77777777" w:rsidR="009F56B9" w:rsidRPr="000C2C7A" w:rsidRDefault="00935221" w:rsidP="00D2620B">
      <w:pPr>
        <w:pStyle w:val="21"/>
      </w:pPr>
      <w:r w:rsidRPr="000C2C7A">
        <w:t>Обозначения для группировки битов</w:t>
      </w:r>
    </w:p>
    <w:p w14:paraId="05E9B77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Пусть исходный поток из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бит, полученный из «размытых» 0-ячееек, обозначен как:</w:t>
      </w:r>
    </w:p>
    <w:p w14:paraId="722F458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{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1,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2, …, </w:t>
      </w:r>
      <w:r w:rsidRPr="000C2C7A">
        <w:rPr>
          <w:rFonts w:cs="Times New Roman"/>
          <w:sz w:val="28"/>
          <w:szCs w:val="28"/>
        </w:rPr>
        <w:t>ai</w:t>
      </w:r>
      <w:r w:rsidRPr="000C2C7A">
        <w:rPr>
          <w:rFonts w:cs="Times New Roman"/>
          <w:sz w:val="28"/>
          <w:szCs w:val="28"/>
          <w:lang w:val="ru-RU"/>
        </w:rPr>
        <w:t xml:space="preserve">, …, </w:t>
      </w:r>
      <w:proofErr w:type="gramStart"/>
      <w:r w:rsidRPr="000C2C7A">
        <w:rPr>
          <w:rFonts w:cs="Times New Roman"/>
          <w:sz w:val="28"/>
          <w:szCs w:val="28"/>
        </w:rPr>
        <w:t>an</w:t>
      </w:r>
      <w:r w:rsidRPr="000C2C7A">
        <w:rPr>
          <w:rFonts w:cs="Times New Roman"/>
          <w:sz w:val="28"/>
          <w:szCs w:val="28"/>
          <w:lang w:val="ru-RU"/>
        </w:rPr>
        <w:t xml:space="preserve">}   </w:t>
      </w:r>
      <w:proofErr w:type="gramEnd"/>
      <w:r w:rsidRPr="000C2C7A">
        <w:rPr>
          <w:rFonts w:cs="Times New Roman"/>
          <w:sz w:val="28"/>
          <w:szCs w:val="28"/>
          <w:lang w:val="ru-RU"/>
        </w:rPr>
        <w:t>(14)</w:t>
      </w:r>
    </w:p>
    <w:p w14:paraId="1A8B90A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Этот поток группируется в блоки по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бит {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1</w:t>
      </w:r>
      <w:r w:rsidRPr="000C2C7A">
        <w:rPr>
          <w:rFonts w:cs="Times New Roman"/>
          <w:sz w:val="28"/>
          <w:szCs w:val="28"/>
        </w:rPr>
        <w:t>j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2</w:t>
      </w:r>
      <w:r w:rsidRPr="000C2C7A">
        <w:rPr>
          <w:rFonts w:cs="Times New Roman"/>
          <w:sz w:val="28"/>
          <w:szCs w:val="28"/>
        </w:rPr>
        <w:t>j</w:t>
      </w:r>
      <w:r w:rsidRPr="000C2C7A">
        <w:rPr>
          <w:rFonts w:cs="Times New Roman"/>
          <w:sz w:val="28"/>
          <w:szCs w:val="28"/>
          <w:lang w:val="ru-RU"/>
        </w:rPr>
        <w:t xml:space="preserve">, …, </w:t>
      </w:r>
      <w:proofErr w:type="spellStart"/>
      <w:r w:rsidRPr="000C2C7A">
        <w:rPr>
          <w:rFonts w:cs="Times New Roman"/>
          <w:sz w:val="28"/>
          <w:szCs w:val="28"/>
        </w:rPr>
        <w:t>aij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…, </w:t>
      </w:r>
      <w:proofErr w:type="spellStart"/>
      <w:r w:rsidRPr="000C2C7A">
        <w:rPr>
          <w:rFonts w:cs="Times New Roman"/>
          <w:sz w:val="28"/>
          <w:szCs w:val="28"/>
        </w:rPr>
        <w:t>afj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}, где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0C2C7A">
        <w:rPr>
          <w:rFonts w:cs="Times New Roman"/>
          <w:sz w:val="28"/>
          <w:szCs w:val="28"/>
          <w:lang w:val="ru-RU"/>
        </w:rPr>
        <w:t xml:space="preserve">&lt;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.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 Например, 1280 бит можно сгруппировать в 128 блоков по 10 бит. На выходе формируется поток из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бит:</w:t>
      </w:r>
    </w:p>
    <w:p w14:paraId="7739487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{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1,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2, …,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…, </w:t>
      </w:r>
      <w:r w:rsidRPr="000C2C7A">
        <w:rPr>
          <w:rFonts w:cs="Times New Roman"/>
          <w:sz w:val="28"/>
          <w:szCs w:val="28"/>
        </w:rPr>
        <w:t>cm</w:t>
      </w:r>
      <w:r w:rsidRPr="000C2C7A">
        <w:rPr>
          <w:rFonts w:cs="Times New Roman"/>
          <w:sz w:val="28"/>
          <w:szCs w:val="28"/>
          <w:lang w:val="ru-RU"/>
        </w:rPr>
        <w:t>}</w:t>
      </w:r>
      <w:proofErr w:type="gramStart"/>
      <w:r w:rsidRPr="000C2C7A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0C2C7A">
        <w:rPr>
          <w:rFonts w:cs="Times New Roman"/>
          <w:sz w:val="28"/>
          <w:szCs w:val="28"/>
          <w:lang w:val="ru-RU"/>
        </w:rPr>
        <w:t>16)</w:t>
      </w:r>
    </w:p>
    <w:p w14:paraId="6B9E938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где каждый выходной бит определяется как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всех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входных бит в соответствующем блоке:</w:t>
      </w:r>
    </w:p>
    <w:p w14:paraId="3D8DFA1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</w:rPr>
        <w:t xml:space="preserve"> = a1j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a2j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…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aij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… </w:t>
      </w:r>
      <w:r w:rsidRPr="000C2C7A">
        <w:rPr>
          <w:rFonts w:ascii="Cambria Math" w:hAnsi="Cambria Math" w:cs="Cambria Math"/>
          <w:sz w:val="28"/>
          <w:szCs w:val="28"/>
        </w:rPr>
        <w:t>⊕</w:t>
      </w:r>
      <w:r w:rsidRPr="000C2C7A">
        <w:rPr>
          <w:rFonts w:cs="Times New Roman"/>
          <w:sz w:val="28"/>
          <w:szCs w:val="28"/>
        </w:rPr>
        <w:t xml:space="preserve"> afj</w:t>
      </w:r>
      <w:proofErr w:type="gramStart"/>
      <w:r w:rsidRPr="000C2C7A">
        <w:rPr>
          <w:rFonts w:cs="Times New Roman"/>
          <w:sz w:val="28"/>
          <w:szCs w:val="28"/>
        </w:rPr>
        <w:t xml:space="preserve">   (</w:t>
      </w:r>
      <w:proofErr w:type="gramEnd"/>
      <w:r w:rsidRPr="000C2C7A">
        <w:rPr>
          <w:rFonts w:cs="Times New Roman"/>
          <w:sz w:val="28"/>
          <w:szCs w:val="28"/>
        </w:rPr>
        <w:t>17)</w:t>
      </w:r>
    </w:p>
    <w:p w14:paraId="0AC0BED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Эквивалентно,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представляет собой сложение по модулю 2 без переноса; поэтому можно считать число единиц в блоке:</w:t>
      </w:r>
    </w:p>
    <w:p w14:paraId="2BFC01B7" w14:textId="51C53969" w:rsidR="009F56B9" w:rsidRPr="000C2C7A" w:rsidRDefault="00935221" w:rsidP="00E33C77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</w:rPr>
        <w:t xml:space="preserve"> = (a1j + a2j + … + afj) mod 2</w:t>
      </w:r>
      <w:proofErr w:type="gramStart"/>
      <w:r w:rsidRPr="000C2C7A">
        <w:rPr>
          <w:rFonts w:cs="Times New Roman"/>
          <w:sz w:val="28"/>
          <w:szCs w:val="28"/>
        </w:rPr>
        <w:t xml:space="preserve">   (</w:t>
      </w:r>
      <w:proofErr w:type="gramEnd"/>
      <w:r w:rsidRPr="000C2C7A">
        <w:rPr>
          <w:rFonts w:cs="Times New Roman"/>
          <w:sz w:val="28"/>
          <w:szCs w:val="28"/>
        </w:rPr>
        <w:t>18)</w:t>
      </w:r>
    </w:p>
    <w:p w14:paraId="7DDA954E" w14:textId="77777777" w:rsidR="009F56B9" w:rsidRPr="000C2C7A" w:rsidRDefault="00935221" w:rsidP="00D2620B">
      <w:pPr>
        <w:pStyle w:val="21"/>
      </w:pPr>
      <w:r w:rsidRPr="000C2C7A">
        <w:t>Моделирование 2-битного XOR-компилятора</w:t>
      </w:r>
    </w:p>
    <w:p w14:paraId="459ECAA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Рассмотрим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= 2: входной поток из 2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 «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ится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» попарно, формируя выходной поток из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бит. Для каждого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возможны три конфигурации: </w:t>
      </w:r>
      <w:r w:rsidRPr="000C2C7A">
        <w:rPr>
          <w:rFonts w:cs="Times New Roman"/>
          <w:sz w:val="28"/>
          <w:szCs w:val="28"/>
        </w:rPr>
        <w:t>AA</w:t>
      </w:r>
      <w:r w:rsidRPr="000C2C7A">
        <w:rPr>
          <w:rFonts w:cs="Times New Roman"/>
          <w:sz w:val="28"/>
          <w:szCs w:val="28"/>
          <w:lang w:val="ru-RU"/>
        </w:rPr>
        <w:t xml:space="preserve"> (обе ячейки -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-типа), </w:t>
      </w:r>
      <w:r w:rsidRPr="000C2C7A">
        <w:rPr>
          <w:rFonts w:cs="Times New Roman"/>
          <w:sz w:val="28"/>
          <w:szCs w:val="28"/>
        </w:rPr>
        <w:t>AB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BA</w:t>
      </w:r>
      <w:r w:rsidRPr="000C2C7A">
        <w:rPr>
          <w:rFonts w:cs="Times New Roman"/>
          <w:sz w:val="28"/>
          <w:szCs w:val="28"/>
          <w:lang w:val="ru-RU"/>
        </w:rPr>
        <w:t xml:space="preserve"> (одна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, одна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) и </w:t>
      </w:r>
      <w:r w:rsidRPr="000C2C7A">
        <w:rPr>
          <w:rFonts w:cs="Times New Roman"/>
          <w:sz w:val="28"/>
          <w:szCs w:val="28"/>
        </w:rPr>
        <w:t>BB</w:t>
      </w:r>
      <w:r w:rsidRPr="000C2C7A">
        <w:rPr>
          <w:rFonts w:cs="Times New Roman"/>
          <w:sz w:val="28"/>
          <w:szCs w:val="28"/>
          <w:lang w:val="ru-RU"/>
        </w:rPr>
        <w:t xml:space="preserve"> (обе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). В качестве иллюстрации далее используется набор параметров: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0,52;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0,48;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2·10^-2.</w:t>
      </w:r>
    </w:p>
    <w:p w14:paraId="77D0F8C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пары </w:t>
      </w:r>
      <w:r w:rsidRPr="000C2C7A">
        <w:rPr>
          <w:rFonts w:cs="Times New Roman"/>
          <w:sz w:val="28"/>
          <w:szCs w:val="28"/>
        </w:rPr>
        <w:t>AA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BB</w:t>
      </w:r>
      <w:r w:rsidRPr="000C2C7A">
        <w:rPr>
          <w:rFonts w:cs="Times New Roman"/>
          <w:sz w:val="28"/>
          <w:szCs w:val="28"/>
          <w:lang w:val="ru-RU"/>
        </w:rPr>
        <w:t xml:space="preserve"> вероятность получить на выходе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'^2_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^2_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0,5008, а отклонение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= 8·10^-4 (19). Вероятность получить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= 2·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0,4992 (20).</w:t>
      </w:r>
    </w:p>
    <w:p w14:paraId="26E4C62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Для пары </w:t>
      </w:r>
      <w:r w:rsidRPr="000C2C7A">
        <w:rPr>
          <w:rFonts w:cs="Times New Roman"/>
          <w:sz w:val="28"/>
          <w:szCs w:val="28"/>
        </w:rPr>
        <w:t>AB</w:t>
      </w:r>
      <w:r w:rsidRPr="000C2C7A">
        <w:rPr>
          <w:rFonts w:cs="Times New Roman"/>
          <w:sz w:val="28"/>
          <w:szCs w:val="28"/>
          <w:lang w:val="ru-RU"/>
        </w:rPr>
        <w:t xml:space="preserve"> (или </w:t>
      </w:r>
      <w:r w:rsidRPr="000C2C7A">
        <w:rPr>
          <w:rFonts w:cs="Times New Roman"/>
          <w:sz w:val="28"/>
          <w:szCs w:val="28"/>
        </w:rPr>
        <w:t>BA</w:t>
      </w:r>
      <w:r w:rsidRPr="000C2C7A">
        <w:rPr>
          <w:rFonts w:cs="Times New Roman"/>
          <w:sz w:val="28"/>
          <w:szCs w:val="28"/>
          <w:lang w:val="ru-RU"/>
        </w:rPr>
        <w:t xml:space="preserve">) вероятность получить «0»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0,4992, а отклонение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8·10^-4 (21). Вероятность получить «1» равна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+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= 0,5008 (22).</w:t>
      </w:r>
    </w:p>
    <w:p w14:paraId="6510905B" w14:textId="7B62D1BD" w:rsidR="009F56B9" w:rsidRPr="000C2C7A" w:rsidRDefault="00935221" w:rsidP="00E20A4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Если входной поток получен из </w:t>
      </w:r>
      <w:r w:rsidRPr="000C2C7A">
        <w:rPr>
          <w:rFonts w:cs="Times New Roman"/>
          <w:sz w:val="28"/>
          <w:szCs w:val="28"/>
        </w:rPr>
        <w:t>memory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содержащего 50%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50%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при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2·10^-2, то 2-битный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статистически формирует выходной поток из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бит, в котором примерно 50% «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» (пары </w:t>
      </w:r>
      <w:r w:rsidRPr="000C2C7A">
        <w:rPr>
          <w:rFonts w:cs="Times New Roman"/>
          <w:sz w:val="28"/>
          <w:szCs w:val="28"/>
        </w:rPr>
        <w:t>AA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BB</w:t>
      </w:r>
      <w:r w:rsidRPr="000C2C7A">
        <w:rPr>
          <w:rFonts w:cs="Times New Roman"/>
          <w:sz w:val="28"/>
          <w:szCs w:val="28"/>
          <w:lang w:val="ru-RU"/>
        </w:rPr>
        <w:t>) и 50% «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» (пары </w:t>
      </w:r>
      <w:r w:rsidRPr="000C2C7A">
        <w:rPr>
          <w:rFonts w:cs="Times New Roman"/>
          <w:sz w:val="28"/>
          <w:szCs w:val="28"/>
        </w:rPr>
        <w:t>AB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BA</w:t>
      </w:r>
      <w:r w:rsidRPr="000C2C7A">
        <w:rPr>
          <w:rFonts w:cs="Times New Roman"/>
          <w:sz w:val="28"/>
          <w:szCs w:val="28"/>
          <w:lang w:val="ru-RU"/>
        </w:rPr>
        <w:t xml:space="preserve">). При этом систематическая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) уменьшается по сравнению с исходным потоком.</w:t>
      </w:r>
    </w:p>
    <w:p w14:paraId="477EE985" w14:textId="77777777" w:rsidR="009F56B9" w:rsidRPr="000C2C7A" w:rsidRDefault="00935221" w:rsidP="00D2620B">
      <w:pPr>
        <w:pStyle w:val="21"/>
      </w:pPr>
      <w:r w:rsidRPr="000C2C7A">
        <w:t>Моделирование 3-битного XOR-компилятора</w:t>
      </w:r>
    </w:p>
    <w:p w14:paraId="6AD173D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Аналогично рассматривается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= 3, когда три бита объединяются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-операцией. Тогда возможны четыре конфигурации по составу ячеек: </w:t>
      </w:r>
      <w:r w:rsidRPr="000C2C7A">
        <w:rPr>
          <w:rFonts w:cs="Times New Roman"/>
          <w:sz w:val="28"/>
          <w:szCs w:val="28"/>
        </w:rPr>
        <w:t>AAA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AAB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ABB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BBB</w:t>
      </w:r>
      <w:r w:rsidRPr="000C2C7A">
        <w:rPr>
          <w:rFonts w:cs="Times New Roman"/>
          <w:sz w:val="28"/>
          <w:szCs w:val="28"/>
          <w:lang w:val="ru-RU"/>
        </w:rPr>
        <w:t xml:space="preserve">. Для случая, когда число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 тройке чётно (</w:t>
      </w:r>
      <w:r w:rsidRPr="000C2C7A">
        <w:rPr>
          <w:rFonts w:cs="Times New Roman"/>
          <w:sz w:val="28"/>
          <w:szCs w:val="28"/>
        </w:rPr>
        <w:t>AAA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ABB</w:t>
      </w:r>
      <w:r w:rsidRPr="000C2C7A">
        <w:rPr>
          <w:rFonts w:cs="Times New Roman"/>
          <w:sz w:val="28"/>
          <w:szCs w:val="28"/>
          <w:lang w:val="ru-RU"/>
        </w:rPr>
        <w:t>), вероятность получить «1» равна:</w:t>
      </w:r>
    </w:p>
    <w:p w14:paraId="00553DB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P_C = P_A^3 + 3·P_A·P'^2_A = 0,</w:t>
      </w:r>
      <w:proofErr w:type="gramStart"/>
      <w:r w:rsidRPr="000C2C7A">
        <w:rPr>
          <w:rFonts w:cs="Times New Roman"/>
          <w:sz w:val="28"/>
          <w:szCs w:val="28"/>
        </w:rPr>
        <w:t>500032,  λ</w:t>
      </w:r>
      <w:proofErr w:type="gramEnd"/>
      <w:r w:rsidRPr="000C2C7A">
        <w:rPr>
          <w:rFonts w:cs="Times New Roman"/>
          <w:sz w:val="28"/>
          <w:szCs w:val="28"/>
        </w:rPr>
        <w:t>_C = 3,2·10^-5   (23)</w:t>
      </w:r>
    </w:p>
    <w:p w14:paraId="612C999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а вероятность получить «0» равна:</w:t>
      </w:r>
    </w:p>
    <w:p w14:paraId="070E5F4E" w14:textId="77777777" w:rsidR="009F56B9" w:rsidRPr="00C02732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'_</w:t>
      </w:r>
      <w:r w:rsidRPr="000C2C7A">
        <w:rPr>
          <w:rFonts w:cs="Times New Roman"/>
          <w:sz w:val="28"/>
          <w:szCs w:val="28"/>
        </w:rPr>
        <w:t>C</w:t>
      </w:r>
      <w:r w:rsidRPr="00C02732">
        <w:rPr>
          <w:rFonts w:cs="Times New Roman"/>
          <w:sz w:val="28"/>
          <w:szCs w:val="28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'^3_</w:t>
      </w:r>
      <w:r w:rsidRPr="000C2C7A">
        <w:rPr>
          <w:rFonts w:cs="Times New Roman"/>
          <w:sz w:val="28"/>
          <w:szCs w:val="28"/>
        </w:rPr>
        <w:t>A</w:t>
      </w:r>
      <w:r w:rsidRPr="00C02732">
        <w:rPr>
          <w:rFonts w:cs="Times New Roman"/>
          <w:sz w:val="28"/>
          <w:szCs w:val="28"/>
        </w:rPr>
        <w:t xml:space="preserve"> + 3·</w:t>
      </w: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'^1_</w:t>
      </w:r>
      <w:r w:rsidRPr="000C2C7A">
        <w:rPr>
          <w:rFonts w:cs="Times New Roman"/>
          <w:sz w:val="28"/>
          <w:szCs w:val="28"/>
        </w:rPr>
        <w:t>A</w:t>
      </w:r>
      <w:r w:rsidRPr="00C02732">
        <w:rPr>
          <w:rFonts w:cs="Times New Roman"/>
          <w:sz w:val="28"/>
          <w:szCs w:val="28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C02732">
        <w:rPr>
          <w:rFonts w:cs="Times New Roman"/>
          <w:sz w:val="28"/>
          <w:szCs w:val="28"/>
        </w:rPr>
        <w:t>^2_</w:t>
      </w:r>
      <w:r w:rsidRPr="000C2C7A">
        <w:rPr>
          <w:rFonts w:cs="Times New Roman"/>
          <w:sz w:val="28"/>
          <w:szCs w:val="28"/>
        </w:rPr>
        <w:t>A</w:t>
      </w:r>
      <w:r w:rsidRPr="00C02732">
        <w:rPr>
          <w:rFonts w:cs="Times New Roman"/>
          <w:sz w:val="28"/>
          <w:szCs w:val="28"/>
        </w:rPr>
        <w:t xml:space="preserve"> = 0,499968</w:t>
      </w:r>
      <w:proofErr w:type="gramStart"/>
      <w:r w:rsidRPr="00C02732">
        <w:rPr>
          <w:rFonts w:cs="Times New Roman"/>
          <w:sz w:val="28"/>
          <w:szCs w:val="28"/>
        </w:rPr>
        <w:t xml:space="preserve">   (</w:t>
      </w:r>
      <w:proofErr w:type="gramEnd"/>
      <w:r w:rsidRPr="00C02732">
        <w:rPr>
          <w:rFonts w:cs="Times New Roman"/>
          <w:sz w:val="28"/>
          <w:szCs w:val="28"/>
        </w:rPr>
        <w:t>24)</w:t>
      </w:r>
    </w:p>
    <w:p w14:paraId="4D6ADC7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случая, когда число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 тройке нечётно (</w:t>
      </w:r>
      <w:r w:rsidRPr="000C2C7A">
        <w:rPr>
          <w:rFonts w:cs="Times New Roman"/>
          <w:sz w:val="28"/>
          <w:szCs w:val="28"/>
        </w:rPr>
        <w:t>AAB</w:t>
      </w:r>
      <w:r w:rsidRPr="000C2C7A">
        <w:rPr>
          <w:rFonts w:cs="Times New Roman"/>
          <w:sz w:val="28"/>
          <w:szCs w:val="28"/>
          <w:lang w:val="ru-RU"/>
        </w:rPr>
        <w:t xml:space="preserve"> или </w:t>
      </w:r>
      <w:r w:rsidRPr="000C2C7A">
        <w:rPr>
          <w:rFonts w:cs="Times New Roman"/>
          <w:sz w:val="28"/>
          <w:szCs w:val="28"/>
        </w:rPr>
        <w:t>BBB</w:t>
      </w:r>
      <w:r w:rsidRPr="000C2C7A">
        <w:rPr>
          <w:rFonts w:cs="Times New Roman"/>
          <w:sz w:val="28"/>
          <w:szCs w:val="28"/>
          <w:lang w:val="ru-RU"/>
        </w:rPr>
        <w:t>), получаются комплементарные вероятности для «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>»:</w:t>
      </w:r>
    </w:p>
    <w:p w14:paraId="1798DD1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0C2C7A">
        <w:rPr>
          <w:rFonts w:cs="Times New Roman"/>
          <w:sz w:val="28"/>
          <w:szCs w:val="28"/>
        </w:rPr>
        <w:t>P'_D = P'^3_A + 3·P_A^2·P'_A = 0,</w:t>
      </w:r>
      <w:proofErr w:type="gramStart"/>
      <w:r w:rsidRPr="000C2C7A">
        <w:rPr>
          <w:rFonts w:cs="Times New Roman"/>
          <w:sz w:val="28"/>
          <w:szCs w:val="28"/>
        </w:rPr>
        <w:t>500032,  λ</w:t>
      </w:r>
      <w:proofErr w:type="gramEnd"/>
      <w:r w:rsidRPr="000C2C7A">
        <w:rPr>
          <w:rFonts w:cs="Times New Roman"/>
          <w:sz w:val="28"/>
          <w:szCs w:val="28"/>
        </w:rPr>
        <w:t>_D = 3,2·10^-5   (25)</w:t>
      </w:r>
    </w:p>
    <w:p w14:paraId="5E66414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D</w:t>
      </w:r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^3 + 3·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'^2_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= 0,499968</w:t>
      </w:r>
      <w:proofErr w:type="gramStart"/>
      <w:r w:rsidRPr="000C2C7A">
        <w:rPr>
          <w:rFonts w:cs="Times New Roman"/>
          <w:sz w:val="28"/>
          <w:szCs w:val="28"/>
          <w:lang w:val="ru-RU"/>
        </w:rPr>
        <w:t xml:space="preserve">   (</w:t>
      </w:r>
      <w:proofErr w:type="gramEnd"/>
      <w:r w:rsidRPr="000C2C7A">
        <w:rPr>
          <w:rFonts w:cs="Times New Roman"/>
          <w:sz w:val="28"/>
          <w:szCs w:val="28"/>
          <w:lang w:val="ru-RU"/>
        </w:rPr>
        <w:t>26)</w:t>
      </w:r>
    </w:p>
    <w:p w14:paraId="06C45598" w14:textId="19153D9E" w:rsidR="009F56B9" w:rsidRPr="000C2C7A" w:rsidRDefault="00935221" w:rsidP="00E20A4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Для 3-битного компилятора отклонение от идеальной случайности уменьшается ещё сильнее, чем для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=2; в приведённом примере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падает с 2·10^-2 до порядка 10^-5. Отметим, что 3-битный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требует всего двух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-элементов (реализация в виде дерева), что просто для аппаратного исполнения.</w:t>
      </w:r>
    </w:p>
    <w:p w14:paraId="3514527B" w14:textId="77777777" w:rsidR="009F56B9" w:rsidRPr="000C2C7A" w:rsidRDefault="00935221" w:rsidP="00D2620B">
      <w:pPr>
        <w:pStyle w:val="21"/>
      </w:pPr>
      <w:r w:rsidRPr="000C2C7A">
        <w:t>Обобщённая модель XOR-компилятора</w:t>
      </w:r>
    </w:p>
    <w:p w14:paraId="67ACFD3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общем случае выходной бит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определяется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по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входным битам. Отклонение от идеальной случайности выходного потока зависит от: (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) </w:t>
      </w:r>
      <w:r w:rsidRPr="000C2C7A">
        <w:rPr>
          <w:rFonts w:cs="Times New Roman"/>
          <w:sz w:val="28"/>
          <w:szCs w:val="28"/>
          <w:lang w:val="ru-RU"/>
        </w:rPr>
        <w:lastRenderedPageBreak/>
        <w:t>отклонения входного потока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in</w:t>
      </w:r>
      <w:r w:rsidRPr="000C2C7A">
        <w:rPr>
          <w:rFonts w:cs="Times New Roman"/>
          <w:sz w:val="28"/>
          <w:szCs w:val="28"/>
          <w:lang w:val="ru-RU"/>
        </w:rPr>
        <w:t>), (</w:t>
      </w:r>
      <w:r w:rsidRPr="000C2C7A">
        <w:rPr>
          <w:rFonts w:cs="Times New Roman"/>
          <w:sz w:val="28"/>
          <w:szCs w:val="28"/>
        </w:rPr>
        <w:t>ii</w:t>
      </w:r>
      <w:r w:rsidRPr="000C2C7A">
        <w:rPr>
          <w:rFonts w:cs="Times New Roman"/>
          <w:sz w:val="28"/>
          <w:szCs w:val="28"/>
          <w:lang w:val="ru-RU"/>
        </w:rPr>
        <w:t xml:space="preserve">) размера блока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, и (</w:t>
      </w:r>
      <w:r w:rsidRPr="000C2C7A">
        <w:rPr>
          <w:rFonts w:cs="Times New Roman"/>
          <w:sz w:val="28"/>
          <w:szCs w:val="28"/>
        </w:rPr>
        <w:t>iii</w:t>
      </w:r>
      <w:r w:rsidRPr="000C2C7A">
        <w:rPr>
          <w:rFonts w:cs="Times New Roman"/>
          <w:sz w:val="28"/>
          <w:szCs w:val="28"/>
          <w:lang w:val="ru-RU"/>
        </w:rPr>
        <w:t xml:space="preserve">) статистического распределения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Для вывода используются биномиальные коэффициенты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gramStart"/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,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proofErr w:type="gramEnd"/>
      <w:r w:rsidRPr="000C2C7A">
        <w:rPr>
          <w:rFonts w:cs="Times New Roman"/>
          <w:sz w:val="28"/>
          <w:szCs w:val="28"/>
          <w:lang w:val="ru-RU"/>
        </w:rPr>
        <w:t xml:space="preserve">} (число способов выбрать 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единиц в блоке из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бит).</w:t>
      </w:r>
    </w:p>
    <w:p w14:paraId="1D418D24" w14:textId="5EE996E9" w:rsidR="009F56B9" w:rsidRPr="000C2C7A" w:rsidRDefault="00935221" w:rsidP="00E20A4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Вероятность того, что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=1, равна сумме вероятностей всех конфигураций с нечётным числом единиц в блоке; вероятность </w:t>
      </w:r>
      <w:proofErr w:type="spellStart"/>
      <w:r w:rsidRPr="000C2C7A">
        <w:rPr>
          <w:rFonts w:cs="Times New Roman"/>
          <w:sz w:val="28"/>
          <w:szCs w:val="28"/>
        </w:rPr>
        <w:t>cj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=0 - сумме вероятностей конфигураций с чётным числом единиц. Для случая, когда входные биты независимы и имеют вероятности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(или эквивалентно описываются параметром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), получаются общие выражения (29)–(39) для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как функций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. Эти выражения позволяют вычислять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(отклонение выходного потока) и выбирать минимальный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, необходимый для достижения заданного уровня случайности по критериям </w:t>
      </w:r>
      <w:r w:rsidRPr="000C2C7A">
        <w:rPr>
          <w:rFonts w:cs="Times New Roman"/>
          <w:sz w:val="28"/>
          <w:szCs w:val="28"/>
        </w:rPr>
        <w:t>NIST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76D04EB4" w14:textId="77777777" w:rsidR="009F56B9" w:rsidRPr="000C2C7A" w:rsidRDefault="00935221" w:rsidP="00D2620B">
      <w:pPr>
        <w:pStyle w:val="1"/>
      </w:pPr>
      <w:r w:rsidRPr="000C2C7A">
        <w:t>Экспериментальный анализ</w:t>
      </w:r>
    </w:p>
    <w:p w14:paraId="30684B2C" w14:textId="77777777" w:rsidR="009F56B9" w:rsidRPr="000C2C7A" w:rsidRDefault="00935221" w:rsidP="00D2620B">
      <w:pPr>
        <w:pStyle w:val="21"/>
      </w:pPr>
      <w:r w:rsidRPr="000C2C7A">
        <w:t>Экспериментальный анализ с XOR-компилятором</w:t>
      </w:r>
    </w:p>
    <w:p w14:paraId="2C18B386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9.1. Вариации </w:t>
      </w:r>
      <w:r w:rsidRPr="000C2C7A">
        <w:rPr>
          <w:rFonts w:cs="Times New Roman"/>
          <w:szCs w:val="28"/>
        </w:rPr>
        <w:t>memory</w:t>
      </w:r>
      <w:r w:rsidRPr="000C2C7A">
        <w:rPr>
          <w:rFonts w:cs="Times New Roman"/>
          <w:szCs w:val="28"/>
          <w:lang w:val="ru-RU"/>
        </w:rPr>
        <w:t>-</w:t>
      </w:r>
      <w:r w:rsidRPr="000C2C7A">
        <w:rPr>
          <w:rFonts w:cs="Times New Roman"/>
          <w:szCs w:val="28"/>
        </w:rPr>
        <w:t>PUF</w:t>
      </w:r>
      <w:r w:rsidRPr="000C2C7A">
        <w:rPr>
          <w:rFonts w:cs="Times New Roman"/>
          <w:szCs w:val="28"/>
          <w:lang w:val="ru-RU"/>
        </w:rPr>
        <w:t xml:space="preserve"> на базе </w:t>
      </w:r>
      <w:r w:rsidRPr="000C2C7A">
        <w:rPr>
          <w:rFonts w:cs="Times New Roman"/>
          <w:szCs w:val="28"/>
        </w:rPr>
        <w:t>ReRAM</w:t>
      </w:r>
    </w:p>
    <w:p w14:paraId="4AABDBA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Экспериментальные данные, приведённые в работе, основаны на изучении резистивной памяти (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). Ячейки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(см. [53–60]) строятся как стек из двух электродов, разделённых твёрдым электролитом: один электрод участвует в окислительно-восстановительных (</w:t>
      </w:r>
      <w:r w:rsidRPr="000C2C7A">
        <w:rPr>
          <w:rFonts w:cs="Times New Roman"/>
          <w:sz w:val="28"/>
          <w:szCs w:val="28"/>
        </w:rPr>
        <w:t>REDOX</w:t>
      </w:r>
      <w:r w:rsidRPr="000C2C7A">
        <w:rPr>
          <w:rFonts w:cs="Times New Roman"/>
          <w:sz w:val="28"/>
          <w:szCs w:val="28"/>
          <w:lang w:val="ru-RU"/>
        </w:rPr>
        <w:t>) циклах, другой является инертным. Как показано на рис. 13, приложенное к стеку дифференциальное напряжение может переводить ячейку из одного устойчивого состояния в другое.</w:t>
      </w:r>
    </w:p>
    <w:p w14:paraId="3E170D9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13. Циклы «запись–стирание» (программирование–сброс) в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>. После первичного формирования (</w:t>
      </w:r>
      <w:r w:rsidRPr="000C2C7A">
        <w:rPr>
          <w:rFonts w:cs="Times New Roman"/>
          <w:sz w:val="28"/>
          <w:szCs w:val="28"/>
        </w:rPr>
        <w:t>forming</w:t>
      </w:r>
      <w:r w:rsidRPr="000C2C7A">
        <w:rPr>
          <w:rFonts w:cs="Times New Roman"/>
          <w:sz w:val="28"/>
          <w:szCs w:val="28"/>
          <w:lang w:val="ru-RU"/>
        </w:rPr>
        <w:t>) операции становятся обратимыми.</w:t>
      </w:r>
    </w:p>
    <w:p w14:paraId="1571CF0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В данной работе использовались перекрёстные массивы (</w:t>
      </w:r>
      <w:r w:rsidRPr="000C2C7A">
        <w:rPr>
          <w:rFonts w:cs="Times New Roman"/>
          <w:sz w:val="28"/>
          <w:szCs w:val="28"/>
        </w:rPr>
        <w:t>crossbar</w:t>
      </w:r>
      <w:r w:rsidRPr="000C2C7A">
        <w:rPr>
          <w:rFonts w:cs="Times New Roman"/>
          <w:sz w:val="28"/>
          <w:szCs w:val="28"/>
          <w:lang w:val="ru-RU"/>
        </w:rPr>
        <w:t xml:space="preserve">) </w:t>
      </w:r>
      <w:r w:rsidRPr="000C2C7A">
        <w:rPr>
          <w:rFonts w:cs="Times New Roman"/>
          <w:sz w:val="28"/>
          <w:szCs w:val="28"/>
        </w:rPr>
        <w:t>Cu</w:t>
      </w:r>
      <w:r w:rsidRPr="000C2C7A">
        <w:rPr>
          <w:rFonts w:cs="Times New Roman"/>
          <w:sz w:val="28"/>
          <w:szCs w:val="28"/>
          <w:lang w:val="ru-RU"/>
        </w:rPr>
        <w:t>/</w:t>
      </w:r>
      <w:proofErr w:type="spellStart"/>
      <w:r w:rsidRPr="000C2C7A">
        <w:rPr>
          <w:rFonts w:cs="Times New Roman"/>
          <w:sz w:val="28"/>
          <w:szCs w:val="28"/>
        </w:rPr>
        <w:t>TaOx</w:t>
      </w:r>
      <w:proofErr w:type="spellEnd"/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Pt</w:t>
      </w:r>
      <w:r w:rsidRPr="000C2C7A">
        <w:rPr>
          <w:rFonts w:cs="Times New Roman"/>
          <w:sz w:val="28"/>
          <w:szCs w:val="28"/>
          <w:lang w:val="ru-RU"/>
        </w:rPr>
        <w:t xml:space="preserve">, изготовленные на термически окисленных кремниевых подложках (см. [38]). Переключение </w:t>
      </w:r>
      <w:r w:rsidRPr="000C2C7A">
        <w:rPr>
          <w:rFonts w:cs="Times New Roman"/>
          <w:sz w:val="28"/>
          <w:szCs w:val="28"/>
        </w:rPr>
        <w:t>Cu</w:t>
      </w:r>
      <w:r w:rsidRPr="000C2C7A">
        <w:rPr>
          <w:rFonts w:cs="Times New Roman"/>
          <w:sz w:val="28"/>
          <w:szCs w:val="28"/>
          <w:lang w:val="ru-RU"/>
        </w:rPr>
        <w:t>/</w:t>
      </w:r>
      <w:proofErr w:type="spellStart"/>
      <w:r w:rsidRPr="000C2C7A">
        <w:rPr>
          <w:rFonts w:cs="Times New Roman"/>
          <w:sz w:val="28"/>
          <w:szCs w:val="28"/>
        </w:rPr>
        <w:t>TaOx</w:t>
      </w:r>
      <w:proofErr w:type="spellEnd"/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Pt</w:t>
      </w:r>
      <w:r w:rsidRPr="000C2C7A">
        <w:rPr>
          <w:rFonts w:cs="Times New Roman"/>
          <w:sz w:val="28"/>
          <w:szCs w:val="28"/>
          <w:lang w:val="ru-RU"/>
        </w:rPr>
        <w:t xml:space="preserve"> из состояния «0» в «1» связано с формированием и разрушением проводящих нитей (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), состоящих из кислородных вакансий, которые «мостят» диэлектрик между электродами. </w:t>
      </w:r>
      <w:r w:rsidRPr="000C2C7A">
        <w:rPr>
          <w:rFonts w:cs="Times New Roman"/>
          <w:sz w:val="28"/>
          <w:szCs w:val="28"/>
          <w:lang w:val="ru-RU"/>
        </w:rPr>
        <w:lastRenderedPageBreak/>
        <w:t>Первичная подготовка (</w:t>
      </w:r>
      <w:r w:rsidRPr="000C2C7A">
        <w:rPr>
          <w:rFonts w:cs="Times New Roman"/>
          <w:sz w:val="28"/>
          <w:szCs w:val="28"/>
        </w:rPr>
        <w:t>forming</w:t>
      </w:r>
      <w:r w:rsidRPr="000C2C7A">
        <w:rPr>
          <w:rFonts w:cs="Times New Roman"/>
          <w:sz w:val="28"/>
          <w:szCs w:val="28"/>
          <w:lang w:val="ru-RU"/>
        </w:rPr>
        <w:t xml:space="preserve">), при которой формируются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обычно требует положительного напряжения порядка 2–5 В. После </w:t>
      </w:r>
      <w:r w:rsidRPr="000C2C7A">
        <w:rPr>
          <w:rFonts w:cs="Times New Roman"/>
          <w:sz w:val="28"/>
          <w:szCs w:val="28"/>
        </w:rPr>
        <w:t>forming</w:t>
      </w:r>
      <w:r w:rsidRPr="000C2C7A">
        <w:rPr>
          <w:rFonts w:cs="Times New Roman"/>
          <w:sz w:val="28"/>
          <w:szCs w:val="28"/>
          <w:lang w:val="ru-RU"/>
        </w:rPr>
        <w:t xml:space="preserve"> ячейки работают в циклах программирования и стирания. Существует минимальное отрицательное напряжение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reset</w:t>
      </w:r>
      <w:r w:rsidRPr="000C2C7A">
        <w:rPr>
          <w:rFonts w:cs="Times New Roman"/>
          <w:sz w:val="28"/>
          <w:szCs w:val="28"/>
          <w:lang w:val="ru-RU"/>
        </w:rPr>
        <w:t xml:space="preserve"> (примерно в диапазоне −0,5…−3,0 В), которое заставляет положительные ионы или кислородные вакансии мигрировать обратно, разрывая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Тогда формируется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высокоомное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состояние (</w:t>
      </w:r>
      <w:r w:rsidRPr="000C2C7A">
        <w:rPr>
          <w:rFonts w:cs="Times New Roman"/>
          <w:sz w:val="28"/>
          <w:szCs w:val="28"/>
        </w:rPr>
        <w:t>HRS</w:t>
      </w:r>
      <w:r w:rsidRPr="000C2C7A">
        <w:rPr>
          <w:rFonts w:cs="Times New Roman"/>
          <w:sz w:val="28"/>
          <w:szCs w:val="28"/>
          <w:lang w:val="ru-RU"/>
        </w:rPr>
        <w:t xml:space="preserve">) порядка десятков МОм. В положительном направлении минимальное напряжение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вновь собирает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и при плавном нарастании напряжения ток остаётся малым до достижения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, после чего быстро возрастает. Процесс обратим: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филаменты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могут частично растворяться при приложении противоположного напряжения.</w:t>
      </w:r>
    </w:p>
    <w:p w14:paraId="4A1FD93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качестве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, анализируемого для проектирования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, рассматривается распределение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по ячейкам массива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. Полная популяция ячеек хорошо описывается нормальным распределением со стандартным отклонением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array</w:t>
      </w:r>
      <w:r w:rsidRPr="000C2C7A">
        <w:rPr>
          <w:rFonts w:cs="Times New Roman"/>
          <w:sz w:val="28"/>
          <w:szCs w:val="28"/>
          <w:lang w:val="ru-RU"/>
        </w:rPr>
        <w:t xml:space="preserve"> ≈ 0,5 В и медианой около 2,1 В. Повторные измерения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одной и той же ячейки также описываются нормальным распределением, но со значительно меньшим </w:t>
      </w:r>
      <w:r w:rsidRPr="000C2C7A">
        <w:rPr>
          <w:rFonts w:cs="Times New Roman"/>
          <w:sz w:val="28"/>
          <w:szCs w:val="28"/>
        </w:rPr>
        <w:t>σ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cell</w:t>
      </w:r>
      <w:r w:rsidRPr="000C2C7A">
        <w:rPr>
          <w:rFonts w:cs="Times New Roman"/>
          <w:sz w:val="28"/>
          <w:szCs w:val="28"/>
          <w:lang w:val="ru-RU"/>
        </w:rPr>
        <w:t xml:space="preserve"> ≈ 0,1 В. Для генерации случайных чисел измеряется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каждой ячейки; ячейка интерпретируется как «0», если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&lt; 2,1 В, и как «1», если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&gt; 2,1 В. Ячейки, среднее значение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которых близко к 2,1 В, являются кандидатами в «размытые» 0-ячейки и используются как источники физической случайности.</w:t>
      </w:r>
    </w:p>
    <w:p w14:paraId="42DE04F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В работе рассмотрены пять экспериментальных случаев, соответствующих разной «ширине» окна троичных состояний (то есть доле ячеек, отнесённых к тернарным 0-состояниям):</w:t>
      </w:r>
    </w:p>
    <w:p w14:paraId="5A71C26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1: только 2% ячеек относятся к троичным 0-состояниям и используются для генерации случайных чисел. Для этих ячеек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близок к переходу 2,1 В. Половина 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-ячейки) имеет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=0,52 для «1», </w:t>
      </w:r>
      <w:r w:rsidRPr="000C2C7A">
        <w:rPr>
          <w:rFonts w:cs="Times New Roman"/>
          <w:sz w:val="28"/>
          <w:szCs w:val="28"/>
        </w:rPr>
        <w:lastRenderedPageBreak/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=0,48 для «0»,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=2·10^-2; другая половина (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-ячейки) имеет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=0,48 для «1»,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=0,52 для «0»,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=2·10^-2. (39)</w:t>
      </w:r>
    </w:p>
    <w:p w14:paraId="593C1CF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2: 4% ячеек относятся к троичным 0-состояниям: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=0,54;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=0,46;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=4·10^-2. (40)</w:t>
      </w:r>
    </w:p>
    <w:p w14:paraId="722F51D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3: 7% ячеек относятся к троичным состояниям: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=0,56;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=0,44;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=6·10^-2. (41)</w:t>
      </w:r>
    </w:p>
    <w:p w14:paraId="1C63B4D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4: 11% ячеек относятся к троичным состояниям: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=0,60;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=0,40;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=1·10^-1. (42)</w:t>
      </w:r>
    </w:p>
    <w:p w14:paraId="381C9EC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 5: 100% ячеек включены в генерацию (троичные состояния отсутствуют):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=0,90;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'_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=0,10;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=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=4·10^-1. (43)</w:t>
      </w:r>
    </w:p>
    <w:p w14:paraId="3D030A0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Последний случай включён для сравнения, чтобы количественно оценить эффективность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в зависимости от «жёсткости» (узости) окна троичных состояний. В случае 5 исходная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столь велика, что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не способен «очистить» поток; в остальных случаях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в сочетании с троичными 0-состояниями оказывается очень эффективным. Например, для случая 1 при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 по 5 ячейкам (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=5) получено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≈5,12·10^-8, что соответствует очень малому отклонению от абсолютной случайности.</w:t>
      </w:r>
    </w:p>
    <w:p w14:paraId="38A3DBE6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14. Экспериментальная характеристика циклов программирования–стирания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: ячейки отвечают на положительные и отрицательные «рамповые» изменения напряжения, демонстрируя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reset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55A5CB83" w14:textId="6FBAA9F4" w:rsidR="009F56B9" w:rsidRPr="000C2C7A" w:rsidRDefault="00935221" w:rsidP="00503F9F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Рис. 15. Отклонение от случайности (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) по экспериментальным случаям.</w:t>
      </w:r>
    </w:p>
    <w:p w14:paraId="547D42BF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9.2. Влияние </w:t>
      </w:r>
      <w:r w:rsidRPr="000C2C7A">
        <w:rPr>
          <w:rFonts w:cs="Times New Roman"/>
          <w:szCs w:val="28"/>
        </w:rPr>
        <w:t>XOR</w:t>
      </w:r>
      <w:r w:rsidRPr="000C2C7A">
        <w:rPr>
          <w:rFonts w:cs="Times New Roman"/>
          <w:szCs w:val="28"/>
          <w:lang w:val="ru-RU"/>
        </w:rPr>
        <w:t xml:space="preserve">-компилятора на </w:t>
      </w:r>
      <w:r w:rsidRPr="000C2C7A">
        <w:rPr>
          <w:rFonts w:cs="Times New Roman"/>
          <w:szCs w:val="28"/>
        </w:rPr>
        <w:t>TRNG</w:t>
      </w:r>
    </w:p>
    <w:p w14:paraId="64767CBD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Вероятностная модель, предложенная в статье, применяется для анализа пяти экспериментальных случаев. Рис. 15 и 16 суммируют влияние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при изменении размера блока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от 2 до 5. Наблюдается, что эффективность компиляции резко падает в случае 5 (без троичных состояний), поскольку исходная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потока слишком велика. Напротив, при наличии хорошо выделенной популяции «размытых» 0-состояний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  <w:lang w:val="ru-RU"/>
        </w:rPr>
        <w:lastRenderedPageBreak/>
        <w:t xml:space="preserve">операции существенно уменьшают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и повышают статистическую случайность выходного потока.</w:t>
      </w:r>
    </w:p>
    <w:p w14:paraId="791B5F86" w14:textId="1B85A1D3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16. Рост эффективности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по мере увеличения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(для случаев с достаточной исходной случайностью).</w:t>
      </w:r>
    </w:p>
    <w:p w14:paraId="2A2C957C" w14:textId="77777777" w:rsidR="009F56B9" w:rsidRPr="000C2C7A" w:rsidRDefault="00935221" w:rsidP="00D2620B">
      <w:pPr>
        <w:pStyle w:val="21"/>
      </w:pPr>
      <w:r w:rsidRPr="000C2C7A">
        <w:t>Примеры алгоритмов TRNG</w:t>
      </w:r>
    </w:p>
    <w:p w14:paraId="0B6F8EFE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>10.1. Минимизация влияния дрейфов параметров</w:t>
      </w:r>
    </w:p>
    <w:p w14:paraId="51CD4AB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Случайность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возникает из физических параметров множества ячеек, предоставляющих независимые источники физической случайности. Это фундаментальное преимущество по сравнению с </w:t>
      </w:r>
      <w:r w:rsidRPr="000C2C7A">
        <w:rPr>
          <w:rFonts w:cs="Times New Roman"/>
          <w:sz w:val="28"/>
          <w:szCs w:val="28"/>
        </w:rPr>
        <w:t>PRNG</w:t>
      </w:r>
      <w:r w:rsidRPr="000C2C7A">
        <w:rPr>
          <w:rFonts w:cs="Times New Roman"/>
          <w:sz w:val="28"/>
          <w:szCs w:val="28"/>
          <w:lang w:val="ru-RU"/>
        </w:rPr>
        <w:t xml:space="preserve">, поскольку математические алгоритмы не способны описать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неклонируемые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физические элементы. Межъячеечная случайность обусловлена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микровариациями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 процессе производства и естественным шумом при измерениях. Однако физические элементы могут изменяться предсказуемым образом под воздействием температуры, режимов смещения и целенаправленных атак. Например,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у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уменьшается при повышении температуры; атакующий может нагреть устройство, сблизив распределения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увеличив вероятность классификации как «0», что снижает энтропию и может привести к «провалу» случайности.</w:t>
      </w:r>
    </w:p>
    <w:p w14:paraId="4BB7266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Один из способов противодействия дрейфам заключается в поддержании баланса популяций: порог, разделяющий состояния «0» и «1», устанавливается в медиане распределения 0-ячееек (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), чтобы половина значений была ниже, а половина - выше. Тогда даже при сдвиге распределения относительное количество «0» и «1» в выходном потоке остаётся близким к 50% (см. рис. 17).</w:t>
      </w:r>
    </w:p>
    <w:p w14:paraId="4C49A09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Алгоритм (рис. 17) можно сформулировать так:</w:t>
      </w:r>
    </w:p>
    <w:p w14:paraId="3FA3039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1) Выбрать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ячеек (часть популяции «размытых» 0-ячееек), необходимых для генерации потока из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бит: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>·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6BCDBB4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2) Измерить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для всех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ячеек.</w:t>
      </w:r>
    </w:p>
    <w:p w14:paraId="4E96838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3) Найти порог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, равный медиане измерений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по данной популяции: по построению половина ячеек окажется ниже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, половина - выше.</w:t>
      </w:r>
    </w:p>
    <w:p w14:paraId="7F41ED05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4) Сгенерировать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бит: «0» для ячеек ниже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 xml:space="preserve"> и «1» для ячеек выше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1F2EE47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5) Применить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-компилятор, объединяя биты в блоки длиной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650032B3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6) Полученный поток из </w:t>
      </w:r>
      <w:r w:rsidRPr="000C2C7A">
        <w:rPr>
          <w:rFonts w:cs="Times New Roman"/>
          <w:sz w:val="28"/>
          <w:szCs w:val="28"/>
        </w:rPr>
        <w:t>m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бит является выходом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1F5E4FB9" w14:textId="709DD917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При таком подходе исходный поток, сформированный по отношению к медиане, имеет баланс «0»</w:t>
      </w:r>
      <w:proofErr w:type="gramStart"/>
      <w:r w:rsidRPr="000C2C7A">
        <w:rPr>
          <w:rFonts w:cs="Times New Roman"/>
          <w:sz w:val="28"/>
          <w:szCs w:val="28"/>
          <w:lang w:val="ru-RU"/>
        </w:rPr>
        <w:t>/«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1» даже при температурных и иных дрейфах, что повышает устойчивость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к старению и атакующим воздействиям.</w:t>
      </w:r>
    </w:p>
    <w:p w14:paraId="0025363E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10.2. Обобщение для других конструкций </w:t>
      </w:r>
      <w:r w:rsidRPr="000C2C7A">
        <w:rPr>
          <w:rFonts w:cs="Times New Roman"/>
          <w:szCs w:val="28"/>
        </w:rPr>
        <w:t>TRNG</w:t>
      </w:r>
    </w:p>
    <w:p w14:paraId="2E9E875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Если физический компонент генерирует поток с отклонением от абсолютной случайности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in</w:t>
      </w:r>
      <w:r w:rsidRPr="000C2C7A">
        <w:rPr>
          <w:rFonts w:cs="Times New Roman"/>
          <w:sz w:val="28"/>
          <w:szCs w:val="28"/>
          <w:lang w:val="ru-RU"/>
        </w:rPr>
        <w:t xml:space="preserve">, то можно выбрать размер блока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, который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ится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вместе (как на рис. 10), чтобы добиться заданной цели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out</w:t>
      </w:r>
      <w:r w:rsidRPr="000C2C7A">
        <w:rPr>
          <w:rFonts w:cs="Times New Roman"/>
          <w:sz w:val="28"/>
          <w:szCs w:val="28"/>
          <w:lang w:val="ru-RU"/>
        </w:rPr>
        <w:t xml:space="preserve">. Модель может использоваться как предиктивный инструмент: например, на рис. 18 показано, какое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требуется для того, чтобы привести потоки с разной исходной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к уровням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0C2C7A">
        <w:rPr>
          <w:rFonts w:cs="Times New Roman"/>
          <w:sz w:val="28"/>
          <w:szCs w:val="28"/>
          <w:lang w:val="ru-RU"/>
        </w:rPr>
        <w:t>&lt; 5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·10^-8 или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 &lt; 10^-10. Это полезно для адаптивной настройки компиляции при мониторинге качества входного потока.</w:t>
      </w:r>
    </w:p>
    <w:p w14:paraId="12BA215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Предложенный метод не ограничен массивами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и выбором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в качестве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. Он применим к любым устройствам памяти, для которых удаётся надёжно измерять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и выделять достаточно «размытых» 0-ячееек. Примеры:</w:t>
      </w:r>
    </w:p>
    <w:p w14:paraId="099EED7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Flash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EEPROM</w:t>
      </w:r>
      <w:r w:rsidRPr="000C2C7A">
        <w:rPr>
          <w:rFonts w:cs="Times New Roman"/>
          <w:sz w:val="28"/>
          <w:szCs w:val="28"/>
          <w:lang w:val="ru-RU"/>
        </w:rPr>
        <w:t xml:space="preserve">: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может быть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транскондуктивностью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или пороговым напряжением после программирования фиксированной длительности; небольшие вариации толщины туннельного оксида или уровней легирования приводят к заметным межъячеечным различиям.</w:t>
      </w:r>
    </w:p>
    <w:p w14:paraId="3107B6C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DRAM</w:t>
      </w:r>
      <w:r w:rsidRPr="000C2C7A">
        <w:rPr>
          <w:rFonts w:cs="Times New Roman"/>
          <w:sz w:val="28"/>
          <w:szCs w:val="28"/>
          <w:lang w:val="ru-RU"/>
        </w:rPr>
        <w:t xml:space="preserve">: параметр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 может быть временем удержания (</w:t>
      </w:r>
      <w:r w:rsidRPr="000C2C7A">
        <w:rPr>
          <w:rFonts w:cs="Times New Roman"/>
          <w:sz w:val="28"/>
          <w:szCs w:val="28"/>
        </w:rPr>
        <w:t>retention</w:t>
      </w:r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time</w:t>
      </w:r>
      <w:r w:rsidRPr="000C2C7A">
        <w:rPr>
          <w:rFonts w:cs="Times New Roman"/>
          <w:sz w:val="28"/>
          <w:szCs w:val="28"/>
          <w:lang w:val="ru-RU"/>
        </w:rPr>
        <w:t>) или остаточным зарядом без обновления.</w:t>
      </w:r>
    </w:p>
    <w:p w14:paraId="0FFCE3D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•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: помимо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можно рассматривать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reset</w:t>
      </w:r>
      <w:r w:rsidRPr="000C2C7A">
        <w:rPr>
          <w:rFonts w:cs="Times New Roman"/>
          <w:sz w:val="28"/>
          <w:szCs w:val="28"/>
          <w:lang w:val="ru-RU"/>
        </w:rPr>
        <w:t xml:space="preserve">, сопротивление </w:t>
      </w:r>
      <w:r w:rsidRPr="000C2C7A">
        <w:rPr>
          <w:rFonts w:cs="Times New Roman"/>
          <w:sz w:val="28"/>
          <w:szCs w:val="28"/>
        </w:rPr>
        <w:t>R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off</w:t>
      </w:r>
      <w:r w:rsidRPr="000C2C7A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Pr="000C2C7A">
        <w:rPr>
          <w:rFonts w:cs="Times New Roman"/>
          <w:sz w:val="28"/>
          <w:szCs w:val="28"/>
          <w:lang w:val="ru-RU"/>
        </w:rPr>
        <w:t>высокоомное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состояние) или </w:t>
      </w:r>
      <w:r w:rsidRPr="000C2C7A">
        <w:rPr>
          <w:rFonts w:cs="Times New Roman"/>
          <w:sz w:val="28"/>
          <w:szCs w:val="28"/>
        </w:rPr>
        <w:t>R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on</w:t>
      </w:r>
      <w:r w:rsidRPr="000C2C7A">
        <w:rPr>
          <w:rFonts w:cs="Times New Roman"/>
          <w:sz w:val="28"/>
          <w:szCs w:val="28"/>
          <w:lang w:val="ru-RU"/>
        </w:rPr>
        <w:t xml:space="preserve"> (низкоомное состояние); однако некоторые параметры (например, </w:t>
      </w:r>
      <w:r w:rsidRPr="000C2C7A">
        <w:rPr>
          <w:rFonts w:cs="Times New Roman"/>
          <w:sz w:val="28"/>
          <w:szCs w:val="28"/>
        </w:rPr>
        <w:t>R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off</w:t>
      </w:r>
      <w:r w:rsidRPr="000C2C7A">
        <w:rPr>
          <w:rFonts w:cs="Times New Roman"/>
          <w:sz w:val="28"/>
          <w:szCs w:val="28"/>
          <w:lang w:val="ru-RU"/>
        </w:rPr>
        <w:t>) могут вести себя «скачкообразно» и не являться желательным источником случайности.</w:t>
      </w:r>
    </w:p>
    <w:p w14:paraId="73BE65C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 xml:space="preserve">: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часто строят на состоянии ячеек при циклах </w:t>
      </w:r>
      <w:r w:rsidRPr="000C2C7A">
        <w:rPr>
          <w:rFonts w:cs="Times New Roman"/>
          <w:sz w:val="28"/>
          <w:szCs w:val="28"/>
        </w:rPr>
        <w:t>power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off</w:t>
      </w:r>
      <w:r w:rsidRPr="000C2C7A">
        <w:rPr>
          <w:rFonts w:cs="Times New Roman"/>
          <w:sz w:val="28"/>
          <w:szCs w:val="28"/>
          <w:lang w:val="ru-RU"/>
        </w:rPr>
        <w:t>/</w:t>
      </w:r>
      <w:r w:rsidRPr="000C2C7A">
        <w:rPr>
          <w:rFonts w:cs="Times New Roman"/>
          <w:sz w:val="28"/>
          <w:szCs w:val="28"/>
        </w:rPr>
        <w:t>power</w:t>
      </w:r>
      <w:r w:rsidRPr="000C2C7A">
        <w:rPr>
          <w:rFonts w:cs="Times New Roman"/>
          <w:sz w:val="28"/>
          <w:szCs w:val="28"/>
          <w:lang w:val="ru-RU"/>
        </w:rPr>
        <w:t>-</w:t>
      </w:r>
      <w:r w:rsidRPr="000C2C7A">
        <w:rPr>
          <w:rFonts w:cs="Times New Roman"/>
          <w:sz w:val="28"/>
          <w:szCs w:val="28"/>
        </w:rPr>
        <w:t>on</w:t>
      </w:r>
      <w:r w:rsidRPr="000C2C7A">
        <w:rPr>
          <w:rFonts w:cs="Times New Roman"/>
          <w:sz w:val="28"/>
          <w:szCs w:val="28"/>
          <w:lang w:val="ru-RU"/>
        </w:rPr>
        <w:t xml:space="preserve">. При этом 3–5% </w:t>
      </w:r>
      <w:r w:rsidRPr="000C2C7A">
        <w:rPr>
          <w:rFonts w:cs="Times New Roman"/>
          <w:sz w:val="28"/>
          <w:szCs w:val="28"/>
        </w:rPr>
        <w:t>SRAM</w:t>
      </w:r>
      <w:r w:rsidRPr="000C2C7A">
        <w:rPr>
          <w:rFonts w:cs="Times New Roman"/>
          <w:sz w:val="28"/>
          <w:szCs w:val="28"/>
          <w:lang w:val="ru-RU"/>
        </w:rPr>
        <w:t xml:space="preserve">-ячеек являются «размытыми» и могут переключаться при каждом цикле - их можно использовать как источники случайности при проектировании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7EE2B8BD" w14:textId="729E4575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Далее обсуждается расширение подхода на «родные» троичные потоки данных. В троичной вычислительной модели используются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(0,1,2) или сбалансированные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(−,</w:t>
      </w:r>
      <w:proofErr w:type="gramStart"/>
      <w:r w:rsidRPr="000C2C7A">
        <w:rPr>
          <w:rFonts w:cs="Times New Roman"/>
          <w:sz w:val="28"/>
          <w:szCs w:val="28"/>
          <w:lang w:val="ru-RU"/>
        </w:rPr>
        <w:t>0,+</w:t>
      </w:r>
      <w:proofErr w:type="gramEnd"/>
      <w:r w:rsidRPr="000C2C7A">
        <w:rPr>
          <w:rFonts w:cs="Times New Roman"/>
          <w:sz w:val="28"/>
          <w:szCs w:val="28"/>
          <w:lang w:val="ru-RU"/>
        </w:rPr>
        <w:t>), а не биты. Рассматривается возможность того, что троичная обработка может повысить энтропию и добавить степени свободы для защиты аппаратуры и программ. В этом контексте предлагается улучшать случайность троичных потоков с помощью сложения по модулю 3.</w:t>
      </w:r>
    </w:p>
    <w:p w14:paraId="5AD61DC0" w14:textId="77777777" w:rsidR="009F56B9" w:rsidRPr="000C2C7A" w:rsidRDefault="00935221" w:rsidP="00D2620B">
      <w:pPr>
        <w:pStyle w:val="21"/>
      </w:pPr>
      <w:r w:rsidRPr="000C2C7A">
        <w:t xml:space="preserve">Сегментация размытых ячеек в </w:t>
      </w:r>
      <w:proofErr w:type="spellStart"/>
      <w:r w:rsidRPr="000C2C7A">
        <w:t>триты</w:t>
      </w:r>
      <w:proofErr w:type="spellEnd"/>
      <w:r w:rsidRPr="000C2C7A">
        <w:t xml:space="preserve"> и сложение по модулю 3</w:t>
      </w:r>
    </w:p>
    <w:p w14:paraId="63402896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12.1. Сегментация размытых ячеек </w:t>
      </w:r>
      <w:r w:rsidRPr="000C2C7A">
        <w:rPr>
          <w:rFonts w:cs="Times New Roman"/>
          <w:szCs w:val="28"/>
        </w:rPr>
        <w:t>memory</w:t>
      </w:r>
      <w:r w:rsidRPr="000C2C7A">
        <w:rPr>
          <w:rFonts w:cs="Times New Roman"/>
          <w:szCs w:val="28"/>
          <w:lang w:val="ru-RU"/>
        </w:rPr>
        <w:t>-</w:t>
      </w:r>
      <w:r w:rsidRPr="000C2C7A">
        <w:rPr>
          <w:rFonts w:cs="Times New Roman"/>
          <w:szCs w:val="28"/>
        </w:rPr>
        <w:t>PUF</w:t>
      </w:r>
    </w:p>
    <w:p w14:paraId="2F61FA8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Размытые ячейки (0-ячейки) можно сегментировать на три подгруппы (см. рис. 20):</w:t>
      </w:r>
    </w:p>
    <w:p w14:paraId="5CD4E66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-ячейки: имеют повышенную вероятность быть измеренными как «−»;</w:t>
      </w:r>
    </w:p>
    <w:p w14:paraId="6E98FE8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-ячейки: имеют повышенную вероятность быть измеренными как «0»;</w:t>
      </w:r>
    </w:p>
    <w:p w14:paraId="7E6A32F9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-ячейки: имеют повышенную вероятность быть измеренными как «+».</w:t>
      </w:r>
    </w:p>
    <w:p w14:paraId="4B326CD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20. Сегментация размытых ячеек в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>.</w:t>
      </w:r>
    </w:p>
    <w:p w14:paraId="68878EEF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Пороги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2 (между «−» и «0») и </w:t>
      </w:r>
      <w:r w:rsidRPr="000C2C7A">
        <w:rPr>
          <w:rFonts w:cs="Times New Roman"/>
          <w:sz w:val="28"/>
          <w:szCs w:val="28"/>
        </w:rPr>
        <w:t>T</w:t>
      </w:r>
      <w:r w:rsidRPr="000C2C7A">
        <w:rPr>
          <w:rFonts w:cs="Times New Roman"/>
          <w:sz w:val="28"/>
          <w:szCs w:val="28"/>
          <w:lang w:val="ru-RU"/>
        </w:rPr>
        <w:t xml:space="preserve">3 (между «0» и «+») могут быть выбраны так, чтобы в выбранной популяции размытых ячеек количество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-,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ячееек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было одинаковым. Тогда исходный поток «родных» троичных случайных чисел, сформированный из этих ячеек, близок к равномерному.</w:t>
      </w:r>
    </w:p>
    <w:p w14:paraId="3383648E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Отклонение от идеальной троичной случайности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для потока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(−, 0, +) можно определить, суммируя отклонения вероятностей от 1/3 (или, в </w:t>
      </w:r>
      <w:r w:rsidRPr="000C2C7A">
        <w:rPr>
          <w:rFonts w:cs="Times New Roman"/>
          <w:sz w:val="28"/>
          <w:szCs w:val="28"/>
          <w:lang w:val="ru-RU"/>
        </w:rPr>
        <w:lastRenderedPageBreak/>
        <w:t>нормированной записи автора, от 1/9 для соответствующих сочетаний), например:</w:t>
      </w:r>
    </w:p>
    <w:p w14:paraId="1535F5FB" w14:textId="7BF9DD79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= (|1/9 −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^−|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^0|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^+|)/</w:t>
      </w:r>
      <w:proofErr w:type="gramStart"/>
      <w:r w:rsidRPr="000C2C7A">
        <w:rPr>
          <w:rFonts w:cs="Times New Roman"/>
          <w:sz w:val="28"/>
          <w:szCs w:val="28"/>
          <w:lang w:val="ru-RU"/>
        </w:rPr>
        <w:t>9  +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  (|1/9 −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^−|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^0| + |1/9 −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^+|)/9  + ...   (44)</w:t>
      </w:r>
    </w:p>
    <w:p w14:paraId="522A600B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>12.2. Усиление случайности с помощью суммирования по модулю 3</w:t>
      </w:r>
    </w:p>
    <w:p w14:paraId="3EB3793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Вместо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для двоичных потоков можно усиливать случайность троичных потоков, применяя сложение по модулю 3 к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тритам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Два входных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трита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>_{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+1} преобразуются в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как сумма по модулю 3 (для сбалансированного представления −,0,+), см. рис. 22. Например,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− может получаться из трёх равновероятных пар входов: (0,−), (−,0) или (+,+);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0 - из (+,−), (−,+) или (0,0);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= + - из (0,+), (+,0) или (−,−). Таким образом, знание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не раскрывает исходные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триты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а выходной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становится более случайным, чем любой из входных.</w:t>
      </w:r>
    </w:p>
    <w:p w14:paraId="345402D5" w14:textId="77ABA750" w:rsidR="009F56B9" w:rsidRPr="000C2C7A" w:rsidRDefault="00935221" w:rsidP="00935221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22. Пример сумматора по модулю 3 для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>.</w:t>
      </w:r>
    </w:p>
    <w:p w14:paraId="15FD7F85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13.1. Модель сложения по модулю 3 блоками по два </w:t>
      </w:r>
      <w:proofErr w:type="spellStart"/>
      <w:r w:rsidRPr="000C2C7A">
        <w:rPr>
          <w:rFonts w:cs="Times New Roman"/>
          <w:szCs w:val="28"/>
          <w:lang w:val="ru-RU"/>
        </w:rPr>
        <w:t>трита</w:t>
      </w:r>
      <w:proofErr w:type="spellEnd"/>
    </w:p>
    <w:p w14:paraId="3911D880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этом разделе предлагается упрощённая модель, количественно оценивающая уровень случайности сумматоров по модулю 3, когда два соседних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трита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складываются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3. Рис. 23 показывает такую схему. Предполагается, что 0-ячейки распределены по трём типам (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,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 xml:space="preserve"> и </w:t>
      </w:r>
      <w:r w:rsidRPr="000C2C7A">
        <w:rPr>
          <w:rFonts w:cs="Times New Roman"/>
          <w:sz w:val="28"/>
          <w:szCs w:val="28"/>
        </w:rPr>
        <w:t>C</w:t>
      </w:r>
      <w:r w:rsidRPr="000C2C7A">
        <w:rPr>
          <w:rFonts w:cs="Times New Roman"/>
          <w:sz w:val="28"/>
          <w:szCs w:val="28"/>
          <w:lang w:val="ru-RU"/>
        </w:rPr>
        <w:t xml:space="preserve">) с вероятностью появления 1/3. Статистически поток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{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1,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2, …, </w:t>
      </w:r>
      <w:r w:rsidRPr="000C2C7A">
        <w:rPr>
          <w:rFonts w:cs="Times New Roman"/>
          <w:sz w:val="28"/>
          <w:szCs w:val="28"/>
        </w:rPr>
        <w:t>ai</w:t>
      </w:r>
      <w:r w:rsidRPr="000C2C7A">
        <w:rPr>
          <w:rFonts w:cs="Times New Roman"/>
          <w:sz w:val="28"/>
          <w:szCs w:val="28"/>
          <w:lang w:val="ru-RU"/>
        </w:rPr>
        <w:t xml:space="preserve">, …, </w:t>
      </w:r>
      <w:r w:rsidRPr="000C2C7A">
        <w:rPr>
          <w:rFonts w:cs="Times New Roman"/>
          <w:sz w:val="28"/>
          <w:szCs w:val="28"/>
        </w:rPr>
        <w:t>an</w:t>
      </w:r>
      <w:r w:rsidRPr="000C2C7A">
        <w:rPr>
          <w:rFonts w:cs="Times New Roman"/>
          <w:sz w:val="28"/>
          <w:szCs w:val="28"/>
          <w:lang w:val="ru-RU"/>
        </w:rPr>
        <w:t xml:space="preserve">} содержит значения «−», «0» и «+» с равной вероятностью 1/3, но с небольшой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внутри каждого типа ячейки.</w:t>
      </w:r>
    </w:p>
    <w:p w14:paraId="7CAB6F6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Начальный уровень случайности можно оценить через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Далее выводится, что распределение выходных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после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сложения становится ближе к равномерному, а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 xml:space="preserve"> уменьшается; модель сопоставляется с экспериментальными случаями и демонстрирует хорошее соответствие (рис. 26).</w:t>
      </w:r>
    </w:p>
    <w:p w14:paraId="57DDB88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23. Сумматор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для блоков из двух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>.</w:t>
      </w:r>
    </w:p>
    <w:p w14:paraId="6FFC10E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>Рис. 24. Пример вероятностного представления конфигураций.</w:t>
      </w:r>
    </w:p>
    <w:p w14:paraId="3420E77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25. Вероятности по конфигурациям после сложения двух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3.</w:t>
      </w:r>
    </w:p>
    <w:p w14:paraId="6D5CF57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Рис. 26. Моделирование влияния сложения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для экспериментальных случаев.</w:t>
      </w:r>
    </w:p>
    <w:p w14:paraId="664771C3" w14:textId="3BB26F35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целом сложение по модулю 3, применяемое к потокам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, полученным из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оказывается очень эффективным для повышения случайности. Интересно, что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(для двоичных потоков) и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сложение (для троичных потоков) дают </w:t>
      </w:r>
      <w:proofErr w:type="gramStart"/>
      <w:r w:rsidRPr="000C2C7A">
        <w:rPr>
          <w:rFonts w:cs="Times New Roman"/>
          <w:sz w:val="28"/>
          <w:szCs w:val="28"/>
          <w:lang w:val="ru-RU"/>
        </w:rPr>
        <w:t>сходный по сути</w:t>
      </w:r>
      <w:proofErr w:type="gramEnd"/>
      <w:r w:rsidRPr="000C2C7A">
        <w:rPr>
          <w:rFonts w:cs="Times New Roman"/>
          <w:sz w:val="28"/>
          <w:szCs w:val="28"/>
          <w:lang w:val="ru-RU"/>
        </w:rPr>
        <w:t xml:space="preserve"> эффект - снижают систематическую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повышают энтропию выходной последовательности. Модель может использоваться как предиктивный инструмент для оценки требуемого размера блоков и числа размытых ячеек для достижения заданного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5DE44511" w14:textId="77777777" w:rsidR="009F56B9" w:rsidRPr="000C2C7A" w:rsidRDefault="00935221" w:rsidP="00485600">
      <w:pPr>
        <w:pStyle w:val="31"/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C2C7A">
        <w:rPr>
          <w:rFonts w:cs="Times New Roman"/>
          <w:szCs w:val="28"/>
          <w:lang w:val="ru-RU"/>
        </w:rPr>
        <w:t xml:space="preserve">13.2. Расширение: сложение блоками по четыре </w:t>
      </w:r>
      <w:proofErr w:type="spellStart"/>
      <w:r w:rsidRPr="000C2C7A">
        <w:rPr>
          <w:rFonts w:cs="Times New Roman"/>
          <w:szCs w:val="28"/>
          <w:lang w:val="ru-RU"/>
        </w:rPr>
        <w:t>трита</w:t>
      </w:r>
      <w:proofErr w:type="spellEnd"/>
    </w:p>
    <w:p w14:paraId="193A875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Модель можно расширить на сложение по модулю 3 блоками большего размера, например из четырёх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. При увеличении размера блока число возможных конфигураций возрастает, и в общем случае требуется учитывать комбинаторные коэффициенты для оценки вероятностей выходных значений. Тем не менее общий эффект сохраняется: агрегирование нескольких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и применение операции по модулю 3 уменьшает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смещённость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распределения выходных значений и повышает статистическую случайность.</w:t>
      </w:r>
    </w:p>
    <w:p w14:paraId="168C1F2F" w14:textId="47610EA8" w:rsidR="009F56B9" w:rsidRPr="000C2C7A" w:rsidRDefault="00935221" w:rsidP="00941A7B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>Рис. 27. Отклонение от идеальной случайности как функция размера блока (числа объединяемых ячеек/</w:t>
      </w:r>
      <w:proofErr w:type="spellStart"/>
      <w:r w:rsidRPr="000C2C7A">
        <w:rPr>
          <w:rFonts w:cs="Times New Roman"/>
          <w:sz w:val="28"/>
          <w:szCs w:val="28"/>
          <w:lang w:val="ru-RU"/>
        </w:rPr>
        <w:t>тритов</w:t>
      </w:r>
      <w:proofErr w:type="spellEnd"/>
      <w:r w:rsidRPr="000C2C7A">
        <w:rPr>
          <w:rFonts w:cs="Times New Roman"/>
          <w:sz w:val="28"/>
          <w:szCs w:val="28"/>
          <w:lang w:val="ru-RU"/>
        </w:rPr>
        <w:t>) для различных экспериментальных случаев.</w:t>
      </w:r>
    </w:p>
    <w:p w14:paraId="1894FAF6" w14:textId="77777777" w:rsidR="009F56B9" w:rsidRPr="000C2C7A" w:rsidRDefault="00935221" w:rsidP="00D2620B">
      <w:pPr>
        <w:pStyle w:val="1"/>
      </w:pPr>
      <w:r w:rsidRPr="000C2C7A">
        <w:t>Обсуждение и выводы</w:t>
      </w:r>
    </w:p>
    <w:p w14:paraId="266C5B47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Использование троичных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для проектирования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в сочетании с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-компилятором или сложением по модулю 3 даёт следующие преимущества:</w:t>
      </w:r>
    </w:p>
    <w:p w14:paraId="25F67734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lastRenderedPageBreak/>
        <w:t xml:space="preserve">• «Размытые» элементы троичного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 (0-ячейки) обеспечивают множество независимых источников физической случайности. Массивы памяти мегабайтного масштаба могут содержать большое количество таких ячеек.</w:t>
      </w:r>
    </w:p>
    <w:p w14:paraId="7B47D982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Случайность двоичных потоков, получаемых из 0-ячееек, усиливается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-компилятором. Предложенная статистическая модель (для нормального распределения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) позволяет количественно оценивать отклонение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от идеальной случайности и вычислять 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(длину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) для достижения заданного уровня «неслучайности»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f</w:t>
      </w:r>
      <w:r w:rsidRPr="000C2C7A">
        <w:rPr>
          <w:rFonts w:cs="Times New Roman"/>
          <w:sz w:val="28"/>
          <w:szCs w:val="28"/>
          <w:lang w:val="ru-RU"/>
        </w:rPr>
        <w:t xml:space="preserve"> в зависимости от </w:t>
      </w:r>
      <w:r w:rsidRPr="000C2C7A">
        <w:rPr>
          <w:rFonts w:cs="Times New Roman"/>
          <w:sz w:val="28"/>
          <w:szCs w:val="28"/>
        </w:rPr>
        <w:t>λ</w:t>
      </w:r>
      <w:r w:rsidRPr="000C2C7A">
        <w:rPr>
          <w:rFonts w:cs="Times New Roman"/>
          <w:sz w:val="28"/>
          <w:szCs w:val="28"/>
          <w:lang w:val="ru-RU"/>
        </w:rPr>
        <w:t>_</w:t>
      </w:r>
      <w:proofErr w:type="spellStart"/>
      <w:r w:rsidRPr="000C2C7A">
        <w:rPr>
          <w:rFonts w:cs="Times New Roman"/>
          <w:sz w:val="28"/>
          <w:szCs w:val="28"/>
        </w:rPr>
        <w:t>i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входного потока.</w:t>
      </w:r>
    </w:p>
    <w:p w14:paraId="0E704558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«Родные» троичные потоки также могут быть улучшены за счёт сложения по модулю 3, что является троичным аналогом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>-компиляции.</w:t>
      </w:r>
    </w:p>
    <w:p w14:paraId="0420F0D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Предложенная методология уменьшает чувствительность к дрейфам параметров (температура, старение, условия смещения) и, как ожидается, не должна существенно ухудшать качество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7EC4914A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Аппаратная реализация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-компилятора и сумматора по </w:t>
      </w:r>
      <w:r w:rsidRPr="000C2C7A">
        <w:rPr>
          <w:rFonts w:cs="Times New Roman"/>
          <w:sz w:val="28"/>
          <w:szCs w:val="28"/>
        </w:rPr>
        <w:t>mod</w:t>
      </w:r>
      <w:r w:rsidRPr="000C2C7A">
        <w:rPr>
          <w:rFonts w:cs="Times New Roman"/>
          <w:sz w:val="28"/>
          <w:szCs w:val="28"/>
          <w:lang w:val="ru-RU"/>
        </w:rPr>
        <w:t xml:space="preserve"> 3 может быть выполнена на стандартной коммерческой </w:t>
      </w:r>
      <w:r w:rsidRPr="000C2C7A">
        <w:rPr>
          <w:rFonts w:cs="Times New Roman"/>
          <w:sz w:val="28"/>
          <w:szCs w:val="28"/>
        </w:rPr>
        <w:t>CMOS</w:t>
      </w:r>
      <w:r w:rsidRPr="000C2C7A">
        <w:rPr>
          <w:rFonts w:cs="Times New Roman"/>
          <w:sz w:val="28"/>
          <w:szCs w:val="28"/>
          <w:lang w:val="ru-RU"/>
        </w:rPr>
        <w:t>-логике.</w:t>
      </w:r>
    </w:p>
    <w:p w14:paraId="5606C9A1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• Метод способен удовлетворять требованиям </w:t>
      </w:r>
      <w:r w:rsidRPr="000C2C7A">
        <w:rPr>
          <w:rFonts w:cs="Times New Roman"/>
          <w:sz w:val="28"/>
          <w:szCs w:val="28"/>
        </w:rPr>
        <w:t>NIST</w:t>
      </w:r>
      <w:r w:rsidRPr="000C2C7A">
        <w:rPr>
          <w:rFonts w:cs="Times New Roman"/>
          <w:sz w:val="28"/>
          <w:szCs w:val="28"/>
          <w:lang w:val="ru-RU"/>
        </w:rPr>
        <w:t xml:space="preserve"> по уровню отклонения от идеальной случайности даже в случаях, когда исходная случайность, получаемая из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>, относительно слабая.</w:t>
      </w:r>
    </w:p>
    <w:p w14:paraId="5D72082B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Экспериментальная часть работы, основанная на измерениях </w:t>
      </w:r>
      <w:r w:rsidRPr="000C2C7A">
        <w:rPr>
          <w:rFonts w:cs="Times New Roman"/>
          <w:sz w:val="28"/>
          <w:szCs w:val="28"/>
        </w:rPr>
        <w:t>V</w:t>
      </w:r>
      <w:r w:rsidRPr="000C2C7A">
        <w:rPr>
          <w:rFonts w:cs="Times New Roman"/>
          <w:sz w:val="28"/>
          <w:szCs w:val="28"/>
          <w:lang w:val="ru-RU"/>
        </w:rPr>
        <w:t>_</w:t>
      </w:r>
      <w:r w:rsidRPr="000C2C7A">
        <w:rPr>
          <w:rFonts w:cs="Times New Roman"/>
          <w:sz w:val="28"/>
          <w:szCs w:val="28"/>
        </w:rPr>
        <w:t>set</w:t>
      </w:r>
      <w:r w:rsidRPr="000C2C7A">
        <w:rPr>
          <w:rFonts w:cs="Times New Roman"/>
          <w:sz w:val="28"/>
          <w:szCs w:val="28"/>
          <w:lang w:val="ru-RU"/>
        </w:rPr>
        <w:t xml:space="preserve"> ячеек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, показала распределение, позволяющее выделить достаточно случайную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подвыборку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для генерации случайных чисел. Отмечено, что </w:t>
      </w:r>
      <w:r w:rsidRPr="000C2C7A">
        <w:rPr>
          <w:rFonts w:cs="Times New Roman"/>
          <w:sz w:val="28"/>
          <w:szCs w:val="28"/>
        </w:rPr>
        <w:t>XOR</w:t>
      </w:r>
      <w:r w:rsidRPr="000C2C7A">
        <w:rPr>
          <w:rFonts w:cs="Times New Roman"/>
          <w:sz w:val="28"/>
          <w:szCs w:val="28"/>
          <w:lang w:val="ru-RU"/>
        </w:rPr>
        <w:t xml:space="preserve">-компилятор становится неэффективным, когда исходный поток слишком далёк от случайного. Разработанная модель предполагает симметричное распределение 0-ячееек между </w:t>
      </w:r>
      <w:r w:rsidRPr="000C2C7A">
        <w:rPr>
          <w:rFonts w:cs="Times New Roman"/>
          <w:sz w:val="28"/>
          <w:szCs w:val="28"/>
        </w:rPr>
        <w:t>A</w:t>
      </w:r>
      <w:r w:rsidRPr="000C2C7A">
        <w:rPr>
          <w:rFonts w:cs="Times New Roman"/>
          <w:sz w:val="28"/>
          <w:szCs w:val="28"/>
          <w:lang w:val="ru-RU"/>
        </w:rPr>
        <w:t xml:space="preserve">- и </w:t>
      </w:r>
      <w:r w:rsidRPr="000C2C7A">
        <w:rPr>
          <w:rFonts w:cs="Times New Roman"/>
          <w:sz w:val="28"/>
          <w:szCs w:val="28"/>
        </w:rPr>
        <w:t>B</w:t>
      </w:r>
      <w:r w:rsidRPr="000C2C7A">
        <w:rPr>
          <w:rFonts w:cs="Times New Roman"/>
          <w:sz w:val="28"/>
          <w:szCs w:val="28"/>
          <w:lang w:val="ru-RU"/>
        </w:rPr>
        <w:t>-типами.</w:t>
      </w:r>
    </w:p>
    <w:p w14:paraId="7AB03BEC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В рамках дальнейших исследований рассматриваются иные статистические распределения параметра </w:t>
      </w:r>
      <w:r w:rsidRPr="000C2C7A">
        <w:rPr>
          <w:rFonts w:cs="Times New Roman"/>
          <w:sz w:val="28"/>
          <w:szCs w:val="28"/>
        </w:rPr>
        <w:t>P</w:t>
      </w:r>
      <w:r w:rsidRPr="000C2C7A">
        <w:rPr>
          <w:rFonts w:cs="Times New Roman"/>
          <w:sz w:val="28"/>
          <w:szCs w:val="28"/>
          <w:lang w:val="ru-RU"/>
        </w:rPr>
        <w:t xml:space="preserve">, помимо нормального. Ожидается, что при выборе ячеек, расположенных близко к медиане, уточнение модели не приведёт к существенным изменениям выводов; однако для более широких </w:t>
      </w:r>
      <w:r w:rsidRPr="000C2C7A">
        <w:rPr>
          <w:rFonts w:cs="Times New Roman"/>
          <w:sz w:val="28"/>
          <w:szCs w:val="28"/>
          <w:lang w:val="ru-RU"/>
        </w:rPr>
        <w:lastRenderedPageBreak/>
        <w:t>окон отбора (когда 0-ячейки выбираются дальше от медианы) влияние распределения может быть значимым.</w:t>
      </w:r>
    </w:p>
    <w:p w14:paraId="55F7D8ED" w14:textId="77777777" w:rsidR="009F56B9" w:rsidRPr="000C2C7A" w:rsidRDefault="00935221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Будущая работа: цель данного направления - разработка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для криптографических протоколов, встраиваемых в устройства Интернета вещей (</w:t>
      </w:r>
      <w:r w:rsidRPr="000C2C7A">
        <w:rPr>
          <w:rFonts w:cs="Times New Roman"/>
          <w:sz w:val="28"/>
          <w:szCs w:val="28"/>
        </w:rPr>
        <w:t>IoT</w:t>
      </w:r>
      <w:r w:rsidRPr="000C2C7A">
        <w:rPr>
          <w:rFonts w:cs="Times New Roman"/>
          <w:sz w:val="28"/>
          <w:szCs w:val="28"/>
          <w:lang w:val="ru-RU"/>
        </w:rPr>
        <w:t xml:space="preserve">). Реализация доступных источников физической случайности для защиты </w:t>
      </w:r>
      <w:r w:rsidRPr="000C2C7A">
        <w:rPr>
          <w:rFonts w:cs="Times New Roman"/>
          <w:sz w:val="28"/>
          <w:szCs w:val="28"/>
        </w:rPr>
        <w:t>IoT</w:t>
      </w:r>
      <w:r w:rsidRPr="000C2C7A">
        <w:rPr>
          <w:rFonts w:cs="Times New Roman"/>
          <w:sz w:val="28"/>
          <w:szCs w:val="28"/>
          <w:lang w:val="ru-RU"/>
        </w:rPr>
        <w:t xml:space="preserve"> может опираться на простоту использования троичных </w:t>
      </w:r>
      <w:r w:rsidRPr="000C2C7A">
        <w:rPr>
          <w:rFonts w:cs="Times New Roman"/>
          <w:sz w:val="28"/>
          <w:szCs w:val="28"/>
        </w:rPr>
        <w:t>PUF</w:t>
      </w:r>
      <w:r w:rsidRPr="000C2C7A">
        <w:rPr>
          <w:rFonts w:cs="Times New Roman"/>
          <w:sz w:val="28"/>
          <w:szCs w:val="28"/>
          <w:lang w:val="ru-RU"/>
        </w:rPr>
        <w:t xml:space="preserve">, устойчивых к вмешательству. </w:t>
      </w:r>
      <w:r w:rsidRPr="000C2C7A">
        <w:rPr>
          <w:rFonts w:cs="Times New Roman"/>
          <w:sz w:val="28"/>
          <w:szCs w:val="28"/>
        </w:rPr>
        <w:t>TRNG</w:t>
      </w:r>
      <w:r w:rsidRPr="000C2C7A">
        <w:rPr>
          <w:rFonts w:cs="Times New Roman"/>
          <w:sz w:val="28"/>
          <w:szCs w:val="28"/>
          <w:lang w:val="ru-RU"/>
        </w:rPr>
        <w:t xml:space="preserve"> необходимы во многих приложениях, включая генерацию истинных шумов для задач «роевой» динамики и подобных (см. [8]).</w:t>
      </w:r>
    </w:p>
    <w:p w14:paraId="6FEF9797" w14:textId="7B3FB204" w:rsidR="007F07A6" w:rsidRPr="00BA2504" w:rsidRDefault="00935221" w:rsidP="007F07A6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C2C7A">
        <w:rPr>
          <w:rFonts w:cs="Times New Roman"/>
          <w:sz w:val="28"/>
          <w:szCs w:val="28"/>
          <w:lang w:val="ru-RU"/>
        </w:rPr>
        <w:t xml:space="preserve">Чтобы ускорить генерацию «свежих» случайных чисел по запросу, 0-ячейки можно тестировать заранее [80], а затем хранить данные в памяти. Типичное время чтения </w:t>
      </w:r>
      <w:r w:rsidRPr="000C2C7A">
        <w:rPr>
          <w:rFonts w:cs="Times New Roman"/>
          <w:sz w:val="28"/>
          <w:szCs w:val="28"/>
        </w:rPr>
        <w:t>ReRAM</w:t>
      </w:r>
      <w:r w:rsidRPr="000C2C7A">
        <w:rPr>
          <w:rFonts w:cs="Times New Roman"/>
          <w:sz w:val="28"/>
          <w:szCs w:val="28"/>
          <w:lang w:val="ru-RU"/>
        </w:rPr>
        <w:t xml:space="preserve"> составляет порядка 10 </w:t>
      </w:r>
      <w:proofErr w:type="spellStart"/>
      <w:r w:rsidRPr="000C2C7A">
        <w:rPr>
          <w:rFonts w:cs="Times New Roman"/>
          <w:sz w:val="28"/>
          <w:szCs w:val="28"/>
          <w:lang w:val="ru-RU"/>
        </w:rPr>
        <w:t>нс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/бит; поэтому потенциальная скорость генерации может достигать 100 Мбит/с. Метод также можно расширить на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-</w:t>
      </w:r>
      <w:proofErr w:type="spellStart"/>
      <w:r w:rsidRPr="000C2C7A">
        <w:rPr>
          <w:rFonts w:cs="Times New Roman"/>
          <w:sz w:val="28"/>
          <w:szCs w:val="28"/>
          <w:lang w:val="ru-RU"/>
        </w:rPr>
        <w:t>значную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 логику (например, четверичную, пятеричную или </w:t>
      </w:r>
      <w:proofErr w:type="spellStart"/>
      <w:r w:rsidRPr="000C2C7A">
        <w:rPr>
          <w:rFonts w:cs="Times New Roman"/>
          <w:sz w:val="28"/>
          <w:szCs w:val="28"/>
          <w:lang w:val="ru-RU"/>
        </w:rPr>
        <w:t>шестиричную</w:t>
      </w:r>
      <w:proofErr w:type="spellEnd"/>
      <w:r w:rsidRPr="000C2C7A">
        <w:rPr>
          <w:rFonts w:cs="Times New Roman"/>
          <w:sz w:val="28"/>
          <w:szCs w:val="28"/>
          <w:lang w:val="ru-RU"/>
        </w:rPr>
        <w:t xml:space="preserve">): в этом случае 0-ячейки делятся на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 xml:space="preserve"> типов, а суммирование блоков выполняется по модулю </w:t>
      </w:r>
      <w:r w:rsidRPr="000C2C7A">
        <w:rPr>
          <w:rFonts w:cs="Times New Roman"/>
          <w:sz w:val="28"/>
          <w:szCs w:val="28"/>
        </w:rPr>
        <w:t>n</w:t>
      </w:r>
      <w:r w:rsidRPr="000C2C7A">
        <w:rPr>
          <w:rFonts w:cs="Times New Roman"/>
          <w:sz w:val="28"/>
          <w:szCs w:val="28"/>
          <w:lang w:val="ru-RU"/>
        </w:rPr>
        <w:t>.</w:t>
      </w:r>
    </w:p>
    <w:p w14:paraId="0595187A" w14:textId="19077857" w:rsidR="009F56B9" w:rsidRPr="00BA2504" w:rsidRDefault="009F56B9" w:rsidP="00485600">
      <w:pPr>
        <w:spacing w:after="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sectPr w:rsidR="009F56B9" w:rsidRPr="00BA2504" w:rsidSect="00C02732">
      <w:foot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A8F00" w14:textId="77777777" w:rsidR="00DC7A46" w:rsidRDefault="00DC7A46" w:rsidP="00A80B8C">
      <w:pPr>
        <w:spacing w:after="0" w:line="240" w:lineRule="auto"/>
      </w:pPr>
      <w:r>
        <w:separator/>
      </w:r>
    </w:p>
  </w:endnote>
  <w:endnote w:type="continuationSeparator" w:id="0">
    <w:p w14:paraId="53E203A2" w14:textId="77777777" w:rsidR="00DC7A46" w:rsidRDefault="00DC7A46" w:rsidP="00A8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6070292"/>
      <w:docPartObj>
        <w:docPartGallery w:val="Page Numbers (Bottom of Page)"/>
        <w:docPartUnique/>
      </w:docPartObj>
    </w:sdtPr>
    <w:sdtEndPr/>
    <w:sdtContent>
      <w:p w14:paraId="1B8703C1" w14:textId="2EA44A10" w:rsidR="00A80B8C" w:rsidRDefault="00A80B8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E7A90D6" w14:textId="77777777" w:rsidR="00A80B8C" w:rsidRDefault="00A80B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51471" w14:textId="77777777" w:rsidR="00DC7A46" w:rsidRDefault="00DC7A46" w:rsidP="00A80B8C">
      <w:pPr>
        <w:spacing w:after="0" w:line="240" w:lineRule="auto"/>
      </w:pPr>
      <w:r>
        <w:separator/>
      </w:r>
    </w:p>
  </w:footnote>
  <w:footnote w:type="continuationSeparator" w:id="0">
    <w:p w14:paraId="24AD09A5" w14:textId="77777777" w:rsidR="00DC7A46" w:rsidRDefault="00DC7A46" w:rsidP="00A80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7A"/>
    <w:rsid w:val="00125A32"/>
    <w:rsid w:val="0014649F"/>
    <w:rsid w:val="0015074B"/>
    <w:rsid w:val="001F067C"/>
    <w:rsid w:val="00281DE2"/>
    <w:rsid w:val="0029639D"/>
    <w:rsid w:val="003070F4"/>
    <w:rsid w:val="00326F90"/>
    <w:rsid w:val="003632B6"/>
    <w:rsid w:val="004037C1"/>
    <w:rsid w:val="004327A4"/>
    <w:rsid w:val="00485600"/>
    <w:rsid w:val="004C69BE"/>
    <w:rsid w:val="0050263F"/>
    <w:rsid w:val="00503F9F"/>
    <w:rsid w:val="005660A7"/>
    <w:rsid w:val="005D7CEF"/>
    <w:rsid w:val="005F258F"/>
    <w:rsid w:val="0066731B"/>
    <w:rsid w:val="007B114C"/>
    <w:rsid w:val="007F07A6"/>
    <w:rsid w:val="00817561"/>
    <w:rsid w:val="00935221"/>
    <w:rsid w:val="00941A7B"/>
    <w:rsid w:val="00944051"/>
    <w:rsid w:val="00964E71"/>
    <w:rsid w:val="009F56B9"/>
    <w:rsid w:val="00A065D7"/>
    <w:rsid w:val="00A80B8C"/>
    <w:rsid w:val="00AA1D16"/>
    <w:rsid w:val="00AA1D8D"/>
    <w:rsid w:val="00B072AC"/>
    <w:rsid w:val="00B274BC"/>
    <w:rsid w:val="00B47730"/>
    <w:rsid w:val="00BA2504"/>
    <w:rsid w:val="00C02732"/>
    <w:rsid w:val="00C12DBC"/>
    <w:rsid w:val="00C2605C"/>
    <w:rsid w:val="00C56783"/>
    <w:rsid w:val="00CB0664"/>
    <w:rsid w:val="00CD63DF"/>
    <w:rsid w:val="00CF7F98"/>
    <w:rsid w:val="00D2620B"/>
    <w:rsid w:val="00DC7A46"/>
    <w:rsid w:val="00DC7B68"/>
    <w:rsid w:val="00E20A40"/>
    <w:rsid w:val="00E33C77"/>
    <w:rsid w:val="00E44F98"/>
    <w:rsid w:val="00E50C81"/>
    <w:rsid w:val="00E82DC4"/>
    <w:rsid w:val="00F557BC"/>
    <w:rsid w:val="00FB3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851E4"/>
  <w14:defaultImageDpi w14:val="300"/>
  <w15:docId w15:val="{E91E9239-3900-4858-8792-36CCDB11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21"/>
    <w:next w:val="a1"/>
    <w:link w:val="10"/>
    <w:uiPriority w:val="9"/>
    <w:qFormat/>
    <w:rsid w:val="0014649F"/>
    <w:pPr>
      <w:outlineLvl w:val="0"/>
    </w:pPr>
  </w:style>
  <w:style w:type="paragraph" w:styleId="21">
    <w:name w:val="heading 2"/>
    <w:basedOn w:val="a1"/>
    <w:next w:val="a1"/>
    <w:link w:val="22"/>
    <w:uiPriority w:val="9"/>
    <w:unhideWhenUsed/>
    <w:qFormat/>
    <w:rsid w:val="00941A7B"/>
    <w:pPr>
      <w:keepNext/>
      <w:keepLines/>
      <w:spacing w:after="0" w:line="360" w:lineRule="auto"/>
      <w:ind w:firstLine="720"/>
      <w:jc w:val="center"/>
      <w:outlineLvl w:val="1"/>
    </w:pPr>
    <w:rPr>
      <w:rFonts w:eastAsiaTheme="majorEastAsia" w:cs="Times New Roman"/>
      <w:b/>
      <w:bCs/>
      <w:color w:val="000000" w:themeColor="text1"/>
      <w:sz w:val="28"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E20A40"/>
    <w:pPr>
      <w:keepNext/>
      <w:keepLines/>
      <w:spacing w:after="0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4649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941A7B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E20A40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3632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20</Pages>
  <Words>4903</Words>
  <Characters>27952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Гусев Виталий Евгеньевич</cp:lastModifiedBy>
  <cp:revision>45</cp:revision>
  <dcterms:created xsi:type="dcterms:W3CDTF">2013-12-23T23:15:00Z</dcterms:created>
  <dcterms:modified xsi:type="dcterms:W3CDTF">2025-12-30T07:20:00Z</dcterms:modified>
  <cp:category/>
</cp:coreProperties>
</file>