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5CA42BA0" w:rsidR="0029441D" w:rsidRDefault="00D613F2" w:rsidP="002944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 статьи</w:t>
      </w:r>
      <w:r w:rsidR="001225A1">
        <w:rPr>
          <w:rFonts w:ascii="Times New Roman" w:hAnsi="Times New Roman" w:cs="Times New Roman"/>
          <w:sz w:val="28"/>
          <w:szCs w:val="28"/>
        </w:rPr>
        <w:t xml:space="preserve"> </w:t>
      </w:r>
      <w:hyperlink r:id="rId5" w:history="1">
        <w:r w:rsidR="001225A1" w:rsidRPr="00C8162B">
          <w:rPr>
            <w:rStyle w:val="a3"/>
            <w:rFonts w:ascii="Times New Roman" w:hAnsi="Times New Roman" w:cs="Times New Roman"/>
            <w:sz w:val="28"/>
            <w:szCs w:val="28"/>
          </w:rPr>
          <w:t>https://arxiv.org/pdf/2505.15124</w:t>
        </w:r>
      </w:hyperlink>
    </w:p>
    <w:p w14:paraId="185F8E54" w14:textId="715CCB10" w:rsidR="0061294C" w:rsidRPr="0061294C" w:rsidRDefault="00556CF9" w:rsidP="00030D83">
      <w:pPr>
        <w:spacing w:after="0" w:line="360" w:lineRule="auto"/>
        <w:ind w:firstLine="709"/>
        <w:jc w:val="center"/>
        <w:rPr>
          <w:rFonts w:ascii="Times New Roman" w:hAnsi="Times New Roman" w:cs="Times New Roman"/>
          <w:sz w:val="28"/>
          <w:szCs w:val="28"/>
          <w:lang w:val="en-US"/>
        </w:rPr>
      </w:pPr>
      <w:r w:rsidRPr="00DD4BCA">
        <w:rPr>
          <w:rFonts w:ascii="Times New Roman" w:hAnsi="Times New Roman" w:cs="Times New Roman"/>
          <w:b/>
          <w:bCs/>
          <w:sz w:val="28"/>
          <w:szCs w:val="28"/>
          <w:lang w:val="en-US"/>
        </w:rPr>
        <w:t>«</w:t>
      </w:r>
      <w:r w:rsidR="00704ED1" w:rsidRPr="00704ED1">
        <w:rPr>
          <w:rFonts w:ascii="Times New Roman" w:hAnsi="Times New Roman" w:cs="Times New Roman"/>
          <w:b/>
          <w:bCs/>
          <w:sz w:val="28"/>
          <w:szCs w:val="28"/>
          <w:lang w:val="en-US"/>
        </w:rPr>
        <w:t>A Survey On Secure Machine Learning</w:t>
      </w:r>
      <w:r w:rsidRPr="00DD4BCA">
        <w:rPr>
          <w:rFonts w:ascii="Times New Roman" w:hAnsi="Times New Roman" w:cs="Times New Roman"/>
          <w:b/>
          <w:bCs/>
          <w:sz w:val="28"/>
          <w:szCs w:val="28"/>
          <w:lang w:val="en-US"/>
        </w:rPr>
        <w:t>»</w:t>
      </w:r>
      <w:r w:rsidR="001025FA" w:rsidRPr="00DD4BCA">
        <w:rPr>
          <w:rFonts w:ascii="Times New Roman" w:hAnsi="Times New Roman" w:cs="Times New Roman"/>
          <w:b/>
          <w:bCs/>
          <w:sz w:val="28"/>
          <w:szCs w:val="28"/>
          <w:lang w:val="en-US"/>
        </w:rPr>
        <w:t xml:space="preserve"> </w:t>
      </w:r>
    </w:p>
    <w:p w14:paraId="69C36BF2" w14:textId="0FE70C4B" w:rsidR="00030D83" w:rsidRPr="00030D83" w:rsidRDefault="00030D83" w:rsidP="00030D83">
      <w:pPr>
        <w:spacing w:after="0" w:line="360" w:lineRule="auto"/>
        <w:ind w:firstLine="709"/>
        <w:jc w:val="both"/>
        <w:rPr>
          <w:rFonts w:ascii="Times New Roman" w:hAnsi="Times New Roman" w:cs="Times New Roman"/>
          <w:b/>
          <w:bCs/>
          <w:sz w:val="28"/>
          <w:szCs w:val="28"/>
          <w:lang w:val="en-US"/>
        </w:rPr>
      </w:pPr>
      <w:r w:rsidRPr="00030D83">
        <w:rPr>
          <w:rFonts w:ascii="Times New Roman" w:hAnsi="Times New Roman" w:cs="Times New Roman"/>
          <w:b/>
          <w:bCs/>
          <w:sz w:val="28"/>
          <w:szCs w:val="28"/>
          <w:lang w:val="en-US"/>
        </w:rPr>
        <w:t>1. The headline of the article. The author. The publication data.</w:t>
      </w:r>
    </w:p>
    <w:p w14:paraId="091109F2" w14:textId="77777777"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The article I am going to give a review of is titled "A Survey On Secure Machine Learning."</w:t>
      </w:r>
    </w:p>
    <w:p w14:paraId="6DB73305" w14:textId="77777777"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It is written by Taobo Liao, Taoran Li, and Prathamesh Nadkarni from the University of Illinois Urbana-Champaign.</w:t>
      </w:r>
    </w:p>
    <w:p w14:paraId="6C831721" w14:textId="6FA8150B"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The article was published on April 22, 2024 (arXiv preprint).</w:t>
      </w:r>
    </w:p>
    <w:p w14:paraId="3C76191B" w14:textId="1E3C4241" w:rsidR="00030D83" w:rsidRPr="00030D83" w:rsidRDefault="00030D83" w:rsidP="00030D83">
      <w:pPr>
        <w:spacing w:after="0" w:line="360" w:lineRule="auto"/>
        <w:ind w:firstLine="709"/>
        <w:jc w:val="both"/>
        <w:rPr>
          <w:rFonts w:ascii="Times New Roman" w:hAnsi="Times New Roman" w:cs="Times New Roman"/>
          <w:b/>
          <w:bCs/>
          <w:sz w:val="28"/>
          <w:szCs w:val="28"/>
          <w:lang w:val="en-US"/>
        </w:rPr>
      </w:pPr>
      <w:r w:rsidRPr="00030D83">
        <w:rPr>
          <w:rFonts w:ascii="Times New Roman" w:hAnsi="Times New Roman" w:cs="Times New Roman"/>
          <w:b/>
          <w:bCs/>
          <w:sz w:val="28"/>
          <w:szCs w:val="28"/>
          <w:lang w:val="en-US"/>
        </w:rPr>
        <w:t>2. The topic of the article and logical parts.</w:t>
      </w:r>
    </w:p>
    <w:p w14:paraId="19ADF28F" w14:textId="77777777"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The topic of the article is the integration of secure multi-party computation (MPC) with machine learning to enable privacy-preserving collaborative learning.</w:t>
      </w:r>
    </w:p>
    <w:p w14:paraId="2BA03B05" w14:textId="08C689D0"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The purpose of the article is to survey existing frameworks, libraries, and techniques that enable multiple parties to train and evaluate machine learning models without exposing their sensitive data.</w:t>
      </w:r>
    </w:p>
    <w:p w14:paraId="031BDE60" w14:textId="43A1AE01"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The article is logically divided into the following sections:</w:t>
      </w:r>
    </w:p>
    <w:p w14:paraId="1CF451C8" w14:textId="2C9D341B"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Introduction: overview of the importance of privacy-preserving machine learning</w:t>
      </w:r>
    </w:p>
    <w:p w14:paraId="59E8FCF4" w14:textId="25E4BE2F"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SecureML: a foundational system for scalable privacy-preserving ML</w:t>
      </w:r>
    </w:p>
    <w:p w14:paraId="71554C81" w14:textId="5360EAC3"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CRYPTEN: a practical framework bridging MPC and ML for practitioners</w:t>
      </w:r>
    </w:p>
    <w:p w14:paraId="6C72600F" w14:textId="481B24F0"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Cerebro: a comprehensive platform for MPC-based collaborative learning</w:t>
      </w:r>
    </w:p>
    <w:p w14:paraId="64D1D3CD" w14:textId="5464ECD1"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SecureML Libraries: implementations including JustGarble, TFEncrypted, Crypten, LibOTe, and OTExtension</w:t>
      </w:r>
    </w:p>
    <w:p w14:paraId="702A0337" w14:textId="3EDE01C4"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Application in gaming: using secure ML techniques in adversarial games like Tic Tac Toe and Poker</w:t>
      </w:r>
    </w:p>
    <w:p w14:paraId="68A91B0C" w14:textId="65F68EFF"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MP-SPDZ: a versatile framework for multi-party computation</w:t>
      </w:r>
    </w:p>
    <w:p w14:paraId="49523995" w14:textId="3ED8C1D3"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Conclusion: synthesis of developments in secure machine learning</w:t>
      </w:r>
    </w:p>
    <w:p w14:paraId="7E871C07" w14:textId="1C9098CA" w:rsidR="00030D83" w:rsidRPr="00030D83" w:rsidRDefault="00030D83" w:rsidP="00030D83">
      <w:pPr>
        <w:spacing w:after="0" w:line="360" w:lineRule="auto"/>
        <w:ind w:firstLine="709"/>
        <w:jc w:val="both"/>
        <w:rPr>
          <w:rFonts w:ascii="Times New Roman" w:hAnsi="Times New Roman" w:cs="Times New Roman"/>
          <w:b/>
          <w:bCs/>
          <w:sz w:val="28"/>
          <w:szCs w:val="28"/>
          <w:lang w:val="en-US"/>
        </w:rPr>
      </w:pPr>
      <w:r w:rsidRPr="00030D83">
        <w:rPr>
          <w:rFonts w:ascii="Times New Roman" w:hAnsi="Times New Roman" w:cs="Times New Roman"/>
          <w:b/>
          <w:bCs/>
          <w:sz w:val="28"/>
          <w:szCs w:val="28"/>
          <w:lang w:val="en-US"/>
        </w:rPr>
        <w:t>3. The content of the article. Summary.</w:t>
      </w:r>
    </w:p>
    <w:p w14:paraId="7E93A2BD" w14:textId="72424EC1"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lastRenderedPageBreak/>
        <w:t>The authors begin by explaining that secure multi-party computation (MPC) has emerged as a transformative technology enabling privacy-preserving machine learning across domains. They stress the importance of enabling multiple parties to collaborate on machine learning tasks without compromising data privacy.</w:t>
      </w:r>
    </w:p>
    <w:p w14:paraId="56A7F113" w14:textId="74D425FD"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The article discusses three major contributions:</w:t>
      </w:r>
    </w:p>
    <w:p w14:paraId="1906E530" w14:textId="09C26010"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SecureML presents an efficient approach to privacy-preserving machine learning using a two-server model where data owners distribute encrypted data across non-colluding servers. The servers perform computations without learning anything about the underlying data, using secure two-party computation (2PC). Key techniques include secret sharing, Beaver's multiplication triplets for secure matrix operations, and specialized activation functions for privacy-preserving logistic regression.</w:t>
      </w:r>
    </w:p>
    <w:p w14:paraId="022910BB" w14:textId="00EBF0C0"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CRYPTEN, developed by Facebook AI Research, is a framework that makes MPC protocols accessible to machine learning practitioners without deep cryptographic expertise. It features a PyTorch-like API, GPU acceleration for performance, and supports various ML tasks including text classification, speech recognition, and image classification under a semi-honest threat model.</w:t>
      </w:r>
    </w:p>
    <w:p w14:paraId="757CE90F" w14:textId="767FAC4B"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Cerebro is a comprehensive platform addressing both generality-performance tradeoffs and privacy-transparency challenges in collaborative learning. It includes a Python-like domain-specific language (DSL), an optimizing compiler, compute policies, and cryptographic auditing mechanisms. However, the article notes limitations: the system cannot detect maliciously constructed datasets due to MPC's privacy constraints, and commitment schemes have efficiency issues (taking 4.5 days without batching, reducing to 2.23 hours with batching).</w:t>
      </w:r>
    </w:p>
    <w:p w14:paraId="01836806" w14:textId="1B01C272"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The article surveys five prominent libraries: JustGarble (circuit garbling), TFEncrypted (automatic conversion of TensorFlow graphs to secure computation graphs), Crypten (homomorphic encryption for encrypted computations), LibOTe (Oblivious Transfer techniques), and OTExtension (efficient OT over the internet).</w:t>
      </w:r>
    </w:p>
    <w:p w14:paraId="3CFB3BA6" w14:textId="2D8D3E8C"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 xml:space="preserve">An innovative application section explores secure ML in gaming environments, specifically demonstrating Q-learning in Tic Tac Toe using </w:t>
      </w:r>
      <w:r w:rsidRPr="00030D83">
        <w:rPr>
          <w:rFonts w:ascii="Times New Roman" w:hAnsi="Times New Roman" w:cs="Times New Roman"/>
          <w:sz w:val="28"/>
          <w:szCs w:val="28"/>
          <w:lang w:val="en-US"/>
        </w:rPr>
        <w:lastRenderedPageBreak/>
        <w:t>TFEncrypted to preserve player privacy while enabling collaborative strategic learning, and decision trees in Poker for privacy-preserving strategy analysis.</w:t>
      </w:r>
    </w:p>
    <w:p w14:paraId="712C3DE8" w14:textId="1EA53E01"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Finally, MP-SPDZ is presented as a versatile MPC framework featuring efficiency through state-of-the-art cryptographic techniques, flexibility supporting diverse computation types, and robust security guarantees against collusion and information leakage.</w:t>
      </w:r>
    </w:p>
    <w:p w14:paraId="18C411E7" w14:textId="4448683B" w:rsidR="00030D83" w:rsidRPr="00030D83" w:rsidRDefault="00030D83" w:rsidP="00030D83">
      <w:pPr>
        <w:spacing w:after="0" w:line="360" w:lineRule="auto"/>
        <w:ind w:firstLine="709"/>
        <w:jc w:val="both"/>
        <w:rPr>
          <w:rFonts w:ascii="Times New Roman" w:hAnsi="Times New Roman" w:cs="Times New Roman"/>
          <w:b/>
          <w:bCs/>
          <w:sz w:val="28"/>
          <w:szCs w:val="28"/>
          <w:lang w:val="en-US"/>
        </w:rPr>
      </w:pPr>
      <w:r w:rsidRPr="00030D83">
        <w:rPr>
          <w:rFonts w:ascii="Times New Roman" w:hAnsi="Times New Roman" w:cs="Times New Roman"/>
          <w:b/>
          <w:bCs/>
          <w:sz w:val="28"/>
          <w:szCs w:val="28"/>
          <w:lang w:val="en-US"/>
        </w:rPr>
        <w:t>4. Your opinion (conclusion)</w:t>
      </w:r>
    </w:p>
    <w:p w14:paraId="64044C86" w14:textId="28D37E4B"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In my opinion, this survey provides an exceptionally valuable and comprehensive overview of secure machine learning, bridging the gap between theoretical cryptography and practical machine learning applications.</w:t>
      </w:r>
    </w:p>
    <w:p w14:paraId="43BE2145" w14:textId="54A0DB70"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The authors effectively demonstrate how advanced cryptographic protocols can be made accessible to ML practitioners through well-designed frameworks like CRYPTEN and Cerebro. I particularly appreciate their honest discussion of limitations, such as the inability to detect data poisoning in MPC environments and efficiency challenges in commitment verification.</w:t>
      </w:r>
    </w:p>
    <w:p w14:paraId="104A1B80" w14:textId="3A0F2983"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The inclusion of concrete applications in gaming scenarios is creative and illustrates how secure ML can extend beyond traditional domains like finance and healthcare to novel areas. This makes the technology more tangible and relatable.</w:t>
      </w:r>
    </w:p>
    <w:p w14:paraId="58A6DD55" w14:textId="72B8478D" w:rsidR="00030D83" w:rsidRPr="00030D83"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However, I agree with the authors' assessment that while MPC in machine learning has made significant strides, challenges remain in scalability, user experience, and robustness against certain adversarial attacks. The survey successfully highlights both the tremendous potential and the realistic obstacles in widespread adoption of secure machine learning.</w:t>
      </w:r>
    </w:p>
    <w:p w14:paraId="3ECE00FA" w14:textId="1485F035" w:rsidR="00D422AF" w:rsidRPr="00556CF9" w:rsidRDefault="00030D83" w:rsidP="00030D83">
      <w:pPr>
        <w:spacing w:after="0" w:line="360" w:lineRule="auto"/>
        <w:ind w:firstLine="709"/>
        <w:jc w:val="both"/>
        <w:rPr>
          <w:rFonts w:ascii="Times New Roman" w:hAnsi="Times New Roman" w:cs="Times New Roman"/>
          <w:sz w:val="28"/>
          <w:szCs w:val="28"/>
          <w:lang w:val="en-US"/>
        </w:rPr>
      </w:pPr>
      <w:r w:rsidRPr="00030D83">
        <w:rPr>
          <w:rFonts w:ascii="Times New Roman" w:hAnsi="Times New Roman" w:cs="Times New Roman"/>
          <w:sz w:val="28"/>
          <w:szCs w:val="28"/>
          <w:lang w:val="en-US"/>
        </w:rPr>
        <w:t>This article is of immense value for researchers, practitioners, and organizations considering privacy-preserving machine learning solutions. It provides both theoretical foundations and practical guidance for implementing secure ML in real-world scenarios where data confidentiality is paramount.</w:t>
      </w: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30D83"/>
    <w:rsid w:val="000A76F9"/>
    <w:rsid w:val="001025FA"/>
    <w:rsid w:val="001225A1"/>
    <w:rsid w:val="001D7237"/>
    <w:rsid w:val="001F620B"/>
    <w:rsid w:val="00221CAC"/>
    <w:rsid w:val="00291245"/>
    <w:rsid w:val="0029441D"/>
    <w:rsid w:val="003F6C17"/>
    <w:rsid w:val="00453C05"/>
    <w:rsid w:val="004855F8"/>
    <w:rsid w:val="00537DC4"/>
    <w:rsid w:val="00556CF9"/>
    <w:rsid w:val="00570502"/>
    <w:rsid w:val="0061294C"/>
    <w:rsid w:val="00617029"/>
    <w:rsid w:val="00631D71"/>
    <w:rsid w:val="00704ED1"/>
    <w:rsid w:val="00727AC5"/>
    <w:rsid w:val="0087184C"/>
    <w:rsid w:val="008C21AE"/>
    <w:rsid w:val="00967E67"/>
    <w:rsid w:val="00A44F27"/>
    <w:rsid w:val="00A83AF8"/>
    <w:rsid w:val="00B259A6"/>
    <w:rsid w:val="00B81B6F"/>
    <w:rsid w:val="00BB1182"/>
    <w:rsid w:val="00C2188A"/>
    <w:rsid w:val="00C27708"/>
    <w:rsid w:val="00D422AF"/>
    <w:rsid w:val="00D44998"/>
    <w:rsid w:val="00D613F2"/>
    <w:rsid w:val="00D85C84"/>
    <w:rsid w:val="00DC2D69"/>
    <w:rsid w:val="00DD4BCA"/>
    <w:rsid w:val="00DE4CAC"/>
    <w:rsid w:val="00E320EC"/>
    <w:rsid w:val="00E537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pdf/2505.15124"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857</Words>
  <Characters>4887</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34</cp:revision>
  <dcterms:created xsi:type="dcterms:W3CDTF">2025-10-11T16:19:00Z</dcterms:created>
  <dcterms:modified xsi:type="dcterms:W3CDTF">2025-11-19T15:32:00Z</dcterms:modified>
</cp:coreProperties>
</file>