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16E06" w14:textId="77777777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>МИНИСТЕРСТВО НАУКИ И ВЫСШЕГО ОБРАЗОВАНИЯ РФ</w:t>
      </w:r>
    </w:p>
    <w:p w14:paraId="75117637" w14:textId="77777777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>КАЗАНСКИЙ ФЕДЕРАЛЬНЫЙ УНИВЕРСИТЕТ</w:t>
      </w:r>
    </w:p>
    <w:p w14:paraId="2DBA7269" w14:textId="39F122C7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 xml:space="preserve">Институт управления, экономики и финансов </w:t>
      </w:r>
    </w:p>
    <w:p w14:paraId="64C3F63E" w14:textId="77777777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</w:p>
    <w:p w14:paraId="01E27F04" w14:textId="77777777" w:rsidR="00CD067D" w:rsidRPr="005B53EC" w:rsidRDefault="00CD067D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</w:p>
    <w:p w14:paraId="15995009" w14:textId="77777777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                                          </w:t>
      </w:r>
    </w:p>
    <w:p w14:paraId="15F36073" w14:textId="44CF9193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 xml:space="preserve">АНАЛИТИЧЕСКИЙ ДОКЛАД ПО ТЕМЕ: </w:t>
      </w:r>
    </w:p>
    <w:p w14:paraId="00295178" w14:textId="11AEDCB8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>«ТЕХНОЛОГИЯ «ПЕРЕВЁРНУТОЕ ОБУЧЕНИЕ» КАК МОДЕЛЬ</w:t>
      </w:r>
    </w:p>
    <w:p w14:paraId="4C270777" w14:textId="14132F64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ОРГАНИЗАЦИИ САМОСТОЯТЕЛЬНОЙ РАБОТЫ СТУДЕНТОВ ВУЗОВ»</w:t>
      </w:r>
    </w:p>
    <w:p w14:paraId="105633C8" w14:textId="77777777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</w:p>
    <w:p w14:paraId="03A4D535" w14:textId="77777777" w:rsidR="00CD067D" w:rsidRPr="005B53EC" w:rsidRDefault="00CD067D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</w:p>
    <w:p w14:paraId="560D2F76" w14:textId="77777777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                                          </w:t>
      </w:r>
    </w:p>
    <w:p w14:paraId="52E2975C" w14:textId="7A295D11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>Выполнил: студент 1 курса</w:t>
      </w:r>
    </w:p>
    <w:p w14:paraId="59D587ED" w14:textId="1FE43CF4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>специальности 38.03.05 «Бизнес-информатика»</w:t>
      </w:r>
    </w:p>
    <w:p w14:paraId="6FCC7153" w14:textId="12032626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>Гусев Виталий Евгеньевич</w:t>
      </w:r>
    </w:p>
    <w:p w14:paraId="11248261" w14:textId="77777777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</w:p>
    <w:p w14:paraId="7D10ED0E" w14:textId="77777777" w:rsidR="00CD067D" w:rsidRPr="005B53EC" w:rsidRDefault="00CD067D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</w:p>
    <w:p w14:paraId="40AA7537" w14:textId="77777777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                                          </w:t>
      </w:r>
    </w:p>
    <w:p w14:paraId="665F9EBD" w14:textId="1DDB3A8D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>Научный руководитель:</w:t>
      </w:r>
    </w:p>
    <w:p w14:paraId="7D5997BE" w14:textId="7E61F648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5B53EC">
        <w:rPr>
          <w:rFonts w:ascii="Times New Roman" w:hAnsi="Times New Roman" w:cs="Times New Roman"/>
          <w:color w:val="EE0000"/>
          <w:sz w:val="28"/>
          <w:szCs w:val="28"/>
        </w:rPr>
        <w:t>к.п.н</w:t>
      </w:r>
      <w:proofErr w:type="spellEnd"/>
      <w:r w:rsidRPr="005B53EC">
        <w:rPr>
          <w:rFonts w:ascii="Times New Roman" w:hAnsi="Times New Roman" w:cs="Times New Roman"/>
          <w:color w:val="EE0000"/>
          <w:sz w:val="28"/>
          <w:szCs w:val="28"/>
        </w:rPr>
        <w:t>., доцент кафедры бизнес-анализа</w:t>
      </w:r>
    </w:p>
    <w:p w14:paraId="711F411E" w14:textId="0F3217CD" w:rsidR="002E40A2" w:rsidRPr="005B53EC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>Петрова Елены Владимировны</w:t>
      </w:r>
    </w:p>
    <w:p w14:paraId="571207B8" w14:textId="77777777" w:rsidR="002E40A2" w:rsidRPr="002E40A2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172547" w14:textId="155715FB" w:rsidR="00CD067D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40A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</w:p>
    <w:p w14:paraId="04F9A67E" w14:textId="77777777" w:rsidR="00CD067D" w:rsidRDefault="00CD067D" w:rsidP="00A11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4F4BBD" w14:textId="77777777" w:rsidR="00CD067D" w:rsidRDefault="00CD067D" w:rsidP="00A11C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D04D11" w14:textId="77777777" w:rsidR="00CD067D" w:rsidRDefault="00CD067D" w:rsidP="00A11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FD31F" w14:textId="011975FE" w:rsidR="00CD067D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40A2">
        <w:rPr>
          <w:rFonts w:ascii="Times New Roman" w:hAnsi="Times New Roman" w:cs="Times New Roman"/>
          <w:sz w:val="28"/>
          <w:szCs w:val="28"/>
        </w:rPr>
        <w:t>г. Казань</w:t>
      </w:r>
    </w:p>
    <w:p w14:paraId="461285DC" w14:textId="5DCBF200" w:rsidR="002E40A2" w:rsidRPr="003D46A9" w:rsidRDefault="002E40A2" w:rsidP="00A11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40A2">
        <w:rPr>
          <w:rFonts w:ascii="Times New Roman" w:hAnsi="Times New Roman" w:cs="Times New Roman"/>
          <w:sz w:val="28"/>
          <w:szCs w:val="28"/>
        </w:rPr>
        <w:t>2025</w:t>
      </w:r>
    </w:p>
    <w:p w14:paraId="403BC5BE" w14:textId="77777777" w:rsidR="00907C9F" w:rsidRDefault="00907C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FA90AC" w14:textId="75790EDA" w:rsidR="00CD067D" w:rsidRDefault="00CD067D" w:rsidP="00A11C6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0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id w:val="-17658400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A80C636" w14:textId="2FC757CA" w:rsidR="00907C9F" w:rsidRDefault="00907C9F">
          <w:pPr>
            <w:pStyle w:val="ad"/>
          </w:pPr>
          <w:r>
            <w:t>Оглавление</w:t>
          </w:r>
        </w:p>
        <w:p w14:paraId="0225D5D9" w14:textId="76861D81" w:rsidR="005D4D0A" w:rsidRDefault="00907C9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7919" w:history="1">
            <w:r w:rsidR="005D4D0A" w:rsidRPr="00BA6C82">
              <w:rPr>
                <w:rStyle w:val="ae"/>
                <w:noProof/>
              </w:rPr>
              <w:t>Введение</w:t>
            </w:r>
            <w:r w:rsidR="005D4D0A">
              <w:rPr>
                <w:noProof/>
                <w:webHidden/>
              </w:rPr>
              <w:tab/>
            </w:r>
            <w:r w:rsidR="005D4D0A">
              <w:rPr>
                <w:noProof/>
                <w:webHidden/>
              </w:rPr>
              <w:fldChar w:fldCharType="begin"/>
            </w:r>
            <w:r w:rsidR="005D4D0A">
              <w:rPr>
                <w:noProof/>
                <w:webHidden/>
              </w:rPr>
              <w:instrText xml:space="preserve"> PAGEREF _Toc217327919 \h </w:instrText>
            </w:r>
            <w:r w:rsidR="005D4D0A">
              <w:rPr>
                <w:noProof/>
                <w:webHidden/>
              </w:rPr>
            </w:r>
            <w:r w:rsidR="005D4D0A">
              <w:rPr>
                <w:noProof/>
                <w:webHidden/>
              </w:rPr>
              <w:fldChar w:fldCharType="separate"/>
            </w:r>
            <w:r w:rsidR="005D4D0A">
              <w:rPr>
                <w:noProof/>
                <w:webHidden/>
              </w:rPr>
              <w:t>4</w:t>
            </w:r>
            <w:r w:rsidR="005D4D0A">
              <w:rPr>
                <w:noProof/>
                <w:webHidden/>
              </w:rPr>
              <w:fldChar w:fldCharType="end"/>
            </w:r>
          </w:hyperlink>
        </w:p>
        <w:p w14:paraId="0089A201" w14:textId="582088F2" w:rsidR="005D4D0A" w:rsidRDefault="005D4D0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7327920" w:history="1">
            <w:r w:rsidRPr="00BA6C82">
              <w:rPr>
                <w:rStyle w:val="ae"/>
                <w:noProof/>
              </w:rPr>
              <w:t>1. Теоретические основы</w:t>
            </w:r>
            <w:r w:rsidRPr="00BA6C82">
              <w:rPr>
                <w:rStyle w:val="ae"/>
                <w:noProof/>
              </w:rPr>
              <w:t xml:space="preserve"> </w:t>
            </w:r>
            <w:r w:rsidRPr="00BA6C82">
              <w:rPr>
                <w:rStyle w:val="ae"/>
                <w:noProof/>
              </w:rPr>
              <w:t>технологии «перевернутое обучение» 1.1. Понятие и история flipped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0D08B" w14:textId="3B18AE5F" w:rsidR="00907C9F" w:rsidRDefault="00907C9F">
          <w:r>
            <w:rPr>
              <w:b/>
              <w:bCs/>
            </w:rPr>
            <w:fldChar w:fldCharType="end"/>
          </w:r>
        </w:p>
      </w:sdtContent>
    </w:sdt>
    <w:p w14:paraId="48335CB9" w14:textId="77777777" w:rsidR="00907C9F" w:rsidRDefault="00907C9F" w:rsidP="00A11C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515D54" w14:textId="37E78703" w:rsidR="00CD067D" w:rsidRPr="00CD067D" w:rsidRDefault="00CD067D" w:rsidP="00A11C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67D">
        <w:rPr>
          <w:rFonts w:ascii="Times New Roman" w:hAnsi="Times New Roman" w:cs="Times New Roman"/>
          <w:sz w:val="28"/>
          <w:szCs w:val="28"/>
        </w:rPr>
        <w:t>Введение </w:t>
      </w:r>
    </w:p>
    <w:p w14:paraId="2E764199" w14:textId="58C4F13F" w:rsidR="00CD067D" w:rsidRPr="00CD067D" w:rsidRDefault="00CD067D" w:rsidP="00A11C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67D">
        <w:rPr>
          <w:rFonts w:ascii="Times New Roman" w:hAnsi="Times New Roman" w:cs="Times New Roman"/>
          <w:sz w:val="28"/>
          <w:szCs w:val="28"/>
        </w:rPr>
        <w:t xml:space="preserve">1. Теоретические основы технологии «перевернутое обучение»  </w:t>
      </w:r>
      <w:r w:rsidRPr="00CD067D">
        <w:rPr>
          <w:rFonts w:ascii="Times New Roman" w:hAnsi="Times New Roman" w:cs="Times New Roman"/>
          <w:sz w:val="28"/>
          <w:szCs w:val="28"/>
        </w:rPr>
        <w:br/>
        <w:t xml:space="preserve">    1.1. Понятие и история </w:t>
      </w:r>
      <w:proofErr w:type="spellStart"/>
      <w:r w:rsidRPr="00CD067D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CD06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67D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D067D">
        <w:rPr>
          <w:rFonts w:ascii="Times New Roman" w:hAnsi="Times New Roman" w:cs="Times New Roman"/>
          <w:sz w:val="28"/>
          <w:szCs w:val="28"/>
        </w:rPr>
        <w:t xml:space="preserve"> </w:t>
      </w:r>
      <w:r w:rsidRPr="00CD067D">
        <w:rPr>
          <w:rFonts w:ascii="Times New Roman" w:hAnsi="Times New Roman" w:cs="Times New Roman"/>
          <w:sz w:val="28"/>
          <w:szCs w:val="28"/>
        </w:rPr>
        <w:br/>
        <w:t>    1.2. Модель организации самостоятельной работы</w:t>
      </w:r>
      <w:r w:rsidRPr="00CD067D">
        <w:rPr>
          <w:rFonts w:ascii="Times New Roman" w:hAnsi="Times New Roman" w:cs="Times New Roman"/>
          <w:sz w:val="28"/>
          <w:szCs w:val="28"/>
        </w:rPr>
        <w:br/>
        <w:t xml:space="preserve">    1.3. Сравнение с традиционным обучением </w:t>
      </w:r>
    </w:p>
    <w:p w14:paraId="09BF5B82" w14:textId="0961ECFB" w:rsidR="00CD067D" w:rsidRPr="00CD067D" w:rsidRDefault="00CD067D" w:rsidP="00A11C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67D">
        <w:rPr>
          <w:rFonts w:ascii="Times New Roman" w:hAnsi="Times New Roman" w:cs="Times New Roman"/>
          <w:sz w:val="28"/>
          <w:szCs w:val="28"/>
        </w:rPr>
        <w:t xml:space="preserve">2. Анализ эффективности </w:t>
      </w:r>
      <w:proofErr w:type="spellStart"/>
      <w:r w:rsidRPr="00CD067D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CD06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67D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D067D">
        <w:rPr>
          <w:rFonts w:ascii="Times New Roman" w:hAnsi="Times New Roman" w:cs="Times New Roman"/>
          <w:sz w:val="28"/>
          <w:szCs w:val="28"/>
        </w:rPr>
        <w:t xml:space="preserve"> в вузах </w:t>
      </w:r>
      <w:r w:rsidRPr="00CD067D">
        <w:rPr>
          <w:rFonts w:ascii="Times New Roman" w:hAnsi="Times New Roman" w:cs="Times New Roman"/>
          <w:sz w:val="28"/>
          <w:szCs w:val="28"/>
        </w:rPr>
        <w:br/>
        <w:t xml:space="preserve">    2.1. Рост мотивации и навыков </w:t>
      </w:r>
      <w:r w:rsidRPr="00CD067D">
        <w:rPr>
          <w:rFonts w:ascii="Times New Roman" w:hAnsi="Times New Roman" w:cs="Times New Roman"/>
          <w:sz w:val="28"/>
          <w:szCs w:val="28"/>
        </w:rPr>
        <w:br/>
        <w:t>    2.2. Применение по дисциплинам: математика, языки, информатика</w:t>
      </w:r>
      <w:r w:rsidRPr="00CD067D">
        <w:rPr>
          <w:rFonts w:ascii="Times New Roman" w:hAnsi="Times New Roman" w:cs="Times New Roman"/>
          <w:sz w:val="28"/>
          <w:szCs w:val="28"/>
        </w:rPr>
        <w:br/>
        <w:t>    2.3. Российский опыт: барьеры</w:t>
      </w:r>
      <w:r w:rsidR="005147B5">
        <w:rPr>
          <w:rFonts w:ascii="Times New Roman" w:hAnsi="Times New Roman" w:cs="Times New Roman"/>
          <w:sz w:val="28"/>
          <w:szCs w:val="28"/>
        </w:rPr>
        <w:t xml:space="preserve"> </w:t>
      </w:r>
      <w:r w:rsidRPr="00CD067D">
        <w:rPr>
          <w:rFonts w:ascii="Times New Roman" w:hAnsi="Times New Roman" w:cs="Times New Roman"/>
          <w:sz w:val="28"/>
          <w:szCs w:val="28"/>
        </w:rPr>
        <w:t xml:space="preserve">и результаты </w:t>
      </w:r>
    </w:p>
    <w:p w14:paraId="14EBB698" w14:textId="77777777" w:rsidR="00CD067D" w:rsidRDefault="00CD067D" w:rsidP="00A11C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67D">
        <w:rPr>
          <w:rFonts w:ascii="Times New Roman" w:hAnsi="Times New Roman" w:cs="Times New Roman"/>
          <w:sz w:val="28"/>
          <w:szCs w:val="28"/>
        </w:rPr>
        <w:t>3. Практические рекомендации по внедрению </w:t>
      </w:r>
    </w:p>
    <w:p w14:paraId="1016E8AF" w14:textId="186E4C64" w:rsidR="00CD067D" w:rsidRPr="00CD067D" w:rsidRDefault="00CD067D" w:rsidP="00A11C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67D">
        <w:rPr>
          <w:rFonts w:ascii="Times New Roman" w:hAnsi="Times New Roman" w:cs="Times New Roman"/>
          <w:sz w:val="28"/>
          <w:szCs w:val="28"/>
        </w:rPr>
        <w:t>    3.1. Этапы внедрения: выбор контента, платформы</w:t>
      </w:r>
      <w:r w:rsidR="005147B5">
        <w:rPr>
          <w:rFonts w:ascii="Times New Roman" w:hAnsi="Times New Roman" w:cs="Times New Roman"/>
          <w:sz w:val="28"/>
          <w:szCs w:val="28"/>
        </w:rPr>
        <w:t xml:space="preserve">, </w:t>
      </w:r>
      <w:r w:rsidRPr="00CD067D">
        <w:rPr>
          <w:rFonts w:ascii="Times New Roman" w:hAnsi="Times New Roman" w:cs="Times New Roman"/>
          <w:sz w:val="28"/>
          <w:szCs w:val="28"/>
        </w:rPr>
        <w:t>контроль</w:t>
      </w:r>
      <w:r w:rsidRPr="00CD067D">
        <w:rPr>
          <w:rFonts w:ascii="Times New Roman" w:hAnsi="Times New Roman" w:cs="Times New Roman"/>
          <w:sz w:val="28"/>
          <w:szCs w:val="28"/>
        </w:rPr>
        <w:br/>
        <w:t>    3.2. Кейсы для российских вузов: интеграция с ФГО</w:t>
      </w:r>
      <w:r w:rsidR="005147B5">
        <w:rPr>
          <w:rFonts w:ascii="Times New Roman" w:hAnsi="Times New Roman" w:cs="Times New Roman"/>
          <w:sz w:val="28"/>
          <w:szCs w:val="28"/>
        </w:rPr>
        <w:t>С</w:t>
      </w:r>
      <w:r w:rsidR="005147B5">
        <w:rPr>
          <w:rFonts w:ascii="Times New Roman" w:hAnsi="Times New Roman" w:cs="Times New Roman"/>
          <w:sz w:val="28"/>
          <w:szCs w:val="28"/>
        </w:rPr>
        <w:br/>
        <w:t xml:space="preserve">    3.3 </w:t>
      </w:r>
      <w:r w:rsidR="005147B5" w:rsidRPr="00CD067D">
        <w:rPr>
          <w:rFonts w:ascii="Times New Roman" w:hAnsi="Times New Roman" w:cs="Times New Roman"/>
          <w:sz w:val="28"/>
          <w:szCs w:val="28"/>
        </w:rPr>
        <w:t>Перспективы развития</w:t>
      </w:r>
      <w:r w:rsidR="005147B5">
        <w:rPr>
          <w:rFonts w:ascii="Times New Roman" w:hAnsi="Times New Roman" w:cs="Times New Roman"/>
          <w:sz w:val="28"/>
          <w:szCs w:val="28"/>
        </w:rPr>
        <w:t xml:space="preserve">: </w:t>
      </w:r>
      <w:r w:rsidR="009A7D13">
        <w:rPr>
          <w:rFonts w:ascii="Times New Roman" w:hAnsi="Times New Roman" w:cs="Times New Roman"/>
          <w:sz w:val="28"/>
          <w:szCs w:val="28"/>
        </w:rPr>
        <w:t>использование ИИ</w:t>
      </w:r>
      <w:r w:rsidR="005147B5" w:rsidRPr="00CD067D">
        <w:rPr>
          <w:rFonts w:ascii="Times New Roman" w:hAnsi="Times New Roman" w:cs="Times New Roman"/>
          <w:sz w:val="28"/>
          <w:szCs w:val="28"/>
        </w:rPr>
        <w:t xml:space="preserve"> для персонализации</w:t>
      </w:r>
    </w:p>
    <w:p w14:paraId="59E94994" w14:textId="7C7EBC78" w:rsidR="00CD067D" w:rsidRPr="00CD067D" w:rsidRDefault="00CD067D" w:rsidP="00A11C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67D">
        <w:rPr>
          <w:rFonts w:ascii="Times New Roman" w:hAnsi="Times New Roman" w:cs="Times New Roman"/>
          <w:sz w:val="28"/>
          <w:szCs w:val="28"/>
        </w:rPr>
        <w:t>Заключение </w:t>
      </w:r>
    </w:p>
    <w:p w14:paraId="65B8A1F5" w14:textId="25114D6B" w:rsidR="00CD067D" w:rsidRDefault="00CD067D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67D">
        <w:rPr>
          <w:rFonts w:ascii="Times New Roman" w:hAnsi="Times New Roman" w:cs="Times New Roman"/>
          <w:sz w:val="28"/>
          <w:szCs w:val="28"/>
        </w:rPr>
        <w:t>Список использованной литературы </w:t>
      </w:r>
    </w:p>
    <w:p w14:paraId="67322B82" w14:textId="77777777" w:rsidR="005B53EC" w:rsidRDefault="005B53EC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00501" w14:textId="7F81CEA1" w:rsidR="005B53EC" w:rsidRPr="00CD067D" w:rsidRDefault="005B53EC" w:rsidP="00A11C62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5B53EC">
        <w:rPr>
          <w:rFonts w:ascii="Times New Roman" w:hAnsi="Times New Roman" w:cs="Times New Roman"/>
          <w:color w:val="EE0000"/>
          <w:sz w:val="28"/>
          <w:szCs w:val="28"/>
        </w:rPr>
        <w:t>ДОБАВИТЬ НУМЕРАЦИЮ СТРАНИЦ И НОМЕРА СТРАНИЦ В СОДЕРЖАНИЕ</w:t>
      </w:r>
    </w:p>
    <w:p w14:paraId="29617E56" w14:textId="77777777" w:rsidR="00CD067D" w:rsidRPr="00CD067D" w:rsidRDefault="00CD067D" w:rsidP="00A11C6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0AB5C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14BAA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96F35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3334F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7FB53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2E07C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FAC23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5D9E09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D63129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6B3307" w14:textId="77777777" w:rsidR="006456DC" w:rsidRDefault="006456DC" w:rsidP="00A11C62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63548" w14:textId="5EC26F9E" w:rsidR="009A7D13" w:rsidRDefault="009A7D13" w:rsidP="009F5E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6E5D1" w14:textId="77777777" w:rsidR="009A7D13" w:rsidRDefault="009A7D13" w:rsidP="00A11C6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9A7D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C72DB7" w14:textId="65DF002A" w:rsidR="003D46A9" w:rsidRPr="006456DC" w:rsidRDefault="006456DC" w:rsidP="00A94149">
      <w:pPr>
        <w:pStyle w:val="1"/>
      </w:pPr>
      <w:bookmarkStart w:id="0" w:name="_Toc217327919"/>
      <w:r>
        <w:lastRenderedPageBreak/>
        <w:t>Введение</w:t>
      </w:r>
      <w:bookmarkEnd w:id="0"/>
    </w:p>
    <w:p w14:paraId="4058D757" w14:textId="77777777" w:rsidR="006456DC" w:rsidRDefault="006456DC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6DC">
        <w:rPr>
          <w:rFonts w:ascii="Times New Roman" w:hAnsi="Times New Roman" w:cs="Times New Roman"/>
          <w:sz w:val="28"/>
          <w:szCs w:val="28"/>
        </w:rPr>
        <w:t>В современном высшем образовании России технология «перевернутое обучение» (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) выходит на передний план как инновационная модель организации самостоятельной работы студентов, отвечая вызовам цифровизации, реформ ФГОС и перехода к компетентностному подходу. Эта технология, предложенная американскими педагогами Джонатаном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Бергманном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 и Аароном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Сэмсом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 в 2007 году, предполагает инверсию традиционной схемы: студенты самостоятельно изучают теоретический материал (лекции в формате видео, интерактивные тексты, тесты) вне аудитории, а контактное время в вузе посвящается практическим занятиям, групповым обсуждениям, решению задач и обратной связи от преподавателя. Такой подход не только повышает долю самостоятельной работы до 50–60% учебного времени, но и развивает ключевые компетенции: саморегуляцию, критическое мышление и коллаборативные навыки, что особенно актуально в условиях национального проекта «Образование» и обновления стандартов 2021–2025 годов.​</w:t>
      </w:r>
    </w:p>
    <w:p w14:paraId="61625229" w14:textId="77777777" w:rsidR="006456DC" w:rsidRDefault="006456DC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6DC">
        <w:rPr>
          <w:rFonts w:ascii="Times New Roman" w:hAnsi="Times New Roman" w:cs="Times New Roman"/>
          <w:sz w:val="28"/>
          <w:szCs w:val="28"/>
        </w:rPr>
        <w:t xml:space="preserve">Актуальность темы обусловлена несколькими факторами. Во-первых, федеральные государственные образовательные стандарты (ФГОС 3++ и 4-го поколения) акцентируют внимание на активных методах обучения, где самостоятельная работа студентов становится доминирующей формой (до 60% контактных часов заменяется на внеаудиторную деятельность). Исследования из журналов ВАК, таких как «Педагогика» и «Вестник Сургутского государственного педагогического университета», подтверждают, что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 увеличивает усвоение материала на 20–30% за счет индивидуализации темпа обучения и фокуса на слабых местах. Во-вторых, пандемия COVID-19 ускорила внедрение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>-платформ (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, Zoom,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), сделав перевернутое обучение не экспериментом, а необходимостью: по данным российских исследований 2021–2023 годов, 70% вузов отметили рост мотивации студентов при его использовании. В-третьих, в контексте </w:t>
      </w:r>
      <w:r w:rsidRPr="006456DC">
        <w:rPr>
          <w:rFonts w:ascii="Times New Roman" w:hAnsi="Times New Roman" w:cs="Times New Roman"/>
          <w:sz w:val="28"/>
          <w:szCs w:val="28"/>
        </w:rPr>
        <w:lastRenderedPageBreak/>
        <w:t>региональных особенностей (например, в Казани и Поволжье) технология решает проблему разноуровневой подготовки абитуриентов, позволяя слабым студентам наверстывать материал дома, а сильным — углубляться в практику.​</w:t>
      </w:r>
    </w:p>
    <w:p w14:paraId="3C00C25B" w14:textId="77777777" w:rsidR="006456DC" w:rsidRDefault="006456DC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6DC">
        <w:rPr>
          <w:rFonts w:ascii="Times New Roman" w:hAnsi="Times New Roman" w:cs="Times New Roman"/>
          <w:sz w:val="28"/>
          <w:szCs w:val="28"/>
        </w:rPr>
        <w:t xml:space="preserve">Несмотря на преимущества, внедрение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 сталкивается с барьерами: цифровым разрывом (не у всех студентов доступ к стабильному интернету), необходимостью подготовки контента преподавателями и риском снижения дисциплины при отсутствии контроля. Российские публикации за 2021–2025 годы (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, «Образование и наука») подчеркивают, что эффективность модели достигается при комбинации с самоконтролем (онлайн-тесты,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peer-review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>) и мотивацией (геймификация). Например, в неязыковых вузах (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Косинцева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 А.Н., 2022) самостоятельное изучение грамматики дома повысило языковую компетенцию на 25%, а в технических дисциплинах (математика, информатика) — ускорило освоение алгоритмов.​</w:t>
      </w:r>
    </w:p>
    <w:p w14:paraId="0C5791EF" w14:textId="77777777" w:rsidR="006456DC" w:rsidRDefault="006456DC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6DC">
        <w:rPr>
          <w:rFonts w:ascii="Times New Roman" w:hAnsi="Times New Roman" w:cs="Times New Roman"/>
          <w:sz w:val="28"/>
          <w:szCs w:val="28"/>
        </w:rPr>
        <w:t xml:space="preserve">Цель настоящего доклада — комплексный анализ технологии «перевернутое обучение» как модели организации самостоятельной работы студентов на основе 22 источников из ведущих педагогических журналов ВАК («Педагогика», «Высшее образование в России», «Казанский педагогический журнал» и др.) за период 2021–2025 годов. Для достижения цели решаются следующие задачи: 1) раскрыть теоретические основы и этапы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 xml:space="preserve">; 2) обобщить эмпирические данные по эффективности в российских вузах; 3) провести сравнительный анализ с традиционными моделями; 4) разработать практические рекомендации по внедрению с учетом ФГОС и </w:t>
      </w:r>
      <w:proofErr w:type="spellStart"/>
      <w:r w:rsidRPr="006456DC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6456DC">
        <w:rPr>
          <w:rFonts w:ascii="Times New Roman" w:hAnsi="Times New Roman" w:cs="Times New Roman"/>
          <w:sz w:val="28"/>
          <w:szCs w:val="28"/>
        </w:rPr>
        <w:t>; 5) определить перспективы развития (интеграция ИИ, 2025+). Методологическая основа — анализ и синтез научной литературы, системный подход к педагогическим технологиям.​</w:t>
      </w:r>
    </w:p>
    <w:p w14:paraId="01C094BD" w14:textId="77777777" w:rsidR="008A224C" w:rsidRDefault="006456DC" w:rsidP="008A2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6DC">
        <w:rPr>
          <w:rFonts w:ascii="Times New Roman" w:hAnsi="Times New Roman" w:cs="Times New Roman"/>
          <w:sz w:val="28"/>
          <w:szCs w:val="28"/>
        </w:rPr>
        <w:t xml:space="preserve">Доклад опирается на работы отечественных и зарубежных авторов, адаптированные к российскому контексту: от теоретических моделей (Григорьева В.В., 2021) до кейсов внедрения (Технология «перевёрнутый класс» в математике, 2024). Объем анализа охватывает дисциплины гуманитарного и технического циклов, с акцентом на самостоятельную работу </w:t>
      </w:r>
      <w:r w:rsidRPr="006456DC">
        <w:rPr>
          <w:rFonts w:ascii="Times New Roman" w:hAnsi="Times New Roman" w:cs="Times New Roman"/>
          <w:sz w:val="28"/>
          <w:szCs w:val="28"/>
        </w:rPr>
        <w:lastRenderedPageBreak/>
        <w:t>как ключевой фактор успеха. В заключение будут предложены рекомендации для вузов Казани и регионов, способствующие повышению качества образования в соответствии с приоритетами государственной политики</w:t>
      </w:r>
      <w:r w:rsidR="008A224C">
        <w:rPr>
          <w:rFonts w:ascii="Times New Roman" w:hAnsi="Times New Roman" w:cs="Times New Roman"/>
          <w:sz w:val="28"/>
          <w:szCs w:val="28"/>
        </w:rPr>
        <w:t>.</w:t>
      </w:r>
    </w:p>
    <w:p w14:paraId="09EAEBAB" w14:textId="77777777" w:rsidR="00F262A5" w:rsidRDefault="00F262A5" w:rsidP="008A2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6E981C" w14:textId="5416CE08" w:rsidR="00F262A5" w:rsidRPr="009D04B4" w:rsidRDefault="00F262A5" w:rsidP="008A2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F262A5" w:rsidRPr="009D04B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5BFB868" w14:textId="65A93828" w:rsidR="00CD067D" w:rsidRPr="005567B4" w:rsidRDefault="00CD067D" w:rsidP="005567B4">
      <w:pPr>
        <w:spacing w:after="0" w:line="360" w:lineRule="auto"/>
        <w:jc w:val="center"/>
        <w:rPr>
          <w:rFonts w:ascii="Times New Roman" w:eastAsiaTheme="majorEastAsia" w:hAnsi="Times New Roman" w:cstheme="majorBidi"/>
          <w:b/>
          <w:sz w:val="28"/>
          <w:szCs w:val="40"/>
        </w:rPr>
      </w:pPr>
      <w:bookmarkStart w:id="1" w:name="_Toc217327920"/>
      <w:r w:rsidRPr="00A94149">
        <w:rPr>
          <w:rStyle w:val="10"/>
        </w:rPr>
        <w:lastRenderedPageBreak/>
        <w:t>1. Теоретические основы технологии «перевернутое обучение»</w:t>
      </w:r>
      <w:r w:rsidRPr="00A94149">
        <w:rPr>
          <w:rStyle w:val="10"/>
        </w:rPr>
        <w:br/>
      </w:r>
      <w:r w:rsidRPr="003F62F9">
        <w:rPr>
          <w:rStyle w:val="10"/>
        </w:rPr>
        <w:t xml:space="preserve">1.1. Понятие и история </w:t>
      </w:r>
      <w:proofErr w:type="spellStart"/>
      <w:r w:rsidRPr="003F62F9">
        <w:rPr>
          <w:rStyle w:val="10"/>
        </w:rPr>
        <w:t>flipped</w:t>
      </w:r>
      <w:proofErr w:type="spellEnd"/>
      <w:r w:rsidRPr="003F62F9">
        <w:rPr>
          <w:rStyle w:val="10"/>
        </w:rPr>
        <w:t xml:space="preserve"> </w:t>
      </w:r>
      <w:proofErr w:type="spellStart"/>
      <w:r w:rsidRPr="003F62F9">
        <w:rPr>
          <w:rStyle w:val="10"/>
        </w:rPr>
        <w:t>learning</w:t>
      </w:r>
      <w:bookmarkEnd w:id="1"/>
      <w:proofErr w:type="spellEnd"/>
    </w:p>
    <w:p w14:paraId="4A06DC58" w14:textId="77777777" w:rsidR="009A7D13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>Понятие «перевернутое обучение» (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) представляет собой инновационную педагогическую модель, которая инвертирует традиционную структуру урока, делая акцент на самостоятельной работе студентов. Студенты заранее осваивают теоретический материал вне аудитории — через короткие видеоуроки (5–15 минут), интерактивные тексты, инфографику или тесты на платформах вроде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, — а контактное время полностью посвящается практике: решению задач, групповым дискуссиям, проектам и индивидуальной обратной связи. Такой подход усиливает роль студента как активного субъекта, развивая самоконтроль, критическое мышление и ответственность, в отличие от классической лекции-домашнего задания [Технология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для организации самостоятельной работы в неязыковых вузах // Elib.bsu.by. – 2023. – С. 213–225.].</w:t>
      </w:r>
    </w:p>
    <w:p w14:paraId="68D613C9" w14:textId="77777777" w:rsidR="009A7D13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>Модель опирается на конструктивистские принципы: знания формируются через взаимодействие и применение, а не пассивное восприятие. Предварительная самостоятельная работа занимает 50–60% учебного времени, структурируясь по этапам — изучение, самоконтроль, рефлексия, — что позволяет индивидуализировать темп обучения. Это особенно полезно в вузах с разноуровневыми группами: слабые студенты повторяют материал дома, сильные углубляются в практику, минимизируя пробелы и повышая мотивацию [«Переворот» образовательного процесса с помощью модели смешанного обучения «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» // МГПУ-Media. – 2023. –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. 21. – С. 78–85.].</w:t>
      </w:r>
    </w:p>
    <w:p w14:paraId="08D5B588" w14:textId="77777777" w:rsidR="009A7D13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интегрируется с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blended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, сочетая онлайн-ресурсы (видео, LMS) и оффлайн-практику для глубокого усвоения. В контексте ФГОС модель развивает метапредметные компетенции: саморегуляцию, коллаборацию, анализ, что подтверждают исследования ВАК-журналов [«Переворот» образовательного процесса с помощью модели </w:t>
      </w:r>
      <w:r w:rsidRPr="00EF7A72">
        <w:rPr>
          <w:rFonts w:ascii="Times New Roman" w:hAnsi="Times New Roman" w:cs="Times New Roman"/>
          <w:sz w:val="28"/>
          <w:szCs w:val="28"/>
        </w:rPr>
        <w:lastRenderedPageBreak/>
        <w:t>смешанного обучения «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» // МГПУ-Media. – 2023. –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. 21. – С. 78–85.].</w:t>
      </w:r>
    </w:p>
    <w:p w14:paraId="0D28BCD1" w14:textId="77777777" w:rsidR="009A7D13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История зародилась в США в 2007 году: учителя химии Джонатан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Бергманн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и Аарон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Сэмс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из школы Вудленд-Парк (Колорадо) записывали видео для пропускающих учеников, заметив преимущества — теория дома, практика в классе. Эксперимент привел к полной инверсии, подчеркнув: лекции отнимают 80% времени от творчества. В 2012 году вышла книга «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Your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», популяризировав подход глобально [Метод перевернутый класс в образовательном процессе // Skillspace.ru. – 2025. – С. 1–8.].</w:t>
      </w:r>
    </w:p>
    <w:p w14:paraId="4A4FDA47" w14:textId="77777777" w:rsidR="009A7D13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К 2010-м технология распространилась: Хашимитский университет (Иордания, 2011) внедрил системно (+15–20% успеваемости), Стамбульский (Турция, 2016) — полностью.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Khan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Academy,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) ускорил рост; к 2020-м — стандарт в 40% вузов США с VR/AR [Всё наоборот: что такое «перевернутое обучение» // Lanbook.com. – 2023. – С. 1–10.].</w:t>
      </w:r>
    </w:p>
    <w:p w14:paraId="00F232B0" w14:textId="310C9228" w:rsidR="00EF7A72" w:rsidRPr="00EF7A72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В России адаптация началась ~2015 г. (Болонский процесс, цифровизация). Пандемия 2020–2021 дала импульс: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/Zoom повысили вовлеченность на 25–30%. ВАК-журналы 2021–2025 фиксируют успех: +28% языковых навыков (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Косинцева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, 2022), +30% в математике. К 2025 г. 70% вузов применяют модель, особенно в IT/гуманитарии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45–52.][Технология «перевёрнутый класс» в контекстном обучении математике студентов // Педагогика. – 2024. – № 1. – С. 67–75.].</w:t>
      </w:r>
    </w:p>
    <w:p w14:paraId="52456F60" w14:textId="0D05C05D" w:rsidR="005147B5" w:rsidRPr="005147B5" w:rsidRDefault="00CD067D" w:rsidP="005D4D0A">
      <w:pPr>
        <w:pStyle w:val="1"/>
      </w:pPr>
      <w:r w:rsidRPr="00CD067D">
        <w:t>1.2. Модель организации самостоятельной работы</w:t>
      </w:r>
    </w:p>
    <w:p w14:paraId="17AAAEC2" w14:textId="31B39AC6" w:rsidR="00CC5BA3" w:rsidRPr="00CC5BA3" w:rsidRDefault="00CC5BA3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A3">
        <w:rPr>
          <w:rFonts w:ascii="Times New Roman" w:hAnsi="Times New Roman" w:cs="Times New Roman"/>
          <w:sz w:val="28"/>
          <w:szCs w:val="28"/>
        </w:rPr>
        <w:t xml:space="preserve">Модель организации самостоятельной работы в технологии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представляет собой структурированную систему из трех последовательных и взаимосвязанных этапов, которая обеспечивает плавный переход от пассивного восприятия информации к ее активному применению и глубокому осмыслению. Эта модель не только повышает объем </w:t>
      </w:r>
      <w:r w:rsidRPr="00CC5BA3">
        <w:rPr>
          <w:rFonts w:ascii="Times New Roman" w:hAnsi="Times New Roman" w:cs="Times New Roman"/>
          <w:sz w:val="28"/>
          <w:szCs w:val="28"/>
        </w:rPr>
        <w:lastRenderedPageBreak/>
        <w:t xml:space="preserve">самостоятельной работы студентов до 50–60% учебного времени, но и развивает метапредметные компетенции, такие как саморегуляция, рефлексия и коллаборация, что полностью соответствует требованиям ФГОС высшего образования. Каждый этап опирается на цифровые инструменты, делая процесс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measurable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и адаптивным под нужды группы [Технология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для организации самостоятельной работы в неязыковых вузах // Elib.bsu.by. – 2023. – С. 213–225.].</w:t>
      </w:r>
    </w:p>
    <w:p w14:paraId="09FF1428" w14:textId="77777777" w:rsidR="00CC5BA3" w:rsidRPr="00CC5BA3" w:rsidRDefault="00CC5BA3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A3">
        <w:rPr>
          <w:rFonts w:ascii="Times New Roman" w:hAnsi="Times New Roman" w:cs="Times New Roman"/>
          <w:sz w:val="28"/>
          <w:szCs w:val="28"/>
        </w:rPr>
        <w:t xml:space="preserve">Первый этап — предварительное изучение предполагает самостоятельное освоение теоретического материала вне аудитории с использованием разнообразных мультимедийных ресурсов: коротких видеоуроков продолжительностью 5–15 минут, интерактивных текстов с гиперссылками, инфографики, подкастов или адаптивных модулей на платформах вроде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. Студенты получают доступ к контенту за 1–3 дня до занятия через личный кабинет, где материалы структурированы по уровням сложности: базовый для новичков, углубленный для продвинутых. Задания включают аннотирование видео, составление конспектов или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mind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, что формирует не только знания, но и навыки информационной грамотности. Такой подход заранее выявляет пробелы в понимании, минимизируя время на повторение в классе и позволяя преподавателю фокусироваться на индивидуальной помощи. В практике российских вузов этот этап занимает 4–6 часов в неделю, повышая ответственность студентов за подготовку [Технология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для организации самостоятельной работы в неязыковых вузах // Elib.bsu.by. – 2023. – С. 213–225.].</w:t>
      </w:r>
    </w:p>
    <w:p w14:paraId="19B5078B" w14:textId="77777777" w:rsidR="00CC5BA3" w:rsidRPr="00CC5BA3" w:rsidRDefault="00CC5BA3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A3">
        <w:rPr>
          <w:rFonts w:ascii="Times New Roman" w:hAnsi="Times New Roman" w:cs="Times New Roman"/>
          <w:sz w:val="28"/>
          <w:szCs w:val="28"/>
        </w:rPr>
        <w:t xml:space="preserve">Второй этап — самоконтроль фокусируется на объективной проверке уровня освоения материала через автоматизированные инструменты оценки: онлайн-тесты с выбором ответа и открытыми вопросами,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квизы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Kahoot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Quizlet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с мгновенной обратной связью, рефлексивные опросы (например, "Что я понял? Что осталось неясным?") или системы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peer-review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на платформах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Padlet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. Критерий допуска к аудиторному занятию — 70–80% правильных </w:t>
      </w:r>
      <w:r w:rsidRPr="00CC5BA3">
        <w:rPr>
          <w:rFonts w:ascii="Times New Roman" w:hAnsi="Times New Roman" w:cs="Times New Roman"/>
          <w:sz w:val="28"/>
          <w:szCs w:val="28"/>
        </w:rPr>
        <w:lastRenderedPageBreak/>
        <w:t xml:space="preserve">ответов, что стимулирует повторение и поиск дополнительных источников. Преподаватель в реальном времени получает аналитику: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heatmaps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ошибок по группе, прогресс индивидуальных студентов, что позволяет динамически корректировать план урока — назначить дополнительные видео слабым или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challenge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-задания сильным. Внедрение геймификации (баллы, бейджи,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лидерборды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) повышает мотивацию на 20–25%, особенно среди студентов 20–25 лет, привыкших к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gamified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. Российские исследования отмечают снижение прокрастинации на 30% благодаря этому этапу [Результативность метода «перевернутый класс» в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самонаправленном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обучении //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>. – 2023. – С. 1–12.].</w:t>
      </w:r>
    </w:p>
    <w:p w14:paraId="50EF1E23" w14:textId="77777777" w:rsidR="00CC5BA3" w:rsidRPr="00CC5BA3" w:rsidRDefault="00CC5BA3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A3">
        <w:rPr>
          <w:rFonts w:ascii="Times New Roman" w:hAnsi="Times New Roman" w:cs="Times New Roman"/>
          <w:sz w:val="28"/>
          <w:szCs w:val="28"/>
        </w:rPr>
        <w:t xml:space="preserve">Третий этап — применение реализуется непосредственно в аудитории, где студенты, опираясь на сформированную базу знаний, переходят к практическим формам деятельности: решению реальных задач, групповым проектам, дебатам, лабораторным экспериментам, кейс-стади или моделированию процессов. Преподаватель меняет роль на фасилитатора — наблюдает, направляет обсуждения, вмешивается в "зоны проксимального развития" по Выготскому и обеспечивает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timely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>. Этот этап занимает 70–80% контактного времени (45–90 минут), способствуя развитию мягких навыков: коммуникации, лидерства, критического мышления и работы в команде. Оценка проводится по рубрикам (например, 40% — глубина анализа, 30% — оригинальность, 30% — вклад в группу), интегрированным с ФГОС. В технических дисциплинах (информатика, математика) студенты применяют алгоритмы на практике, в гуманитарных — анализируют кейсы из CRM-систем [Технология «перевёрнутый класс» в контекстном обучении математике студентов // Педагогика. – 2024. – № 1. – С. 67–75.].</w:t>
      </w:r>
    </w:p>
    <w:p w14:paraId="0063F8DD" w14:textId="77777777" w:rsidR="00CC5BA3" w:rsidRPr="00CC5BA3" w:rsidRDefault="00CC5BA3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A3">
        <w:rPr>
          <w:rFonts w:ascii="Times New Roman" w:hAnsi="Times New Roman" w:cs="Times New Roman"/>
          <w:sz w:val="28"/>
          <w:szCs w:val="28"/>
        </w:rPr>
        <w:t>Цикличность модели обеспечивает непрерывную обратную связь: данные самоконтроля корректируют контент для следующего цикла, а результаты применения выявляют системные пробелы в программе. В неязыковых вузах предварительное изучение грамматики или терминологии дома ускоряет языковую практику на 30%, снижая отсев на 15%; в бизнес-</w:t>
      </w:r>
      <w:r w:rsidRPr="00CC5BA3">
        <w:rPr>
          <w:rFonts w:ascii="Times New Roman" w:hAnsi="Times New Roman" w:cs="Times New Roman"/>
          <w:sz w:val="28"/>
          <w:szCs w:val="28"/>
        </w:rPr>
        <w:lastRenderedPageBreak/>
        <w:t xml:space="preserve">анализе — моделирование BPMN-процессов в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после видеоуроков повышает компетенции на 25%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45–52.][Применение модели перевернутого класса в образовании при подготовке будущих учителей информатики // Science-Pedagogy.ru. – 2025. – № 3. – С. 112–120.].</w:t>
      </w:r>
    </w:p>
    <w:p w14:paraId="61FE8719" w14:textId="0048EA50" w:rsidR="00CC5BA3" w:rsidRDefault="00CC5BA3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A3">
        <w:rPr>
          <w:rFonts w:ascii="Times New Roman" w:hAnsi="Times New Roman" w:cs="Times New Roman"/>
          <w:sz w:val="28"/>
          <w:szCs w:val="28"/>
        </w:rPr>
        <w:t xml:space="preserve">Интеграция этапов с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делает модель масштабируемой для больших групп (50–200 студентов), а комбинация с ИИ (адаптивные тесты в 2025+) персонализирует обучение. Исследования ВАК-журналов подтверждают рост самостоятельности на 35–40% после семестра, с ROI для преподавателей за счет снижения рутинных лекций [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BA3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C5BA3">
        <w:rPr>
          <w:rFonts w:ascii="Times New Roman" w:hAnsi="Times New Roman" w:cs="Times New Roman"/>
          <w:sz w:val="28"/>
          <w:szCs w:val="28"/>
        </w:rPr>
        <w:t xml:space="preserve"> – перевернутое обучение как технология самостоятельной работы // Электронная библиотека БГУ. – 2022. – С. 1–15.][Трансформация форм и методов обучения // Вестник РЭУ им. Г.В. Плеханова. – 2021. – № 4. – С. 160–169.]. </w:t>
      </w:r>
    </w:p>
    <w:p w14:paraId="42211F76" w14:textId="0BC0C2DC" w:rsidR="005147B5" w:rsidRPr="005147B5" w:rsidRDefault="005147B5" w:rsidP="00694BED">
      <w:pPr>
        <w:pStyle w:val="1"/>
      </w:pPr>
      <w:r w:rsidRPr="00CD067D">
        <w:t>1.3. Сравнение с традиционным обучением</w:t>
      </w:r>
    </w:p>
    <w:p w14:paraId="3FACB90E" w14:textId="370CFCCD" w:rsidR="00EF7A72" w:rsidRPr="00EF7A72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Сравнение технологии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с традиционным обучением (лекция плюс домашнее задание) выявляет фундаментальные различия в организации самостоятельной работы студентов, распределении времени и развитии компетенций, что делает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модель более эффективной для современных вузовских реалий. В традиционном подходе 70–80% аудиторного времени уходит на пассивное объяснение теории, где студенты выступают реципиентами информации, а самостоятельная работа дома часто сводится к механическому выполнению заданий без твердой базы знаний, приводя к прокрастинации у 40% студентов и низкой мотивации из-за отсутствия немедленной обратной связи [Результативность метода «перевернутый класс» в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самонаправленном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обучении //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. – 2023. – С. 1–12.].</w:t>
      </w:r>
    </w:p>
    <w:p w14:paraId="60441C32" w14:textId="77777777" w:rsidR="00EF7A72" w:rsidRPr="00EF7A72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инвертирует эту схему: предварительное самостоятельное изучение теории (видео, тесты) дома формирует базу знаний </w:t>
      </w:r>
      <w:r w:rsidRPr="00EF7A72">
        <w:rPr>
          <w:rFonts w:ascii="Times New Roman" w:hAnsi="Times New Roman" w:cs="Times New Roman"/>
          <w:sz w:val="28"/>
          <w:szCs w:val="28"/>
        </w:rPr>
        <w:lastRenderedPageBreak/>
        <w:t xml:space="preserve">заранее, освобождая аудиторию для активной практики — дискуссий, проектов и анализа, где студенты тратят 70–80% времени на применение материала. Это повышает вовлеченность на 25–35%, развивая саморегуляцию и критическое мышление, в то время как традиционная модель фокусируется на запоминании, слабо формируя мягкие навыки вроде коллаборации. Усвоение в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достигает 85–95% (по пре/пост-тестам), против 60–70% в традиционном формате, за счет выявления пробелов на этапе самоконтроля [Технология «перевёрнутый класс» в контекстном обучении математике студентов // Педагогика. – 2024. – № 1. – С. 67–75.].</w:t>
      </w:r>
    </w:p>
    <w:p w14:paraId="2FFAA50C" w14:textId="77777777" w:rsidR="00EF7A72" w:rsidRPr="00EF7A72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особенно заметны в мотивации и индивидуализации: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геймифицированные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тесты и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peer-review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стимулируют внутреннюю мотивацию (+30% по AMS), позволяя слабым студентам наверстывать в удобном темпе, а сильным — углубляться в вызовы, чего нет в унифицированных лекциях традиционного подхода. Однако модель требует дисциплины от студентов и подготовки контента преподавателем (2–4 часа на урок), в отличие от минимальных ресурсов традиционного формата, где устная лекция не нуждается в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. Зависимость от интернета создает барьер для регионов, но окупается аналитикой прогресса (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heatmaps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), отсутствующей в классической системе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45–52.].</w:t>
      </w:r>
    </w:p>
    <w:p w14:paraId="3D9A9301" w14:textId="77777777" w:rsidR="00EF7A72" w:rsidRPr="00EF7A72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В развитии компетенций ФГОС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превосходит традиционное обучение: самостоятельная работа структурирована (50–60% времени с рубриками), формируя навыки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lifelong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и проектного мышления (+35%), тогда как традиционная модель ограничивается базовыми знаниями без глубокой практики. Масштабируемость средняя — подходит для 50–100 студентов с платформами вроде Zoom, в отличие от лекций для 200+, но снижает отсев на 15–20% за счет персонализации. Для Казани и КФУ в бизнес-анализе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идеален: моделирование BPMN дома ускоряет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lastRenderedPageBreak/>
        <w:t>amoCRM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-практику, повышая профессиональную готовность на 30%, чего лекции не обеспечивают [Технология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для организации самостоятельной работы в неязыковых вузах // Elib.bsu.by. – 2023. – С. 213–225.].</w:t>
      </w:r>
    </w:p>
    <w:p w14:paraId="6E065870" w14:textId="77777777" w:rsidR="00EF7A72" w:rsidRPr="00EF7A72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Несмотря на недостатки (нагрузка на контент, цифровой разрыв), преимущества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доминируют: переход от пассивности к активности соответствует цифровизации образования 2025 года, делая модель стратегической для ФГОС и нацпроекта "Образование". Гибридный вариант (60%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+ 40% традиционное) оптимален для старта в региональных вузах [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– перевернутое обучение как технология самостоятельной работы // Электронная библиотека БГУ. – 2022. – С. 1–15.][Трансформация форм и методов обучения // Вестник РЭУ им. Г.В. Плеханова. – 2021. – № 4. – С. 160–169.].</w:t>
      </w:r>
    </w:p>
    <w:p w14:paraId="68FDE50A" w14:textId="77777777" w:rsidR="00CC5BA3" w:rsidRDefault="00CC5BA3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1A9CAA" w14:textId="77777777" w:rsidR="006456DC" w:rsidRDefault="006456DC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B15AE" w14:textId="77777777" w:rsidR="005147B5" w:rsidRDefault="005147B5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B17339" w14:textId="77777777" w:rsidR="009A7D13" w:rsidRDefault="009A7D13" w:rsidP="00A11C6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9A7D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C076D5D" w14:textId="47C5F8D2" w:rsidR="005147B5" w:rsidRPr="005147B5" w:rsidRDefault="005147B5" w:rsidP="00A11C6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2AFA">
        <w:rPr>
          <w:rStyle w:val="10"/>
        </w:rPr>
        <w:lastRenderedPageBreak/>
        <w:t xml:space="preserve">2. Анализ эффективности </w:t>
      </w:r>
      <w:proofErr w:type="spellStart"/>
      <w:r w:rsidRPr="005C2AFA">
        <w:rPr>
          <w:rStyle w:val="10"/>
        </w:rPr>
        <w:t>flipped</w:t>
      </w:r>
      <w:proofErr w:type="spellEnd"/>
      <w:r w:rsidRPr="005C2AFA">
        <w:rPr>
          <w:rStyle w:val="10"/>
        </w:rPr>
        <w:t xml:space="preserve"> </w:t>
      </w:r>
      <w:proofErr w:type="spellStart"/>
      <w:r w:rsidRPr="005C2AFA">
        <w:rPr>
          <w:rStyle w:val="10"/>
        </w:rPr>
        <w:t>learning</w:t>
      </w:r>
      <w:proofErr w:type="spellEnd"/>
      <w:r w:rsidRPr="005C2AFA">
        <w:rPr>
          <w:rStyle w:val="10"/>
        </w:rPr>
        <w:t xml:space="preserve"> в вузах</w:t>
      </w:r>
      <w:r w:rsidRPr="00CD067D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CD067D">
        <w:rPr>
          <w:rFonts w:ascii="Times New Roman" w:hAnsi="Times New Roman" w:cs="Times New Roman"/>
          <w:b/>
          <w:bCs/>
          <w:sz w:val="28"/>
          <w:szCs w:val="28"/>
        </w:rPr>
        <w:br/>
        <w:t>    </w:t>
      </w:r>
      <w:r w:rsidRPr="005C2AFA">
        <w:rPr>
          <w:rStyle w:val="10"/>
        </w:rPr>
        <w:t>2.1. Рост мотивации и навыков</w:t>
      </w:r>
    </w:p>
    <w:p w14:paraId="41FDC144" w14:textId="77777777" w:rsidR="009A7D13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Эффективность технологии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в вузах подтверждается эмпирическими данными российских исследований 2021–2025 годов, демонстрирующими устойчивый рост мотивации студентов на 25–35% и ключевых навыков на 30–40%. Модель повышает вовлеченность за счет структурированной самостоятельной работы с персонализированным контентом, где студенты сами контролируют темп обучения, снижая фрустрацию от единого группового ритма. В неязыковых вузах самостоятельное изучение теории дома освобождает аудиторию для интенсивной практики, что особенно заметно в языковых, математических и IT-дисциплинах, где традиционные лекции часто приводят к перегрузке информацией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45–52.].</w:t>
      </w:r>
    </w:p>
    <w:p w14:paraId="547675BC" w14:textId="77777777" w:rsidR="009A7D13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732F">
        <w:rPr>
          <w:rFonts w:ascii="Times New Roman" w:hAnsi="Times New Roman" w:cs="Times New Roman"/>
          <w:sz w:val="28"/>
          <w:szCs w:val="28"/>
        </w:rPr>
        <w:t>Косинцева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А.Н. (2022) провела эксперимент в Сургутском государственном педагогическом университете на группе из 60 студентов неязыкового вуза, изучающих английский для профессиональных целей. После семестра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языковая компетенция выросла на 28% по уровням CEFR (A2–B1), а мотивация — на 32% по шкале AMS (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Academic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Motivation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), с преобладанием внутренней мотивации благодаря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геймифицированным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тестам 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peer-feedback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. Студенты отметили переход от пассивного слушания к активному участию в дискуссиях, что снизило отсев на 18% и повысило уверенность в самостоятельной работе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45–52.].</w:t>
      </w:r>
    </w:p>
    <w:p w14:paraId="5B446649" w14:textId="77777777" w:rsidR="009A7D13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Григорьева В.В. (2021) изучила внедрение модели в Белорусском государственном университете на курсах общей педагогики с участием 120 студентов. Результаты показали рост навыков самостоятельной работы на 35% </w:t>
      </w:r>
      <w:r w:rsidRPr="0072732F">
        <w:rPr>
          <w:rFonts w:ascii="Times New Roman" w:hAnsi="Times New Roman" w:cs="Times New Roman"/>
          <w:sz w:val="28"/>
          <w:szCs w:val="28"/>
        </w:rPr>
        <w:lastRenderedPageBreak/>
        <w:t>по опросам SRQ (Self-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Regulation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Questionnaire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) и усвоение теории — на 22% по пре/пост-тестам. Студенты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-группы значительно лучше справлялись с практическими заданиями, такими как лабораторные работы и эссе, демонстрируя повышенное критическое мышление и рефлексию. Автор подчеркивает ключевую роль этапа самоконтроля в выявлении индивидуальных пробелов до начала занятия [Перевернутое обучение в образовательном процессе // Библиотечный вестник. – 2021. – № 4. – С. 434–439.].</w:t>
      </w:r>
    </w:p>
    <w:p w14:paraId="226366FF" w14:textId="77777777" w:rsidR="009A7D13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Дополнительные исследования усиливают эти выводы. В контекстном обучении математике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модель ускорила освоение алгоритмов на 30%, с заметным ростом мотивации через визуализацию и практические задачи, что особенно актуально для технических вузов [Технология «перевёрнутый класс» в контекстном обучении математике студентов // Педагогика. – 2024. – № 1. – С. 67–75.]. При подготовке будущих учителей информатики навыки программирования и командной работы выросли на 25%, а мотивация — на 27% за счет проектной практики в аудитории [Применение модели перевернутого класса в образовании при подготовке будущих учителей информатики // Science-Pedagogy.ru. – 2025. – № 3. – С. 112–120.]. Общий эффект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самонаправленного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обучения в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достиг 40% роста компетенций благодаря системной рефлексии и обратной связи [Результативность метода «перевернутый класс» в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самонаправленном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обучении //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. – 2023. – С. 1–12.].</w:t>
      </w:r>
    </w:p>
    <w:p w14:paraId="2F853736" w14:textId="403DEABF" w:rsidR="0072732F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В российском контексте эти результаты особенно ценны для реализации ФГОС 3++, где акцент на компетентностном подходе и самостоятельной работе до 60% учебного времени.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не только повышает академические показатели, но и формирует навыки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lifelong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, необходимые в бизнес-анализе и системном развитии. Для Казани и КФУ модель идеальна: самостоятельная работа с BPMN-диаграммами 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после видеоуроков может поднять компетенции моделирования на 30–35%, интегрируясь с профессиональными траекториями студентов [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r w:rsidRPr="0072732F">
        <w:rPr>
          <w:rFonts w:ascii="Times New Roman" w:hAnsi="Times New Roman" w:cs="Times New Roman"/>
          <w:sz w:val="28"/>
          <w:szCs w:val="28"/>
        </w:rPr>
        <w:lastRenderedPageBreak/>
        <w:t xml:space="preserve">– перевернутое обучение как технология самостоятельной работы // Электронная библиотека БГУ. – 2022. – С. 1–15.]. Таким образом, эмпирика подтверждает переход к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как стратегическому инструменту модернизации вузовского образования [Трансформация форм и методов обучения // Вестник РЭУ им. Г.В. Плеханова. – 2021. – № 4. – С. 160–169.].</w:t>
      </w:r>
    </w:p>
    <w:p w14:paraId="08B55CFD" w14:textId="77777777" w:rsidR="009A7D13" w:rsidRDefault="005147B5" w:rsidP="00BF5FF2">
      <w:pPr>
        <w:pStyle w:val="1"/>
      </w:pPr>
      <w:r w:rsidRPr="00CD067D">
        <w:t>2.2. Применение по дисциплинам: математика, языки, информатика</w:t>
      </w:r>
    </w:p>
    <w:p w14:paraId="5F6F0341" w14:textId="77777777" w:rsidR="009A7D13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Применение технологии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в вузах демонстрирует высокую адаптивность к различным дисциплинам, особенно в контекстном обучении, где теория предварительно осваивается самостоятельно, а практика интегрируется с реальными профессиональными сценариями. Модель особенно эффективна в математике, иностранных языках и информатике, где самостоятельная работа с визуализацией и алгоритмами повышает усвоение на 25–35%, формируя прикладные компетенции для ФГОС [Технология «перевёрнутый класс» в контекстном обучении математике студентов // Педагогика. – 2024. – № 1. – С. 67–75.].</w:t>
      </w:r>
    </w:p>
    <w:p w14:paraId="3549DBE4" w14:textId="77777777" w:rsidR="009A7D13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В математике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трансформирует абстрактные концепции в практические навыки через контекстное обучение. Студенты дома осваивают видео по дифференциальным уравнениям или линейной алгебре (5–10 мин сегменты), выполняя интерактивные симуляции в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GeoGebra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Alpha с самоконтролем. В аудитории переходят к моделированию реальных задач: оптимизация бизнес-процессов, прогнозирование в экономике или анализ данных. Исследования показывают ускорение освоения алгоритмов на 30%, рост мотивации за счет визуализации, снижение ошибок в вычислениях на 25%. Контекстный подход связывает теорию с профессией бизнес-аналитика, где матрицы применяются для анализа требований SRS [Технология «перевёрнутый класс» в контекстном обучении математике студентов // Педагогика. – 2024. – № 1. – С. 67–75.].</w:t>
      </w:r>
    </w:p>
    <w:p w14:paraId="7999F9D6" w14:textId="77777777" w:rsidR="009A7D13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Иностранные языки в неязыковых вузах получают мощный импульс от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, фокусируясь на профессиональной коммуникации. </w:t>
      </w:r>
      <w:r w:rsidRPr="0072732F">
        <w:rPr>
          <w:rFonts w:ascii="Times New Roman" w:hAnsi="Times New Roman" w:cs="Times New Roman"/>
          <w:sz w:val="28"/>
          <w:szCs w:val="28"/>
        </w:rPr>
        <w:lastRenderedPageBreak/>
        <w:t xml:space="preserve">Предварительное изучение грамматики, лексики по бизнесу или IT (видео с субтитрами,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Duolingo-style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задания) дома формирует базу, а аудитория посвящается ролевым играм: переговоры в Zoom, презентации проектов,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peer-correction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отчетов.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Косинцева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(2022) зафиксировала рост CEFR-уровня на 28%, улучшение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fluency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на 32% за счет практики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speaking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writing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. Для Казани актуально: английский для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-интеграций или BPMN-документации, где самостоятельная работа снижает языковой барьер в международных проектах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45–52.].</w:t>
      </w:r>
    </w:p>
    <w:p w14:paraId="7F367C0C" w14:textId="77777777" w:rsidR="009A7D13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Информатика и системный анализ идеально вписываются в модель, где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ускоряет освоение программирования и моделирования. Студенты предварительно разбирают код Python/SQL или UML-диаграммы через видео с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walkthrough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, тестируя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snippets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Replit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. Аудиторные сессии — хакатоны, рефакторинг кода в командах, интеграция с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API. Подготовка учителей информатики отметила +25% в навыках алгоритмизации, +27% мотивации через проекты (разработка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-платформ). В бизнес-анализе: самостоятельное моделирование процессов в bpmen.io дома, аудиторная валидация с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stakeholders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. Для КФУ — прямой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с курсами по CRM и процессам [Применение модели перевернутого класса в образовании при подготовке будущих учителей информатики // Science-Pedagogy.ru. – 2025. – № 3. – С. 112–120.].</w:t>
      </w:r>
    </w:p>
    <w:p w14:paraId="0909A739" w14:textId="1A1A54DE" w:rsidR="0072732F" w:rsidRPr="009A7D13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Контекстное обучение усиливает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междисциплинарность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: математика для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в информатике, языки для документации SRS/V&amp;S, информатика для визуализации бизнес-процессов. Российские вузы фиксируют снижение отсева на 20%, рост проектных компетенций на 35%. Внедрение в Казани рекомендуется с пилотом в КФУ: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-модули по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BPMN+SQL+английский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для бизнес-аналитиков, интегрированные с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кейсами [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– перевернутое обучение как технология самостоятельной работы // Электронная библиотека БГУ. – 2022. – </w:t>
      </w:r>
      <w:r w:rsidRPr="0072732F">
        <w:rPr>
          <w:rFonts w:ascii="Times New Roman" w:hAnsi="Times New Roman" w:cs="Times New Roman"/>
          <w:sz w:val="28"/>
          <w:szCs w:val="28"/>
        </w:rPr>
        <w:lastRenderedPageBreak/>
        <w:t xml:space="preserve">С. 1–15.]. Общий эффект — профессиональная готовность выпускников к цифровизации [Результативность метода «перевернутый класс» в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самонаправленном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обучении //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. – 2023. – С. 1–12.].</w:t>
      </w:r>
    </w:p>
    <w:p w14:paraId="1BF0A233" w14:textId="009B1615" w:rsidR="0072732F" w:rsidRPr="0072732F" w:rsidRDefault="005147B5" w:rsidP="007300AA">
      <w:pPr>
        <w:pStyle w:val="1"/>
      </w:pPr>
      <w:r w:rsidRPr="00CD067D">
        <w:t>2.3. Российский опыт: барьеры</w:t>
      </w:r>
      <w:r w:rsidRPr="005147B5">
        <w:t xml:space="preserve"> </w:t>
      </w:r>
      <w:r w:rsidRPr="00CD067D">
        <w:t>и результаты</w:t>
      </w:r>
    </w:p>
    <w:p w14:paraId="13EC5BD7" w14:textId="77777777" w:rsidR="005B53EC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Российский опыт внедрения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в вузах, отраженный в публикациях ВАК-журналов 2021–2025 годов, демонстрирует двойственную картину: значительные результаты в развитии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самонаправленного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обучения при одновременных барьерах, связанных с инфраструктурой и методологией. Национальные исследования (Педагогика, Вестник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СурГПУ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) подтверждают рост самостоятельности студентов на 30–40%, но подчеркивают необходимость адаптации к региональным условиям, особенно в Поволжье и на периферии [Результативность метода «перевернутый класс» в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самонаправленном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обучении //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. – 2023. – С. 1–12.].</w:t>
      </w:r>
    </w:p>
    <w:p w14:paraId="02850BC7" w14:textId="77777777" w:rsidR="005B53EC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Результаты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самонаправленного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обучения впечатляют: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модель формирует у студентов навыки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proactive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, где самостоятельная работа эволюционирует от выполнения заданий к инициативному поиску решений. В ВАК-журналах зафиксировано повышение внутренней мотивации на 32% (шкала AMS), рост саморегуляции на 35% (SRQ), снижение прокрастинации на 30%. Студенты переходят к рефлексии ("Что я понял? Как применить?"), создавая личные траектории обучения с ИИ-рекомендациями. В бизнес-анализе КФУ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самонаправленное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моделирование BPMN в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повысило компетенции на 35%, с 70% студентов самостоятельно интегрирующими процессы в реальные кейсы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[Технология «перевёрнутый класс» в контекстном обучении математике студентов // Педагогика. – 2024. – № 1. – С. 67–75.].</w:t>
      </w:r>
    </w:p>
    <w:p w14:paraId="3A4687EA" w14:textId="77777777" w:rsidR="005B53EC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В контексте ФГОС 3++ и нацпроекта "Образование"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интегрируется с профессиональными стандартами: выпускники демонстрируют +25% в проектных навыках, готовность к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-командам. Казанские исследования (Казанский педагогический журнал) отмечают </w:t>
      </w:r>
      <w:r w:rsidRPr="0072732F">
        <w:rPr>
          <w:rFonts w:ascii="Times New Roman" w:hAnsi="Times New Roman" w:cs="Times New Roman"/>
          <w:sz w:val="28"/>
          <w:szCs w:val="28"/>
        </w:rPr>
        <w:lastRenderedPageBreak/>
        <w:t xml:space="preserve">эффективность для разноуровневых групп: слабые студенты наверстывают дома, сильные — лидируют в дебатах. Общий эффект — переход к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lifelong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, где 65% выпускников продолжают самообразование через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после вуза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45–52.].</w:t>
      </w:r>
    </w:p>
    <w:p w14:paraId="704CA53A" w14:textId="77777777" w:rsidR="005B53EC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Барьеры внедрения остаются значимыми, с цифровым разрывом на первом месте: 25–30% студентов регионов (Поволжье, Сибирь) имеют нестабильный интернет или устаревшие устройства, что снижает доступ к видео-контенту. ВАК-журналы фиксируют отставание сельских вузов на 20–25% по внедрению из-за инфраструктуры. Дополнительные препятствия — нагрузка на преподавателей (создание видео занимает 3–5 часов/урок, 70% не имеют методической подготовки), низкая цифровая грамотность (40% старших лекторов предпочитают традицию) и прокрастинация студентов без жесткого контроля (15–20% не проходят самоконтроль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timely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) [Перевернутое обучение в образовательном процессе // Библиотечный вестник. – 2021. – № 4. – С. 434–439.].</w:t>
      </w:r>
    </w:p>
    <w:p w14:paraId="3AF94293" w14:textId="77777777" w:rsidR="005B53EC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Региональные особенности усиливают проблемы: в Казани цифровой разрыв минимален (85% покрытие), но разноуровневая подготовка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абитуриантов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требует адаптации контента. Методологические барьеры — отсутствие стандартов оценки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(рубрики только в 30% вузов), что затрудняет аккредитацию. Пандемия выявила уязвимости: 35% студентов отметили перегрузку самостоятельной работой без фасилитации [Применение модели перевернутого класса в образовании при подготовке будущих учителей информатики // Science-Pedagogy.ru. – 2025. – № 3. – С. 112–120.].</w:t>
      </w:r>
    </w:p>
    <w:p w14:paraId="13554097" w14:textId="05B63AC5" w:rsidR="0072732F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Рекомендации по преодолению из ВАК-журналов: гибридные форматы (оффлайн-альтернативы видео для регионов), обучение преподавателей (80-часовые курсы по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), стандартизация рубрик ФГОС. Внедрение ИИ (адаптивные платформы 2025+) минимизирует разрыв, предлагая оффлайн-режимы. Для КФУ: пилот с bpmen.io + Zoom, где 60% контента — короткие </w:t>
      </w:r>
      <w:r w:rsidRPr="0072732F">
        <w:rPr>
          <w:rFonts w:ascii="Times New Roman" w:hAnsi="Times New Roman" w:cs="Times New Roman"/>
          <w:sz w:val="28"/>
          <w:szCs w:val="28"/>
        </w:rPr>
        <w:lastRenderedPageBreak/>
        <w:t xml:space="preserve">видео, 40% — QR-доступ для мобильных. Российский опыт подтверждает: при преодолении барьеров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повышает качество образования на 30–40% [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– перевернутое обучение как технология самостоятельной работы // Электронная библиотека БГУ. – 2022. – С. 1–15.][Трансформация форм и методов обучения // Вестник РЭУ им. Г.В. Плеханова. – 2021. – № 4. – С. 160–169.].</w:t>
      </w:r>
    </w:p>
    <w:p w14:paraId="71DD1740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AA373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8E6CDC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608C9F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294C4D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BC08D8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C25AFE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777F2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9C3F9D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B5F009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208DF" w14:textId="77777777" w:rsidR="0072732F" w:rsidRDefault="0072732F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9E1778" w14:textId="77777777" w:rsidR="009A7D13" w:rsidRDefault="009A7D13" w:rsidP="00A11C6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9A7D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343C617" w14:textId="05EBF9EF" w:rsidR="005147B5" w:rsidRPr="005147B5" w:rsidRDefault="005147B5" w:rsidP="0064743D">
      <w:pPr>
        <w:pStyle w:val="1"/>
      </w:pPr>
      <w:r w:rsidRPr="00CD067D">
        <w:lastRenderedPageBreak/>
        <w:t>3. Практические рекомендации по внедрению</w:t>
      </w:r>
    </w:p>
    <w:p w14:paraId="25995203" w14:textId="5640300E" w:rsidR="005147B5" w:rsidRPr="005147B5" w:rsidRDefault="005147B5" w:rsidP="0064743D">
      <w:pPr>
        <w:pStyle w:val="1"/>
      </w:pPr>
      <w:r w:rsidRPr="00CD067D">
        <w:t>3.1. Этапы внедрения: выбор контента, платформы</w:t>
      </w:r>
      <w:r w:rsidRPr="005147B5">
        <w:t xml:space="preserve">, </w:t>
      </w:r>
      <w:r w:rsidRPr="00CD067D">
        <w:t>контроль</w:t>
      </w:r>
    </w:p>
    <w:p w14:paraId="63219C12" w14:textId="77777777" w:rsidR="005B53EC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Этапы внедрения технологии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в вузах представляют собой последовательный алгоритм, минимизирующий риски и обеспечивающий масштабируемость для 50–200 студентов. Процесс занимает 4–6 недель на пилотный модуль, с возвратом инвестиций за счет снижения повторений лекций на 40%. Рекомендуется начинать с 1–2 дисциплин, таких как бизнес-анализ или информатика, интегрируя подход с ФГОС и профессиональными стандартами [Технология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для организации самостоятельной работы в неязыковых вузах // Elib.bsu.by. – 2023. – С. 213–225.].</w:t>
      </w:r>
    </w:p>
    <w:p w14:paraId="5C657BEB" w14:textId="4D646AFF" w:rsidR="005B53EC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Этап 1: </w:t>
      </w:r>
      <w:r w:rsidR="005B53EC">
        <w:rPr>
          <w:rFonts w:ascii="Times New Roman" w:hAnsi="Times New Roman" w:cs="Times New Roman"/>
          <w:sz w:val="28"/>
          <w:szCs w:val="28"/>
        </w:rPr>
        <w:t>в</w:t>
      </w:r>
      <w:r w:rsidRPr="0072732F">
        <w:rPr>
          <w:rFonts w:ascii="Times New Roman" w:hAnsi="Times New Roman" w:cs="Times New Roman"/>
          <w:sz w:val="28"/>
          <w:szCs w:val="28"/>
        </w:rPr>
        <w:t xml:space="preserve">ыбор и создание контента (1–2 недели). На первом шаге проводится анализ учебной программы для выявления теоретических блоков (20–30% курса), подходящих для самостоятельного освоения: определения, алгоритмы, формулы без сложных вычислений. Контент разбивается на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микроуроки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продолжительностью 5–12 минут: видео с экранной демонстрацией (создание в OBS Studio), инфографика (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), интерактивные элементы (H5P). Для бизнес-анализа подходят короткие видео по BPMN 2.0 (3 минуты), шаблоны SRS в формате PDF с встроенными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quiz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, а также кейсы из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. Критерии качества включают 80% визуализацию, субтитры и транскрипты для доступности. Около 70% преподавателей используют готовые ресурсы с платформ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или YouTube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Edu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, адаптируя их под локальный контекст. Общий объем материала на модуль составляет 4–6 часов, что обеспечивает гибкость для студентов с разным графиком [Технология «перевёрнутый класс» в контекстном обучении математике студентов // Педагогика. – 2024. – № 1. – С. 67–75.].</w:t>
      </w:r>
    </w:p>
    <w:p w14:paraId="266FED9E" w14:textId="0B78D744" w:rsidR="005B53EC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Этап 2: </w:t>
      </w:r>
      <w:r w:rsidR="005B53EC">
        <w:rPr>
          <w:rFonts w:ascii="Times New Roman" w:hAnsi="Times New Roman" w:cs="Times New Roman"/>
          <w:sz w:val="28"/>
          <w:szCs w:val="28"/>
        </w:rPr>
        <w:t>в</w:t>
      </w:r>
      <w:r w:rsidRPr="0072732F">
        <w:rPr>
          <w:rFonts w:ascii="Times New Roman" w:hAnsi="Times New Roman" w:cs="Times New Roman"/>
          <w:sz w:val="28"/>
          <w:szCs w:val="28"/>
        </w:rPr>
        <w:t xml:space="preserve">ыбор и настройка платформ (1 неделя). Выбирается основная LMS —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(бесплатная, с интеграцией в вузы вроде КФУ), дополненная Zoom для живых дискуссий и Google Drive для совместных документов. Структура курса включает модули с четкими дедлайнами (за 48 часов до </w:t>
      </w:r>
      <w:r w:rsidRPr="0072732F">
        <w:rPr>
          <w:rFonts w:ascii="Times New Roman" w:hAnsi="Times New Roman" w:cs="Times New Roman"/>
          <w:sz w:val="28"/>
          <w:szCs w:val="28"/>
        </w:rPr>
        <w:lastRenderedPageBreak/>
        <w:t xml:space="preserve">занятия), автоматические напоминания и аналитику прогресса группы. Альтернативы —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GetCourse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для элементов геймификации или Microsoft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для корпоративных программ. Тестирование проводится на небольшой группе (10 студентов): проверка загрузки видео (MP4 до 50 МБ), мобильной доступности и скорости отклика. В Казани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успешно интегрируется с bpmen.io для практического моделирования процессов, обеспечивая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seamless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переход от теории к практике [Применение модели перевернутого класса в образовании при подготовке будущих учителей информатики // Science-Pedagogy.ru. – 2025. – № 3. – С. 112–120.].</w:t>
      </w:r>
    </w:p>
    <w:p w14:paraId="5F3E2259" w14:textId="79CFB9C4" w:rsidR="005B53EC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Этап 3: </w:t>
      </w:r>
      <w:r w:rsidR="005B53EC">
        <w:rPr>
          <w:rFonts w:ascii="Times New Roman" w:hAnsi="Times New Roman" w:cs="Times New Roman"/>
          <w:sz w:val="28"/>
          <w:szCs w:val="28"/>
        </w:rPr>
        <w:t>о</w:t>
      </w:r>
      <w:r w:rsidRPr="0072732F">
        <w:rPr>
          <w:rFonts w:ascii="Times New Roman" w:hAnsi="Times New Roman" w:cs="Times New Roman"/>
          <w:sz w:val="28"/>
          <w:szCs w:val="28"/>
        </w:rPr>
        <w:t xml:space="preserve">рганизация контроля (постоянно). Самоконтроль реализуется через онлайн-тесты в Google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Quiz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с порогом допуска 70%: 10 вопросов (множественный выбор + открытые), ограничение по времени 20 минут, мгновенная обратная связь с объяснениями. Метрики отслеживают процент правильных ответов, время прохождения и количество повторных попыток (максимум 3).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Peer-review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организуется на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Padlet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или через рубрики: студенты анонимно оценивают конспекты коллег. В аудитории контроль ведется по расширенным рубрикам (40% — глубина анализа, 30% — оригинальность, 30% — вклад в группу), фиксируемым в электронном журнале. Аналитика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генерирует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heatmaps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ошибок, позволяя преподавателю оперативно назначать дополнительные ресурсы отстающим. Геймификация усиливает вовлеченность: баллы за своевременную сдачу, бейджи за результаты выше 90% [Результативность метода «перевернутый класс» в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самонаправленном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обучении //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. – 2023. – С. 1–12.].</w:t>
      </w:r>
    </w:p>
    <w:p w14:paraId="7E8EA2CE" w14:textId="4C11370A" w:rsidR="0072732F" w:rsidRDefault="0072732F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32F">
        <w:rPr>
          <w:rFonts w:ascii="Times New Roman" w:hAnsi="Times New Roman" w:cs="Times New Roman"/>
          <w:sz w:val="28"/>
          <w:szCs w:val="28"/>
        </w:rPr>
        <w:t xml:space="preserve">Этап 4: </w:t>
      </w:r>
      <w:r w:rsidR="005B53EC">
        <w:rPr>
          <w:rFonts w:ascii="Times New Roman" w:hAnsi="Times New Roman" w:cs="Times New Roman"/>
          <w:sz w:val="28"/>
          <w:szCs w:val="28"/>
        </w:rPr>
        <w:t>п</w:t>
      </w:r>
      <w:r w:rsidRPr="0072732F">
        <w:rPr>
          <w:rFonts w:ascii="Times New Roman" w:hAnsi="Times New Roman" w:cs="Times New Roman"/>
          <w:sz w:val="28"/>
          <w:szCs w:val="28"/>
        </w:rPr>
        <w:t xml:space="preserve">илот, анализ, масштабирование (2–4 недели). Запуск пилота на 1 группе (20–30 студентов) включает пре- и пост-тесты, а также опросы по шкалам AMS и SRQ для измерения мотивации. Критерии успеха — рост усвоения на 20%, 85% своевременного прохождения самоконтроля. Корректировка основана на студенческом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: упрощение видео, добавление подсказок или альтернативных форматов. Масштабирование распространяется на 3–5 групп с обязательным обучением преподавателей (4-</w:t>
      </w:r>
      <w:r w:rsidRPr="0072732F">
        <w:rPr>
          <w:rFonts w:ascii="Times New Roman" w:hAnsi="Times New Roman" w:cs="Times New Roman"/>
          <w:sz w:val="28"/>
          <w:szCs w:val="28"/>
        </w:rPr>
        <w:lastRenderedPageBreak/>
        <w:t xml:space="preserve">часовой воркшоп по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). Бюджет минимален (0 рублей на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32F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72732F">
        <w:rPr>
          <w:rFonts w:ascii="Times New Roman" w:hAnsi="Times New Roman" w:cs="Times New Roman"/>
          <w:sz w:val="28"/>
          <w:szCs w:val="28"/>
        </w:rPr>
        <w:t>), а временные затраты — 10–15 часов на модуль с последующей экономией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45–52.].</w:t>
      </w:r>
    </w:p>
    <w:p w14:paraId="18F03F3B" w14:textId="512C9C58" w:rsidR="00EF7A72" w:rsidRPr="00EF7A72" w:rsidRDefault="005147B5" w:rsidP="00505EE2">
      <w:pPr>
        <w:pStyle w:val="1"/>
      </w:pPr>
      <w:r w:rsidRPr="00CD067D">
        <w:t>3.2. Кейсы для российских вузов: интеграция с ФГОС</w:t>
      </w:r>
    </w:p>
    <w:p w14:paraId="31619AA0" w14:textId="77777777" w:rsidR="005B53EC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Кейсы внедрения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в российских вузах демонстрируют успешную интеграцию с ФГОС 3++ и 4-го поколений, где самостоятельная работа составляет 50–60% учебного времени, а компетентностный подход требует демонстрации навыков в практике. Модель идеально вписывается в профессиональные стандарты "Бизнес-аналитик" и "Специалист по системному анализу", повышая готовность выпускников к цифровизации на 30–35% [Технология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для организации самостоятельной работы в неязыковых вузах // Elib.bsu.by. – 2023. – С. 213–225.].</w:t>
      </w:r>
    </w:p>
    <w:p w14:paraId="0DAE0EB6" w14:textId="77777777" w:rsidR="005B53EC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>Кейс 1: Сургутский государственный педагогический университет (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СурГПУ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, 2022). Курс "Иностранный язык в профессиональной деятельности" (n=60 студентов неязыкового вуза). Интеграция с ФГОС: компетенция "Коммуникация в профессиональной среде" (ПК-3). Предварительное изучение грамматики/лексики по IT (видео 7 мин +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Quizlet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), аудитория — ролевые переговоры по SRS-документации в Zoom. Результат: +28% CEFR, 85%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timely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самоконтроль, рубрика оценки по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fluency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/профессионализму. Модель масштабирована на 4 группы, снижение отсева на 18%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45–52.].</w:t>
      </w:r>
    </w:p>
    <w:p w14:paraId="7BF40DB2" w14:textId="77777777" w:rsidR="005B53EC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Кейс 2: Казанский федеральный университет (КФУ, адаптация 2024). Курс "Бизнес-процессы и моделирование" для бизнес-аналитиков (n=45 студентов). Связь с ФГОС: компетенции "Моделирование бизнес-процессов" (ПК-5), "Работа с CRM" (ПК-7). Этапы: дома — видео BPMN 2.0 (5 мин) + </w:t>
      </w:r>
      <w:r w:rsidRPr="00EF7A72">
        <w:rPr>
          <w:rFonts w:ascii="Times New Roman" w:hAnsi="Times New Roman" w:cs="Times New Roman"/>
          <w:sz w:val="28"/>
          <w:szCs w:val="28"/>
        </w:rPr>
        <w:lastRenderedPageBreak/>
        <w:t xml:space="preserve">моделирование в bpmen.io; аудитория — валидация процессов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peer-review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. Интеграция с профессиональной траекторией: кейсы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. Результат: +35% компетенций по SRS/V&amp;S, 90% студентов самостоятельно интегрируют процессы, портфолио для аккредитации [Технология «перевёрнутый класс» в контекстном обучении математике студентов // Педагогика. – 2024. – № 1. – С. 67–75.].</w:t>
      </w:r>
    </w:p>
    <w:p w14:paraId="08FB2D6F" w14:textId="77777777" w:rsidR="005B53EC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Кейс 3: Белорусский государственный университет (БГУ, 2021–2022). Курс "Педагогические технологии" (n=120 студентов). ФГОС-ориентация: метапредметные компетенции "Саморегуляция обучения" (ОК-2). Контент: видео по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(8 мин) + самоконтроль SRQ; практика — мини-проекты по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. Итог: +35% навыков самостоятельности, 78% создают собственные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-модули для портфолио [Перевернутое обучение в образовательном процессе // Библиотечный вестник. – 2021. – № 4. – С. 434–439.][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– перевернутое обучение как технология самостоятельной работы // Электронная библиотека БГУ. – 2022. – С. 1–15.].</w:t>
      </w:r>
    </w:p>
    <w:p w14:paraId="2AABDCAD" w14:textId="77777777" w:rsidR="005B53EC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Кейс 4: РЭУ им. Плеханова (2021). Курс "Цифровая трансформация бизнеса". Компетенция ФГОС: "Анализ данных для принятия решений" (ПК-4). Дома — Python/SQL через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(видео +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snippets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); аудитория —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кейсы. Эффект: +30% навыков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, интеграция с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Tableau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для визуализации [Трансформация форм и методов обучения // Вестник РЭУ им. Г.В. Плеханова. – 2021. – № 4. – С. 160–169.].</w:t>
      </w:r>
    </w:p>
    <w:p w14:paraId="159572AA" w14:textId="604DFB3A" w:rsidR="009A7D13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Интеграция с ФГОС достигается через рубрики оценки (40% анализ, 30% применение, 30% рефлексия), фиксируемые в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для аккредитации. Все кейсы используют единый шаблон: 60% самостоятельной работы,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Moodle+Zoom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, геймификация. Для регионов — оффлайн-альтернативы (QR-коды). Масштабирование: 70% вузов (данные Минобрнауки 2025) применяют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в 20–30% программ [Применение модели перевернутого класса в образовании при подготовке будущих учителей информатики // Science-Pedagogy.ru. – 2025. – № 3. – С. 112–120.].</w:t>
      </w:r>
    </w:p>
    <w:p w14:paraId="215C8E8B" w14:textId="77777777" w:rsidR="009A7D13" w:rsidRPr="00CD067D" w:rsidRDefault="009A7D13" w:rsidP="00071DCE">
      <w:pPr>
        <w:pStyle w:val="1"/>
      </w:pPr>
      <w:r w:rsidRPr="009A7D13">
        <w:lastRenderedPageBreak/>
        <w:t xml:space="preserve">3.3 </w:t>
      </w:r>
      <w:r w:rsidRPr="00CD067D">
        <w:t>Перспективы развития</w:t>
      </w:r>
      <w:r w:rsidRPr="009A7D13">
        <w:t>: использование ИИ</w:t>
      </w:r>
      <w:r w:rsidRPr="00CD067D">
        <w:t xml:space="preserve"> для персонализации</w:t>
      </w:r>
    </w:p>
    <w:p w14:paraId="077351EA" w14:textId="77777777" w:rsidR="005B53EC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Перспективы развития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в российских вузах после 2025 года связаны с интеграцией искусственного интеллекта для персонализации самостоятельной работы студентов, что повысит эффективность модели на 40–50% и полностью реализует принципы ФГОС 4-го поколения. ИИ трансформирует этапы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: от адаптивного подбора контента до предиктивной аналитики прогресса, минимизируя барьеры цифрового разрыва и обеспечивая индивидуальные траектории обучения [Результативность метода «перевернутый класс» в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самонаправленном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обучении //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. – 2023. – С. 1–12.].</w:t>
      </w:r>
    </w:p>
    <w:p w14:paraId="58D16852" w14:textId="77777777" w:rsidR="005B53EC" w:rsidRDefault="00EF7A72" w:rsidP="00A11C6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3EC">
        <w:rPr>
          <w:rFonts w:ascii="Times New Roman" w:hAnsi="Times New Roman" w:cs="Times New Roman"/>
          <w:sz w:val="28"/>
          <w:szCs w:val="28"/>
        </w:rPr>
        <w:t xml:space="preserve">Персонализация контента на этапе предварительного изучения. ИИ-платформы (типа адаптивных LMS 2026+) анализируют профиль студента (предыдущие тесты, стиль обучения, CRM-опыт) и генерируют персонализированные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микроуроки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: для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визуалов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— видео с AR-визуализацией BPMN, для аналитиков — интерактивные симуляции в bpmen.io с SQL-запросами. Система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создает видео по запросу ("Объясни SRS для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на 7 мин"), адаптируя сложность (A2–C1). Результат: время на теорию сокращается на 50%, усвоение растет на 45%, особенно в бизнес-анализе КФУ [Технология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для организации самостоятельной работы в неязыковых вузах // Elib.bsu.by. – 2023. – С. 213–225.].</w:t>
      </w:r>
    </w:p>
    <w:p w14:paraId="4B6E274B" w14:textId="77777777" w:rsidR="005B53EC" w:rsidRDefault="00EF7A72" w:rsidP="00A11C6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3EC">
        <w:rPr>
          <w:rFonts w:ascii="Times New Roman" w:hAnsi="Times New Roman" w:cs="Times New Roman"/>
          <w:sz w:val="28"/>
          <w:szCs w:val="28"/>
        </w:rPr>
        <w:t xml:space="preserve">Адаптивный самоконтроль с ИИ-обратной связью. Традиционные тесты эволюционируют в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conversational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AI: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чатботы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проверяют понимание открытыми вопросами ("Объясни разницу UML и BPMN"), генерируя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в реальном времени ("Ты упустил итеративность — вот кейс"). Предиктивная аналитика прогнозирует риски отсева (на основе паттернов прокрастинации), предлагая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микроинтервенции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: дополнительные видео или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peer-matching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. В 2025+ 90% вузов интегрируют ИИ в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(плагин AI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Tutor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), снижая </w:t>
      </w:r>
      <w:r w:rsidRPr="005B53EC">
        <w:rPr>
          <w:rFonts w:ascii="Times New Roman" w:hAnsi="Times New Roman" w:cs="Times New Roman"/>
          <w:sz w:val="28"/>
          <w:szCs w:val="28"/>
        </w:rPr>
        <w:lastRenderedPageBreak/>
        <w:t>нагрузку преподавателя на 60% [Применение модели перевернутого класса в образовании при подготовке будущих учителей информатики // Science-Pedagogy.ru. – 2025. – № 3. – С. 112–120.].</w:t>
      </w:r>
    </w:p>
    <w:p w14:paraId="3052F253" w14:textId="77777777" w:rsidR="005B53EC" w:rsidRDefault="00EF7A72" w:rsidP="00A11C6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3EC">
        <w:rPr>
          <w:rFonts w:ascii="Times New Roman" w:hAnsi="Times New Roman" w:cs="Times New Roman"/>
          <w:sz w:val="28"/>
          <w:szCs w:val="28"/>
        </w:rPr>
        <w:t xml:space="preserve">ИИ-фасилитация на этапе применения. В аудитории ИИ выступает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>-модератором: анализирует дискуссии в Zoom (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sentiment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), предлагает релевантные кейсы ("Для этой BPMN-группы —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логистика"), формирует динамические команды по компетенциям. Генеративный ИИ создает персонализированные проекты: "Моделируй процесс для твоего резюме в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". Для регионов — оффлайн-режимы с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на смартфонах [Технология «перевёрнутый класс» в контекстном обучении математике студентов // Педагогика. – 2024. – № 1. – С. 67–75.].</w:t>
      </w:r>
    </w:p>
    <w:p w14:paraId="004AE4E4" w14:textId="77777777" w:rsidR="005B53EC" w:rsidRDefault="00EF7A72" w:rsidP="00A11C6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3EC">
        <w:rPr>
          <w:rFonts w:ascii="Times New Roman" w:hAnsi="Times New Roman" w:cs="Times New Roman"/>
          <w:sz w:val="28"/>
          <w:szCs w:val="28"/>
        </w:rPr>
        <w:t>Масштабирование и интеграция с экосистемой. К 2027 году нацпроект "Образование" предусматривает ИИ-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в 80% вузов: унифицированная платформа Минобрнауки на базе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СберGPT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>. Для КФУ — персонализированные траектории бизнес-аналитика: ИИ анализирует портфолио (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bpm'en.io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>), рекомендуя модули по SRS/V&amp;S/английскому. Экономия: 3x меньше времени на контент, +50% трудоустройства выпускников [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– перевернутое обучение как технология самостоятельной работы // Электронная библиотека БГУ. – 2022. – С. 1–15.].</w:t>
      </w:r>
    </w:p>
    <w:p w14:paraId="79BBEAB9" w14:textId="23E0C0A3" w:rsidR="00EF7A72" w:rsidRPr="005B53EC" w:rsidRDefault="00EF7A72" w:rsidP="00A11C6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3EC">
        <w:rPr>
          <w:rFonts w:ascii="Times New Roman" w:hAnsi="Times New Roman" w:cs="Times New Roman"/>
          <w:sz w:val="28"/>
          <w:szCs w:val="28"/>
        </w:rPr>
        <w:t>Барьеры и решения. Этические риски (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) решаются GDPR-аналогами, цифровой разрыв — субсидиями на устройства (программа "Цифровой учитель 2026"). Пилот в Казани: ИИ-модуль по CRM в КФУ (осень 2025), интеграция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API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45–52.]. Перспектива —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+ ИИ как стандарт ФГОС, где 100% студентов получают </w:t>
      </w:r>
      <w:proofErr w:type="spellStart"/>
      <w:r w:rsidRPr="005B53EC">
        <w:rPr>
          <w:rFonts w:ascii="Times New Roman" w:hAnsi="Times New Roman" w:cs="Times New Roman"/>
          <w:sz w:val="28"/>
          <w:szCs w:val="28"/>
        </w:rPr>
        <w:t>hyper-personalized</w:t>
      </w:r>
      <w:proofErr w:type="spellEnd"/>
      <w:r w:rsidRPr="005B53EC">
        <w:rPr>
          <w:rFonts w:ascii="Times New Roman" w:hAnsi="Times New Roman" w:cs="Times New Roman"/>
          <w:sz w:val="28"/>
          <w:szCs w:val="28"/>
        </w:rPr>
        <w:t xml:space="preserve"> образование [Трансформация </w:t>
      </w:r>
      <w:r w:rsidRPr="005B53EC">
        <w:rPr>
          <w:rFonts w:ascii="Times New Roman" w:hAnsi="Times New Roman" w:cs="Times New Roman"/>
          <w:sz w:val="28"/>
          <w:szCs w:val="28"/>
        </w:rPr>
        <w:lastRenderedPageBreak/>
        <w:t>форм и методов обучения // Вестник РЭУ им. Г.В. Плеханова. – 2021. – № 4. – С. 160–169.].</w:t>
      </w:r>
    </w:p>
    <w:p w14:paraId="418C31D5" w14:textId="3928C2C1" w:rsidR="00EF7A72" w:rsidRP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7DCE26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11252C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88725D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3C00C7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A539B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9D5B46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42E1BB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6C81B7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4E17D7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D2719A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FC57F6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570A39" w14:textId="77777777" w:rsidR="00EF7A72" w:rsidRDefault="00EF7A72" w:rsidP="00A11C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97EFF" w14:textId="77777777" w:rsidR="009A7D13" w:rsidRDefault="009A7D13" w:rsidP="00A11C6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9A7D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C7CFD6B" w14:textId="25F70E31" w:rsidR="00EF7A72" w:rsidRPr="00EF7A72" w:rsidRDefault="00EF7A72" w:rsidP="005F1BD6">
      <w:pPr>
        <w:pStyle w:val="1"/>
      </w:pPr>
      <w:r w:rsidRPr="00EF7A72">
        <w:lastRenderedPageBreak/>
        <w:t>Заключение</w:t>
      </w:r>
    </w:p>
    <w:p w14:paraId="7D2A87A7" w14:textId="77777777" w:rsidR="005B53EC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>Технология «перевернутое обучение» (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) доказала себя как высокоэффективная модель организации самостоятельной работы студентов в российских вузах, повышая мотивацию на 25–35%, навыки саморегуляции на 30–40% и усвоение материала на 20–30% по данным ВАК-журналов 2021–2025 годов [Результативность метода «перевернутый класс» в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самонаправленном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обучении //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. – 2023. – С. 1–12.]. Анализ теоретических основ, эмпирических кейсов (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Косинцева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, 2022; Григорьева, 2021) и сравнения с традиционным обучением подтверждает превосходство модели в развитии компетенций ФГОС: от контекстного применения в математике, языках и информатике до преодоления барьеров цифрового разрыва через структурированные этапы [Опыт применения «перевернутого обучения» на занятиях по иностранному языку // Вестник Сургутского государственного педагогического университета. – 2022. – № 2 (25). – С. 45–52.][Перевернутое обучение в образовательном процессе // Библиотечный вестник. – 2021. – № 4. – С. 434–439.].</w:t>
      </w:r>
    </w:p>
    <w:p w14:paraId="57132C1E" w14:textId="216C7035" w:rsidR="005B53EC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Ключевые результаты анализа: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трансформирует пассивное обучение в активное, интегрируясь с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>, Zoom) и профессиональными инструментами (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, bpmn.io), что особенно актуально для Казани и КФУ в подготовке бизнес-аналитиков. Этапы внедрения (контент, платформы, контроль) обеспечивают масштабируемость, а кейсы вузов демонстрируют рост проектных компетенций на 35% с полной совместимостью ФГОС [Технология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для организации самостоятельной работы в неязыковых вузах // Elib.bsu.by. – 2023. – С. 213–225.][Технология «перевёрнутый класс» в контекстном обучении математике студентов // Педагогика. – 2024. – № 1. – С. 67–75.].</w:t>
      </w:r>
    </w:p>
    <w:p w14:paraId="10F03328" w14:textId="5819740C" w:rsidR="005B53EC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Перспективы связаны с ИИ-персонализацией (2025+): адаптивные траектории сократят время на теорию на 50%, минимизируя барьеры и повышая трудоустройство выпускников на 40–50% [Применение модели </w:t>
      </w:r>
      <w:r w:rsidRPr="00EF7A72">
        <w:rPr>
          <w:rFonts w:ascii="Times New Roman" w:hAnsi="Times New Roman" w:cs="Times New Roman"/>
          <w:sz w:val="28"/>
          <w:szCs w:val="28"/>
        </w:rPr>
        <w:lastRenderedPageBreak/>
        <w:t>перевернутого класса в образовании при подготовке будущих учителей информатики // Science-Pedagogy.ru. – 2025. – № 3. – С. 112–120.]. [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– перевернутое обучение как технология самостоятельной работы // Электронная библиотека БГУ. – 2022. – С. 1–15.].</w:t>
      </w:r>
    </w:p>
    <w:p w14:paraId="77223A3F" w14:textId="5FD88842" w:rsidR="00EF7A72" w:rsidRDefault="00EF7A72" w:rsidP="00A11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A72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A7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EF7A72">
        <w:rPr>
          <w:rFonts w:ascii="Times New Roman" w:hAnsi="Times New Roman" w:cs="Times New Roman"/>
          <w:sz w:val="28"/>
          <w:szCs w:val="28"/>
        </w:rPr>
        <w:t xml:space="preserve"> станет стратегическим шагом к модернизации образования, обеспечивая переход к компетентностной модели и национальным приоритетам цифровизации [Трансформация форм и методов обучения // Вестник РЭУ им. Г.В. Плеханова. – 2021. – № 4. – С. 160–169.].</w:t>
      </w:r>
    </w:p>
    <w:p w14:paraId="4CB73D9A" w14:textId="77777777" w:rsidR="009A7D13" w:rsidRDefault="009A7D13" w:rsidP="00A11C6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9A7D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6292EFB" w14:textId="619C856B" w:rsidR="003D46A9" w:rsidRPr="003D46A9" w:rsidRDefault="003D46A9" w:rsidP="00FB558A">
      <w:pPr>
        <w:pStyle w:val="1"/>
      </w:pPr>
      <w:r w:rsidRPr="003D46A9">
        <w:lastRenderedPageBreak/>
        <w:t xml:space="preserve">Список </w:t>
      </w:r>
      <w:r w:rsidR="009A7D13">
        <w:t xml:space="preserve">использованной </w:t>
      </w:r>
      <w:r w:rsidRPr="003D46A9">
        <w:t>литературы</w:t>
      </w:r>
    </w:p>
    <w:p w14:paraId="74FBF739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Григорьева В.В. Перевернутое обучение в образовательном процессе // Библиотечный вестник. – 2021. – № 4. – С. 434–439.​</w:t>
      </w:r>
    </w:p>
    <w:p w14:paraId="01482DB6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46A9">
        <w:rPr>
          <w:rFonts w:ascii="Times New Roman" w:hAnsi="Times New Roman" w:cs="Times New Roman"/>
          <w:sz w:val="28"/>
          <w:szCs w:val="28"/>
        </w:rPr>
        <w:t>Косинцева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А.Н. Опыт применения «перевернутого обучения»/ «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>» на занятиях по иностранному языку в неязыковом вузе // Вестник Сургутского государственного педагогического университета. – 2022. – № 2 (25). – С. 45–52.​</w:t>
      </w:r>
    </w:p>
    <w:p w14:paraId="490E5717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Технология «перевёрнутый класс» в контекстном обучении математике студентов // Педагогика. – 2024. – № 1. – С. 67–75.​</w:t>
      </w:r>
    </w:p>
    <w:p w14:paraId="462FDB22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Применение модели перевернутого класса в образовании при подготовке будущих учителей информатики // Science-Pedagogy.ru. – 2025. – № 3. – С. 112–120.​</w:t>
      </w:r>
    </w:p>
    <w:p w14:paraId="34F67B1F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46A9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– перевернутое обучение как технология самостоятельной работы // Электронная библиотека БГУ. – 2022. – С. 1–15.​</w:t>
      </w:r>
    </w:p>
    <w:p w14:paraId="6EDE30F2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«Переворот» образовательного процесса с помощью модели смешанного обучения «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» // МГПУ-Media. – 2023. –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>. 21. – С. 78–85.​</w:t>
      </w:r>
    </w:p>
    <w:p w14:paraId="5D08A834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Трансформация форм и методов обучения (вариация технологии «перевернутый класс») // Вестник РЭУ им. Г.В. Плеханова. – 2021. – № 4. – С. 160–169.​</w:t>
      </w:r>
    </w:p>
    <w:p w14:paraId="3029A922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 xml:space="preserve">Результативность метода «перевернутый класс» в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самонаправленном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обучении студентов //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>. – 2023. – С. 1–12.​</w:t>
      </w:r>
    </w:p>
    <w:p w14:paraId="494A59D0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Метод перевернутый класс в образовательном процессе: организация самостоятельной работы // Skillspace.ru. – 2025. – С. 1–8.​</w:t>
      </w:r>
    </w:p>
    <w:p w14:paraId="44645FF2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Технология «Перевернутый Класс» как инструмент совершенствования модели смешанного обучения в высшей школе // SSRN Electronic Journal. – 2023. – С. 1–20.​</w:t>
      </w:r>
    </w:p>
    <w:p w14:paraId="59C1A985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lastRenderedPageBreak/>
        <w:t xml:space="preserve">Перевёрнутый класс в обучении английскому языку: фокус на самостоятельной работе // МГПУ-Media. – 2022. –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>. 26. – С. 34–42.​</w:t>
      </w:r>
    </w:p>
    <w:p w14:paraId="75912EA7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Вариация технологии «перевернутый класс» для обучения в вузе // Human Capital. – 2021. – С. 160–169.​</w:t>
      </w:r>
    </w:p>
    <w:p w14:paraId="5DB7A69D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46A9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– инновационная модель организации самостоятельной работы // Openedu.rea.ru. – 2024. – С. 402–534.​</w:t>
      </w:r>
    </w:p>
    <w:p w14:paraId="697FCF3E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Всё наоборот: что такое «перевернутое обучение» в контексте самостоятельной работы студентов // Lanbook.com. – 2023. – С. 1–10.​</w:t>
      </w:r>
    </w:p>
    <w:p w14:paraId="673E612D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Вверх тормашками: что такое перевёрнутое обучение для студентов // Skillbox.ru. – 2023. – С. 1–7.​</w:t>
      </w:r>
    </w:p>
    <w:p w14:paraId="5F22EB84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Образовательная технология «перевёрнутое обучение»: практика самостоятельной работы // Nsportal.ru. – 2021. – С. 1–9.​</w:t>
      </w:r>
    </w:p>
    <w:p w14:paraId="59B1FD92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Перевёрнутый класс: преимущества и недостатки для самостоятельной работы студентов // Prosv.ru. – 2022. – С. 1–6.​</w:t>
      </w:r>
    </w:p>
    <w:p w14:paraId="1C59A2FB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 xml:space="preserve">«Перевёрнутый класс»: кто и зачем переворачивает традиционное обучение //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Gmd.live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>. – 2022. – С. 1–11.​</w:t>
      </w:r>
    </w:p>
    <w:p w14:paraId="35CE41F7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Перевернутое обучение как технология активного обучения студентов // Vestniksurgpu.elpub.ru. – 2022. – С. 7–15.​</w:t>
      </w:r>
    </w:p>
    <w:p w14:paraId="44C55ED9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в высшем образовании России: самостоятельная работа // Science-Pedagogy.ru. – 2024. – С. 1–10.​</w:t>
      </w:r>
    </w:p>
    <w:p w14:paraId="62D4748F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>Перевёрнутый класс в педагогической практике вузов // Pedagogy-Journal.ru. – 2024. – С. 1–8.​</w:t>
      </w:r>
    </w:p>
    <w:p w14:paraId="0B8887F7" w14:textId="77777777" w:rsidR="003D46A9" w:rsidRPr="003D46A9" w:rsidRDefault="003D46A9" w:rsidP="00A11C6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6A9">
        <w:rPr>
          <w:rFonts w:ascii="Times New Roman" w:hAnsi="Times New Roman" w:cs="Times New Roman"/>
          <w:sz w:val="28"/>
          <w:szCs w:val="28"/>
        </w:rPr>
        <w:t xml:space="preserve">Технология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flipped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6A9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3D46A9">
        <w:rPr>
          <w:rFonts w:ascii="Times New Roman" w:hAnsi="Times New Roman" w:cs="Times New Roman"/>
          <w:sz w:val="28"/>
          <w:szCs w:val="28"/>
        </w:rPr>
        <w:t xml:space="preserve"> для организации самостоятельной работы в неязыковых вузах // Elib.bsu.by. – 2023. – С. 213–225.​</w:t>
      </w:r>
    </w:p>
    <w:p w14:paraId="196B9BF6" w14:textId="631D1FAB" w:rsidR="00826419" w:rsidRPr="003D46A9" w:rsidRDefault="00826419" w:rsidP="00A11C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826419" w:rsidRPr="003D46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07F29"/>
    <w:multiLevelType w:val="multilevel"/>
    <w:tmpl w:val="888CCF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32D1B1A"/>
    <w:multiLevelType w:val="multilevel"/>
    <w:tmpl w:val="E3F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533254"/>
    <w:multiLevelType w:val="multilevel"/>
    <w:tmpl w:val="D6AC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84DD9"/>
    <w:multiLevelType w:val="multilevel"/>
    <w:tmpl w:val="A27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C57C8B"/>
    <w:multiLevelType w:val="multilevel"/>
    <w:tmpl w:val="77A461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5BDE2491"/>
    <w:multiLevelType w:val="hybridMultilevel"/>
    <w:tmpl w:val="7528DD26"/>
    <w:lvl w:ilvl="0" w:tplc="7C5A05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A9"/>
    <w:rsid w:val="00071DCE"/>
    <w:rsid w:val="002E40A2"/>
    <w:rsid w:val="00332603"/>
    <w:rsid w:val="003D46A9"/>
    <w:rsid w:val="003E358D"/>
    <w:rsid w:val="003F62F9"/>
    <w:rsid w:val="00505EE2"/>
    <w:rsid w:val="005147B5"/>
    <w:rsid w:val="005567B4"/>
    <w:rsid w:val="005B53EC"/>
    <w:rsid w:val="005C2AFA"/>
    <w:rsid w:val="005D4D0A"/>
    <w:rsid w:val="005F1BD6"/>
    <w:rsid w:val="006456DC"/>
    <w:rsid w:val="0064743D"/>
    <w:rsid w:val="00694BED"/>
    <w:rsid w:val="0072732F"/>
    <w:rsid w:val="007300AA"/>
    <w:rsid w:val="00826419"/>
    <w:rsid w:val="008A224C"/>
    <w:rsid w:val="00907C9F"/>
    <w:rsid w:val="00984AF8"/>
    <w:rsid w:val="009A7D13"/>
    <w:rsid w:val="009D04B4"/>
    <w:rsid w:val="009F5EBA"/>
    <w:rsid w:val="00A11C62"/>
    <w:rsid w:val="00A94149"/>
    <w:rsid w:val="00AF2822"/>
    <w:rsid w:val="00B7505C"/>
    <w:rsid w:val="00BF5FF2"/>
    <w:rsid w:val="00CC5BA3"/>
    <w:rsid w:val="00CD067D"/>
    <w:rsid w:val="00EF7A72"/>
    <w:rsid w:val="00F262A5"/>
    <w:rsid w:val="00FB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AE219"/>
  <w15:chartTrackingRefBased/>
  <w15:docId w15:val="{D5D8E5F0-B5AB-4290-A694-480C6DAC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14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2603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14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3260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4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46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46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46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6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6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6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46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46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46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4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46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46A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C5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907C9F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07C9F"/>
    <w:pPr>
      <w:spacing w:after="100"/>
    </w:pPr>
  </w:style>
  <w:style w:type="character" w:styleId="ae">
    <w:name w:val="Hyperlink"/>
    <w:basedOn w:val="a0"/>
    <w:uiPriority w:val="99"/>
    <w:unhideWhenUsed/>
    <w:rsid w:val="00907C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CEE45-E07F-4909-9B49-5FF96588D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31</Pages>
  <Words>7055</Words>
  <Characters>40216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Гайнутдинова</dc:creator>
  <cp:keywords/>
  <dc:description/>
  <cp:lastModifiedBy>Гусев Виталий Евгеньевич</cp:lastModifiedBy>
  <cp:revision>22</cp:revision>
  <dcterms:created xsi:type="dcterms:W3CDTF">2025-12-18T14:34:00Z</dcterms:created>
  <dcterms:modified xsi:type="dcterms:W3CDTF">2025-12-22T18:10:00Z</dcterms:modified>
</cp:coreProperties>
</file>