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B0AD" w14:textId="77777777" w:rsidR="00D14BFD" w:rsidRDefault="00D14BFD" w:rsidP="002814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F58374" w14:textId="77777777" w:rsidR="00D14BFD" w:rsidRDefault="00D14BFD" w:rsidP="002814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C9C019" w14:textId="77777777" w:rsidR="00D14BFD" w:rsidRDefault="00D14BFD" w:rsidP="002814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F4E726" w14:textId="77777777" w:rsidR="00D14BFD" w:rsidRDefault="00D14BFD" w:rsidP="002814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0AF89E" w14:textId="7AC021CC" w:rsidR="00D14BFD" w:rsidRDefault="00D14BFD" w:rsidP="002814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4BFD">
        <w:rPr>
          <w:rFonts w:ascii="Times New Roman" w:hAnsi="Times New Roman" w:cs="Times New Roman"/>
          <w:b/>
          <w:bCs/>
          <w:sz w:val="32"/>
          <w:szCs w:val="32"/>
          <w:lang w:val="en-US"/>
        </w:rPr>
        <w:t>MV</w:t>
      </w:r>
      <w:r w:rsidRPr="00D14BFD">
        <w:rPr>
          <w:rFonts w:ascii="Times New Roman" w:hAnsi="Times New Roman" w:cs="Times New Roman"/>
          <w:b/>
          <w:bCs/>
          <w:sz w:val="32"/>
          <w:szCs w:val="32"/>
        </w:rPr>
        <w:t>-10</w:t>
      </w:r>
    </w:p>
    <w:p w14:paraId="37DD8C04" w14:textId="66498B50" w:rsidR="00D14BFD" w:rsidRPr="00D14BFD" w:rsidRDefault="00D14BFD" w:rsidP="00D14BFD">
      <w:pPr>
        <w:pStyle w:val="a4"/>
      </w:pPr>
      <w:r>
        <w:rPr>
          <w:noProof/>
        </w:rPr>
        <w:drawing>
          <wp:inline distT="0" distB="0" distL="0" distR="0" wp14:anchorId="325AECBF" wp14:editId="518BA6A4">
            <wp:extent cx="5940425" cy="3058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2BD2" w14:textId="3B546DF4" w:rsidR="002814D7" w:rsidRPr="00D14BFD" w:rsidRDefault="002814D7" w:rsidP="002814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4BFD">
        <w:rPr>
          <w:rFonts w:ascii="Times New Roman" w:hAnsi="Times New Roman" w:cs="Times New Roman"/>
          <w:b/>
          <w:bCs/>
          <w:sz w:val="32"/>
          <w:szCs w:val="32"/>
        </w:rPr>
        <w:t xml:space="preserve">Применение </w:t>
      </w:r>
      <w:r w:rsidRPr="00D14BFD">
        <w:rPr>
          <w:rFonts w:ascii="Times New Roman" w:hAnsi="Times New Roman" w:cs="Times New Roman"/>
          <w:b/>
          <w:bCs/>
          <w:sz w:val="32"/>
          <w:szCs w:val="32"/>
          <w:lang w:val="en-US"/>
        </w:rPr>
        <w:t>MV</w:t>
      </w:r>
      <w:r w:rsidRPr="00D14BFD">
        <w:rPr>
          <w:rFonts w:ascii="Times New Roman" w:hAnsi="Times New Roman" w:cs="Times New Roman"/>
          <w:b/>
          <w:bCs/>
          <w:sz w:val="32"/>
          <w:szCs w:val="32"/>
        </w:rPr>
        <w:t>-10</w:t>
      </w:r>
    </w:p>
    <w:p w14:paraId="42534A99" w14:textId="45D66D5B" w:rsidR="0067762B" w:rsidRDefault="00D14BFD">
      <w:pPr>
        <w:rPr>
          <w:rFonts w:ascii="Times New Roman" w:hAnsi="Times New Roman" w:cs="Times New Roman"/>
          <w:sz w:val="28"/>
          <w:szCs w:val="28"/>
        </w:rPr>
      </w:pPr>
      <w:r w:rsidRPr="00D14B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Система разминирования с двойным комплектом оборудования, предназначена для очистки различных типов местности с противопехотными, противотанковыми минами и неразорвавшимися боеприпасами. Благодаря своей исключительной мощности и высокой скорости работы MV-10 предназначена для разминирования больших территорий, заминированных всеми типами мин и неразорвавшихся боеприпасов</w:t>
      </w:r>
      <w:r w:rsidRPr="00D14BF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814D7" w:rsidRPr="00D14BFD">
        <w:rPr>
          <w:rFonts w:ascii="Times New Roman" w:hAnsi="Times New Roman" w:cs="Times New Roman"/>
          <w:sz w:val="28"/>
          <w:szCs w:val="28"/>
        </w:rPr>
        <w:t>MV-10 использует два инструмента - вращающийся цепной инструмент, предназначенный для срабатывания или разрушения противопехотных и противотанковых мин, а также вращающийся к</w:t>
      </w:r>
      <w:r w:rsidRPr="00D14BFD">
        <w:rPr>
          <w:rFonts w:ascii="Times New Roman" w:hAnsi="Times New Roman" w:cs="Times New Roman"/>
          <w:sz w:val="28"/>
          <w:szCs w:val="28"/>
        </w:rPr>
        <w:t>у</w:t>
      </w:r>
      <w:r w:rsidR="002814D7" w:rsidRPr="00D14BFD">
        <w:rPr>
          <w:rFonts w:ascii="Times New Roman" w:hAnsi="Times New Roman" w:cs="Times New Roman"/>
          <w:sz w:val="28"/>
          <w:szCs w:val="28"/>
        </w:rPr>
        <w:t>льтиватор, который выполняет вторичную обработку, а также всегда поддерживает постоянную глубину рыхления.</w:t>
      </w:r>
    </w:p>
    <w:p w14:paraId="7396D6B7" w14:textId="77777777" w:rsidR="00D14BFD" w:rsidRDefault="00D14BFD" w:rsidP="00D14B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192C1" w14:textId="77777777" w:rsidR="00D14BFD" w:rsidRDefault="00D14BFD" w:rsidP="00D14B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FEA43" w14:textId="77777777" w:rsidR="00D14BFD" w:rsidRDefault="00D14BFD" w:rsidP="00D14B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4C2A98" w14:textId="77777777" w:rsidR="00D14BFD" w:rsidRDefault="00D14BFD" w:rsidP="00D14B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79537" w14:textId="77777777" w:rsidR="00D14BFD" w:rsidRDefault="00D14BFD" w:rsidP="00D14B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0324E" w14:textId="3B23C775" w:rsidR="00D14BFD" w:rsidRPr="00D14BFD" w:rsidRDefault="00D14BFD" w:rsidP="00D14B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B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ТЕХНИЧЕСКИЕ ХАРАКТЕРИСТИКИ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4BFD" w:rsidRPr="00D14BFD" w14:paraId="7861D834" w14:textId="77777777" w:rsidTr="00D14BFD">
        <w:tc>
          <w:tcPr>
            <w:tcW w:w="4672" w:type="dxa"/>
          </w:tcPr>
          <w:p w14:paraId="075CB997" w14:textId="2898F2A3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4673" w:type="dxa"/>
          </w:tcPr>
          <w:p w14:paraId="0B4886A3" w14:textId="77777777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8075 мм</w:t>
            </w:r>
          </w:p>
        </w:tc>
      </w:tr>
      <w:tr w:rsidR="00D14BFD" w:rsidRPr="00D14BFD" w14:paraId="645236AD" w14:textId="77777777" w:rsidTr="00D14BFD">
        <w:tc>
          <w:tcPr>
            <w:tcW w:w="4672" w:type="dxa"/>
          </w:tcPr>
          <w:p w14:paraId="5CB03D8C" w14:textId="0EA1303C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4673" w:type="dxa"/>
          </w:tcPr>
          <w:p w14:paraId="70360B08" w14:textId="77777777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2970 мм</w:t>
            </w:r>
          </w:p>
        </w:tc>
      </w:tr>
      <w:tr w:rsidR="00D14BFD" w:rsidRPr="00D14BFD" w14:paraId="69313283" w14:textId="77777777" w:rsidTr="00D14BFD">
        <w:tc>
          <w:tcPr>
            <w:tcW w:w="4672" w:type="dxa"/>
          </w:tcPr>
          <w:p w14:paraId="410885F5" w14:textId="58C4192E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4673" w:type="dxa"/>
          </w:tcPr>
          <w:p w14:paraId="7F07CC2F" w14:textId="77777777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2330 мм</w:t>
            </w:r>
          </w:p>
        </w:tc>
      </w:tr>
      <w:tr w:rsidR="00D14BFD" w:rsidRPr="00D14BFD" w14:paraId="5B54E04B" w14:textId="77777777" w:rsidTr="00D14BFD">
        <w:tc>
          <w:tcPr>
            <w:tcW w:w="4672" w:type="dxa"/>
          </w:tcPr>
          <w:p w14:paraId="1F6BCD25" w14:textId="77777777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4673" w:type="dxa"/>
          </w:tcPr>
          <w:p w14:paraId="05A9BA18" w14:textId="7606DA11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~20920 кг</w:t>
            </w:r>
          </w:p>
        </w:tc>
      </w:tr>
      <w:tr w:rsidR="00D14BFD" w:rsidRPr="00D14BFD" w14:paraId="43FB6841" w14:textId="77777777" w:rsidTr="00D14BFD">
        <w:tc>
          <w:tcPr>
            <w:tcW w:w="4672" w:type="dxa"/>
          </w:tcPr>
          <w:p w14:paraId="622D7237" w14:textId="7FE8AEA4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Тип двигателя</w:t>
            </w:r>
          </w:p>
        </w:tc>
        <w:tc>
          <w:tcPr>
            <w:tcW w:w="4673" w:type="dxa"/>
          </w:tcPr>
          <w:p w14:paraId="04838113" w14:textId="77777777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Caterpillar C18</w:t>
            </w:r>
          </w:p>
        </w:tc>
      </w:tr>
      <w:tr w:rsidR="00D14BFD" w:rsidRPr="00D14BFD" w14:paraId="49E45F74" w14:textId="77777777" w:rsidTr="00D14BFD">
        <w:tc>
          <w:tcPr>
            <w:tcW w:w="4672" w:type="dxa"/>
          </w:tcPr>
          <w:p w14:paraId="1EDB61DA" w14:textId="77777777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Мощность двигателя</w:t>
            </w:r>
          </w:p>
        </w:tc>
        <w:tc>
          <w:tcPr>
            <w:tcW w:w="4673" w:type="dxa"/>
          </w:tcPr>
          <w:p w14:paraId="6145B2AC" w14:textId="1C80BC25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571 кВт / 766 Л. с.</w:t>
            </w:r>
          </w:p>
        </w:tc>
      </w:tr>
      <w:tr w:rsidR="00D14BFD" w:rsidRPr="00D14BFD" w14:paraId="6A2CE066" w14:textId="77777777" w:rsidTr="00D14BFD">
        <w:tc>
          <w:tcPr>
            <w:tcW w:w="4672" w:type="dxa"/>
          </w:tcPr>
          <w:p w14:paraId="592EBF5A" w14:textId="11BEA6F2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Крутящий момент двигателя</w:t>
            </w:r>
          </w:p>
        </w:tc>
        <w:tc>
          <w:tcPr>
            <w:tcW w:w="4673" w:type="dxa"/>
          </w:tcPr>
          <w:p w14:paraId="716FD435" w14:textId="77777777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 xml:space="preserve">3495 </w:t>
            </w:r>
            <w:proofErr w:type="spellStart"/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Нм</w:t>
            </w:r>
            <w:proofErr w:type="spellEnd"/>
            <w:r w:rsidRPr="00D14BFD">
              <w:rPr>
                <w:rFonts w:ascii="Times New Roman" w:hAnsi="Times New Roman" w:cs="Times New Roman"/>
                <w:sz w:val="28"/>
                <w:szCs w:val="28"/>
              </w:rPr>
              <w:t xml:space="preserve"> при 1400 об / мин</w:t>
            </w:r>
          </w:p>
        </w:tc>
      </w:tr>
      <w:tr w:rsidR="00D14BFD" w:rsidRPr="00D14BFD" w14:paraId="120939B1" w14:textId="77777777" w:rsidTr="00D14BFD">
        <w:tc>
          <w:tcPr>
            <w:tcW w:w="4672" w:type="dxa"/>
          </w:tcPr>
          <w:p w14:paraId="56A99FAA" w14:textId="77777777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Расход топлива</w:t>
            </w:r>
          </w:p>
        </w:tc>
        <w:tc>
          <w:tcPr>
            <w:tcW w:w="4673" w:type="dxa"/>
          </w:tcPr>
          <w:p w14:paraId="445F2B34" w14:textId="5A173AAC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25 - 50 л/ч</w:t>
            </w:r>
          </w:p>
        </w:tc>
      </w:tr>
      <w:tr w:rsidR="00D14BFD" w:rsidRPr="00D14BFD" w14:paraId="4A74AB15" w14:textId="77777777" w:rsidTr="00D14BFD">
        <w:tc>
          <w:tcPr>
            <w:tcW w:w="4672" w:type="dxa"/>
          </w:tcPr>
          <w:p w14:paraId="06F6FFF0" w14:textId="77777777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Возможности по разминированию</w:t>
            </w:r>
          </w:p>
        </w:tc>
        <w:tc>
          <w:tcPr>
            <w:tcW w:w="4673" w:type="dxa"/>
          </w:tcPr>
          <w:p w14:paraId="4CC55C59" w14:textId="4832D17E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Производительность до 4000 м2/ч</w:t>
            </w:r>
          </w:p>
        </w:tc>
      </w:tr>
      <w:tr w:rsidR="00D14BFD" w:rsidRPr="00D14BFD" w14:paraId="3D0D00CF" w14:textId="77777777" w:rsidTr="00D14BFD">
        <w:tc>
          <w:tcPr>
            <w:tcW w:w="4672" w:type="dxa"/>
          </w:tcPr>
          <w:p w14:paraId="78D41BEB" w14:textId="609BB606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Давление на грунт</w:t>
            </w:r>
          </w:p>
        </w:tc>
        <w:tc>
          <w:tcPr>
            <w:tcW w:w="4673" w:type="dxa"/>
          </w:tcPr>
          <w:p w14:paraId="7C3FF7A9" w14:textId="77777777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0,65 кг / см2</w:t>
            </w:r>
          </w:p>
        </w:tc>
      </w:tr>
      <w:tr w:rsidR="00D14BFD" w:rsidRPr="00D14BFD" w14:paraId="7E5DD12B" w14:textId="77777777" w:rsidTr="00D14BFD">
        <w:tc>
          <w:tcPr>
            <w:tcW w:w="4672" w:type="dxa"/>
          </w:tcPr>
          <w:p w14:paraId="36E4ED20" w14:textId="50A2E98F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Скорость транспортировки</w:t>
            </w:r>
          </w:p>
        </w:tc>
        <w:tc>
          <w:tcPr>
            <w:tcW w:w="4673" w:type="dxa"/>
          </w:tcPr>
          <w:p w14:paraId="0769BBFF" w14:textId="77777777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proofErr w:type="spellStart"/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km</w:t>
            </w:r>
            <w:proofErr w:type="spellEnd"/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/h</w:t>
            </w:r>
          </w:p>
        </w:tc>
      </w:tr>
      <w:tr w:rsidR="00D14BFD" w:rsidRPr="00D14BFD" w14:paraId="10EEEBC0" w14:textId="77777777" w:rsidTr="00D14BFD">
        <w:tc>
          <w:tcPr>
            <w:tcW w:w="4672" w:type="dxa"/>
          </w:tcPr>
          <w:p w14:paraId="702E4CEA" w14:textId="14E6E393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Рабочая скорость</w:t>
            </w:r>
          </w:p>
        </w:tc>
        <w:tc>
          <w:tcPr>
            <w:tcW w:w="4673" w:type="dxa"/>
          </w:tcPr>
          <w:p w14:paraId="3B49953C" w14:textId="77777777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 xml:space="preserve">0,5 - 3 </w:t>
            </w:r>
            <w:proofErr w:type="spellStart"/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km</w:t>
            </w:r>
            <w:proofErr w:type="spellEnd"/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/h</w:t>
            </w:r>
          </w:p>
        </w:tc>
      </w:tr>
      <w:tr w:rsidR="00D14BFD" w:rsidRPr="00D14BFD" w14:paraId="382A8BE9" w14:textId="77777777" w:rsidTr="00D14BFD">
        <w:tc>
          <w:tcPr>
            <w:tcW w:w="4672" w:type="dxa"/>
          </w:tcPr>
          <w:p w14:paraId="38D6ED22" w14:textId="77777777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Возможность уклона в продольном направлении**</w:t>
            </w:r>
          </w:p>
        </w:tc>
        <w:tc>
          <w:tcPr>
            <w:tcW w:w="4673" w:type="dxa"/>
          </w:tcPr>
          <w:p w14:paraId="2853F6A9" w14:textId="78B542F5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37°</w:t>
            </w:r>
          </w:p>
        </w:tc>
      </w:tr>
      <w:tr w:rsidR="00D14BFD" w:rsidRPr="00D14BFD" w14:paraId="5BEBA598" w14:textId="77777777" w:rsidTr="00D14BFD">
        <w:tc>
          <w:tcPr>
            <w:tcW w:w="4672" w:type="dxa"/>
          </w:tcPr>
          <w:p w14:paraId="53462D4E" w14:textId="5CD6B8EC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Возможность бокового наклона**</w:t>
            </w:r>
          </w:p>
        </w:tc>
        <w:tc>
          <w:tcPr>
            <w:tcW w:w="4673" w:type="dxa"/>
          </w:tcPr>
          <w:p w14:paraId="4644E400" w14:textId="77777777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25°</w:t>
            </w:r>
          </w:p>
        </w:tc>
      </w:tr>
      <w:tr w:rsidR="00D14BFD" w:rsidRPr="00D14BFD" w14:paraId="33022292" w14:textId="77777777" w:rsidTr="00D14BFD">
        <w:tc>
          <w:tcPr>
            <w:tcW w:w="4672" w:type="dxa"/>
          </w:tcPr>
          <w:p w14:paraId="7A3CB100" w14:textId="348122C2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Глубина перехода вброд</w:t>
            </w:r>
          </w:p>
        </w:tc>
        <w:tc>
          <w:tcPr>
            <w:tcW w:w="4673" w:type="dxa"/>
          </w:tcPr>
          <w:p w14:paraId="055F45B7" w14:textId="77777777" w:rsidR="00D14BFD" w:rsidRPr="00D14BFD" w:rsidRDefault="00D14BFD" w:rsidP="00D14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BFD">
              <w:rPr>
                <w:rFonts w:ascii="Times New Roman" w:hAnsi="Times New Roman" w:cs="Times New Roman"/>
                <w:sz w:val="28"/>
                <w:szCs w:val="28"/>
              </w:rPr>
              <w:t>80 см</w:t>
            </w:r>
          </w:p>
        </w:tc>
      </w:tr>
    </w:tbl>
    <w:p w14:paraId="16F5D3FD" w14:textId="376DB8F1" w:rsidR="00D14BFD" w:rsidRPr="00D14BFD" w:rsidRDefault="00D14BFD" w:rsidP="00D14BF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14BFD" w:rsidRPr="00D14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6E"/>
    <w:rsid w:val="002814D7"/>
    <w:rsid w:val="00451F88"/>
    <w:rsid w:val="00610B6E"/>
    <w:rsid w:val="0067762B"/>
    <w:rsid w:val="00D1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3FCF"/>
  <w15:chartTrackingRefBased/>
  <w15:docId w15:val="{CBE7CA30-9D86-4552-9308-3E562E19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14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96C18-3BA4-4DD8-A08D-AF7D7871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Мариков</dc:creator>
  <cp:keywords/>
  <dc:description/>
  <cp:lastModifiedBy>Александра Шумкова</cp:lastModifiedBy>
  <cp:revision>2</cp:revision>
  <dcterms:created xsi:type="dcterms:W3CDTF">2024-01-16T09:19:00Z</dcterms:created>
  <dcterms:modified xsi:type="dcterms:W3CDTF">2024-01-16T09:19:00Z</dcterms:modified>
</cp:coreProperties>
</file>