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3BEAD" w14:textId="5FDEB656" w:rsidR="00F07078" w:rsidRDefault="00F07078" w:rsidP="00F0707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 w:rsidRPr="00F07078">
        <w:rPr>
          <w:rFonts w:ascii="Times New Roman" w:hAnsi="Times New Roman" w:cs="Times New Roman"/>
          <w:sz w:val="28"/>
          <w:szCs w:val="28"/>
          <w:lang w:eastAsia="ru-RU"/>
        </w:rPr>
        <w:t>Юровичский монастырь</w:t>
      </w:r>
    </w:p>
    <w:p w14:paraId="36D9108E" w14:textId="24E6E27C" w:rsidR="001C47D5" w:rsidRPr="00F07078" w:rsidRDefault="00F07078" w:rsidP="00F07078">
      <w:pPr>
        <w:pStyle w:val="a3"/>
        <w:rPr>
          <w:rFonts w:ascii="Times New Roman" w:hAnsi="Times New Roman" w:cs="Times New Roman"/>
          <w:sz w:val="24"/>
          <w:szCs w:val="24"/>
          <w:lang w:eastAsia="ru-RU"/>
        </w:rPr>
      </w:pPr>
      <w:r w:rsidRPr="00F07078">
        <w:rPr>
          <w:rFonts w:ascii="Times New Roman" w:hAnsi="Times New Roman" w:cs="Times New Roman"/>
          <w:sz w:val="24"/>
          <w:szCs w:val="24"/>
          <w:lang w:eastAsia="ru-RU"/>
        </w:rPr>
        <w:t>(Гомельская область, Калинковичский район, д. Юровичи, ул. Горная 9)</w:t>
      </w:r>
    </w:p>
    <w:p w14:paraId="3895835A" w14:textId="77777777" w:rsidR="00F07078" w:rsidRPr="00F07078" w:rsidRDefault="00F07078" w:rsidP="00F07078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F07078">
        <w:rPr>
          <w:rStyle w:val="a5"/>
          <w:b w:val="0"/>
          <w:bCs w:val="0"/>
          <w:color w:val="000000" w:themeColor="text1"/>
        </w:rPr>
        <w:t>Юровичский Свято-Рождество-Богородичный монастырь</w:t>
      </w:r>
      <w:r w:rsidRPr="00F07078">
        <w:rPr>
          <w:color w:val="000000" w:themeColor="text1"/>
        </w:rPr>
        <w:t> – единственный памятник архитектуры в стиле </w:t>
      </w:r>
      <w:r w:rsidRPr="00F07078">
        <w:rPr>
          <w:rStyle w:val="a5"/>
          <w:b w:val="0"/>
          <w:bCs w:val="0"/>
          <w:color w:val="000000" w:themeColor="text1"/>
        </w:rPr>
        <w:t>виленского барокко</w:t>
      </w:r>
      <w:r w:rsidRPr="00F07078">
        <w:rPr>
          <w:color w:val="000000" w:themeColor="text1"/>
        </w:rPr>
        <w:t> в </w:t>
      </w:r>
      <w:hyperlink r:id="rId5" w:history="1">
        <w:r w:rsidRPr="00F07078">
          <w:rPr>
            <w:rStyle w:val="a6"/>
            <w:color w:val="000000" w:themeColor="text1"/>
            <w:u w:val="none"/>
          </w:rPr>
          <w:t>Гомельской области</w:t>
        </w:r>
      </w:hyperlink>
      <w:r w:rsidRPr="00F07078">
        <w:rPr>
          <w:color w:val="000000" w:themeColor="text1"/>
        </w:rPr>
        <w:t>. В начале XVIII века его основали иезуиты для сохранения реликвии, которую почитали и православные, и католики – чудотворной </w:t>
      </w:r>
      <w:r w:rsidRPr="00F07078">
        <w:rPr>
          <w:rStyle w:val="a5"/>
          <w:b w:val="0"/>
          <w:bCs w:val="0"/>
          <w:color w:val="000000" w:themeColor="text1"/>
        </w:rPr>
        <w:t>иконы Божьей Матери Юровичской-Милосердной</w:t>
      </w:r>
      <w:r w:rsidRPr="00F07078">
        <w:rPr>
          <w:color w:val="000000" w:themeColor="text1"/>
        </w:rPr>
        <w:t>. В 1855 году святыня была вывезена, а в наши дни здесь хранится ее список. Оригинал можно увидеть в краковском храме святой Варвары. На территории монастыря находится </w:t>
      </w:r>
      <w:r w:rsidRPr="00F07078">
        <w:rPr>
          <w:rStyle w:val="a5"/>
          <w:b w:val="0"/>
          <w:bCs w:val="0"/>
          <w:color w:val="000000" w:themeColor="text1"/>
        </w:rPr>
        <w:t>костел Рождества</w:t>
      </w:r>
      <w:r w:rsidRPr="00F07078">
        <w:rPr>
          <w:color w:val="000000" w:themeColor="text1"/>
        </w:rPr>
        <w:t> </w:t>
      </w:r>
      <w:r w:rsidRPr="00F07078">
        <w:rPr>
          <w:rStyle w:val="a5"/>
          <w:b w:val="0"/>
          <w:bCs w:val="0"/>
          <w:color w:val="000000" w:themeColor="text1"/>
        </w:rPr>
        <w:t>Пресвятой Богородицы</w:t>
      </w:r>
      <w:r w:rsidRPr="00F07078">
        <w:rPr>
          <w:color w:val="000000" w:themeColor="text1"/>
        </w:rPr>
        <w:t>, которому в 1867 году император Александр II подарил образ святого благоверного князя </w:t>
      </w:r>
      <w:r w:rsidRPr="00F07078">
        <w:rPr>
          <w:rStyle w:val="a5"/>
          <w:b w:val="0"/>
          <w:bCs w:val="0"/>
          <w:color w:val="000000" w:themeColor="text1"/>
        </w:rPr>
        <w:t>Александра Невского</w:t>
      </w:r>
      <w:r w:rsidRPr="00F07078">
        <w:rPr>
          <w:color w:val="000000" w:themeColor="text1"/>
        </w:rPr>
        <w:t>.</w:t>
      </w:r>
    </w:p>
    <w:p w14:paraId="6B802624" w14:textId="488B7AF3" w:rsidR="00F07078" w:rsidRDefault="00F07078" w:rsidP="00F07078">
      <w:pPr>
        <w:pStyle w:val="a4"/>
        <w:spacing w:before="0" w:beforeAutospacing="0" w:after="0" w:afterAutospacing="0"/>
        <w:ind w:firstLine="708"/>
        <w:jc w:val="both"/>
        <w:rPr>
          <w:color w:val="000000" w:themeColor="text1"/>
        </w:rPr>
      </w:pPr>
      <w:r w:rsidRPr="00F07078">
        <w:rPr>
          <w:color w:val="000000" w:themeColor="text1"/>
        </w:rPr>
        <w:t>Ежегодно в </w:t>
      </w:r>
      <w:r w:rsidRPr="00F07078">
        <w:rPr>
          <w:rStyle w:val="a5"/>
          <w:b w:val="0"/>
          <w:bCs w:val="0"/>
          <w:color w:val="000000" w:themeColor="text1"/>
        </w:rPr>
        <w:t>праздник Похвалы Пресвятой Богородицы</w:t>
      </w:r>
      <w:r w:rsidRPr="00F07078">
        <w:rPr>
          <w:color w:val="000000" w:themeColor="text1"/>
        </w:rPr>
        <w:t> в честь </w:t>
      </w:r>
      <w:r w:rsidRPr="00F07078">
        <w:rPr>
          <w:rStyle w:val="a5"/>
          <w:b w:val="0"/>
          <w:bCs w:val="0"/>
          <w:color w:val="000000" w:themeColor="text1"/>
        </w:rPr>
        <w:t>Юровичской иконы Божьей Матери</w:t>
      </w:r>
      <w:r w:rsidRPr="00F07078">
        <w:rPr>
          <w:color w:val="000000" w:themeColor="text1"/>
        </w:rPr>
        <w:t> совершаются торжественная литургия, молебен и крестный ход из Мозыря в Юровичи.</w:t>
      </w:r>
    </w:p>
    <w:p w14:paraId="29F89631" w14:textId="40A6AE71" w:rsidR="00F07078" w:rsidRDefault="00F07078" w:rsidP="00F07078">
      <w:pPr>
        <w:pStyle w:val="a4"/>
        <w:spacing w:before="0" w:beforeAutospacing="0" w:after="0" w:afterAutospacing="0"/>
        <w:jc w:val="both"/>
        <w:rPr>
          <w:color w:val="000000" w:themeColor="text1"/>
        </w:rPr>
      </w:pPr>
    </w:p>
    <w:p w14:paraId="557EFA51" w14:textId="0BDE56A1" w:rsidR="00F07078" w:rsidRDefault="00F07078" w:rsidP="00F07078">
      <w:pPr>
        <w:pStyle w:val="a4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  <w:r>
        <w:rPr>
          <w:color w:val="000000" w:themeColor="text1"/>
        </w:rPr>
        <w:t xml:space="preserve">Географические координаты: </w:t>
      </w:r>
      <w:r w:rsidRPr="00F07078">
        <w:rPr>
          <w:color w:val="000000" w:themeColor="text1"/>
          <w:shd w:val="clear" w:color="auto" w:fill="FFFFFF"/>
        </w:rPr>
        <w:t>51.9422775, 29.5326984</w:t>
      </w:r>
    </w:p>
    <w:p w14:paraId="6BAE27C4" w14:textId="13387CC6" w:rsidR="0071514D" w:rsidRDefault="0071514D" w:rsidP="00F07078">
      <w:pPr>
        <w:pStyle w:val="a4"/>
        <w:spacing w:before="0" w:beforeAutospacing="0" w:after="0" w:afterAutospacing="0"/>
        <w:jc w:val="both"/>
        <w:rPr>
          <w:color w:val="000000" w:themeColor="text1"/>
          <w:shd w:val="clear" w:color="auto" w:fill="FFFFFF"/>
        </w:rPr>
      </w:pPr>
    </w:p>
    <w:p w14:paraId="0C8072F1" w14:textId="54CBF796" w:rsidR="0071514D" w:rsidRDefault="0071514D" w:rsidP="0071514D">
      <w:pPr>
        <w:pStyle w:val="a4"/>
        <w:numPr>
          <w:ilvl w:val="0"/>
          <w:numId w:val="1"/>
        </w:numPr>
        <w:spacing w:before="0" w:beforeAutospacing="0" w:after="0"/>
        <w:jc w:val="center"/>
        <w:rPr>
          <w:color w:val="4D4D4D"/>
          <w:sz w:val="28"/>
          <w:szCs w:val="28"/>
        </w:rPr>
      </w:pPr>
      <w:r w:rsidRPr="0071514D">
        <w:rPr>
          <w:color w:val="4D4D4D"/>
          <w:sz w:val="28"/>
          <w:szCs w:val="28"/>
        </w:rPr>
        <w:t>Ратуша в г. Чечерск</w:t>
      </w:r>
    </w:p>
    <w:p w14:paraId="2FBFB262" w14:textId="77777777" w:rsidR="0071514D" w:rsidRPr="0071514D" w:rsidRDefault="0071514D" w:rsidP="0071514D">
      <w:pPr>
        <w:pStyle w:val="a4"/>
        <w:spacing w:before="0" w:beforeAutospacing="0" w:after="0"/>
        <w:ind w:left="720"/>
        <w:jc w:val="center"/>
        <w:rPr>
          <w:color w:val="000000"/>
          <w:shd w:val="clear" w:color="auto" w:fill="FFFFFF"/>
        </w:rPr>
      </w:pPr>
      <w:r w:rsidRPr="0071514D">
        <w:rPr>
          <w:color w:val="4D4D4D"/>
        </w:rPr>
        <w:t xml:space="preserve">(Гомельская область, </w:t>
      </w:r>
      <w:r w:rsidRPr="0071514D">
        <w:rPr>
          <w:color w:val="000000"/>
          <w:shd w:val="clear" w:color="auto" w:fill="FFFFFF"/>
        </w:rPr>
        <w:t>Чечерский р</w:t>
      </w:r>
      <w:r w:rsidRPr="0071514D">
        <w:rPr>
          <w:color w:val="000000"/>
          <w:shd w:val="clear" w:color="auto" w:fill="FFFFFF"/>
        </w:rPr>
        <w:t>айо</w:t>
      </w:r>
      <w:r w:rsidRPr="0071514D">
        <w:rPr>
          <w:color w:val="000000"/>
          <w:shd w:val="clear" w:color="auto" w:fill="FFFFFF"/>
        </w:rPr>
        <w:t>н, г. Чечерск, ул. Советская</w:t>
      </w:r>
      <w:r w:rsidRPr="0071514D">
        <w:rPr>
          <w:color w:val="000000"/>
          <w:shd w:val="clear" w:color="auto" w:fill="FFFFFF"/>
        </w:rPr>
        <w:t>)</w:t>
      </w:r>
    </w:p>
    <w:p w14:paraId="6889F867" w14:textId="77777777" w:rsidR="0071514D" w:rsidRDefault="0071514D" w:rsidP="0071514D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71514D">
        <w:rPr>
          <w:color w:val="333333"/>
          <w:shd w:val="clear" w:color="auto" w:fill="FFFFFF"/>
        </w:rPr>
        <w:t>Город Чечерск получил Магдебургское право в 1511 году, и управление всеми городскими делами перешло в руки рады. Для работы органов самоуправления была построена первая деревянная ратуша. Ее здание не сохранилось.</w:t>
      </w:r>
      <w:r w:rsidRPr="0071514D">
        <w:rPr>
          <w:color w:val="333333"/>
          <w:shd w:val="clear" w:color="auto" w:fill="FFFFFF"/>
        </w:rPr>
        <w:tab/>
      </w:r>
      <w:r w:rsidRPr="0071514D">
        <w:rPr>
          <w:color w:val="333333"/>
          <w:shd w:val="clear" w:color="auto" w:fill="FFFFFF"/>
        </w:rPr>
        <w:tab/>
      </w:r>
    </w:p>
    <w:p w14:paraId="2CA21C57" w14:textId="766DACC5" w:rsidR="0071514D" w:rsidRDefault="0071514D" w:rsidP="0071514D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71514D">
        <w:rPr>
          <w:color w:val="333333"/>
          <w:shd w:val="clear" w:color="auto" w:fill="FFFFFF"/>
        </w:rPr>
        <w:t>В 1744 году город Чечерск был подарен Екатериной II генерал-губернатору З.Г. Чернышеву. Под руководством русского полководца в городе построили каменное здание городской ратуши, три церкви и католический костел.</w:t>
      </w:r>
    </w:p>
    <w:p w14:paraId="16423930" w14:textId="77777777" w:rsidR="0071514D" w:rsidRDefault="0071514D" w:rsidP="0071514D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71514D">
        <w:rPr>
          <w:color w:val="333333"/>
          <w:shd w:val="clear" w:color="auto" w:fill="FFFFFF"/>
        </w:rPr>
        <w:t>Здание каменной ратуши Чечерска прямоугольное в плане, в высоту имеет два этажа. По бокам крыша увенчана четвериковыми башнями со шпилями. В центре крыши на приподнятом барабане установлена пятая башня, суженная вверху. Окна первого этажа прямоугольные, на втором — стрельчатые с арочным завершением. Карнизы украшены фигурными кронштейнами. Башни на крыше сделаны из дерева, но их украшения соответствуют общем композиции и каменным украшениями на остальном здании. Такая тенденция наблюдалась в русском зодчестве XVIII века.</w:t>
      </w:r>
    </w:p>
    <w:p w14:paraId="61264B9F" w14:textId="77777777" w:rsidR="0071514D" w:rsidRDefault="0071514D" w:rsidP="0071514D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71514D">
        <w:rPr>
          <w:color w:val="333333"/>
          <w:shd w:val="clear" w:color="auto" w:fill="FFFFFF"/>
        </w:rPr>
        <w:t>После войны здание использовалось городской администрацией. В начале 1974 года </w:t>
      </w:r>
      <w:r w:rsidRPr="0071514D">
        <w:rPr>
          <w:rStyle w:val="hiddenspellerror"/>
          <w:color w:val="333333"/>
          <w:shd w:val="clear" w:color="auto" w:fill="FFFFFF"/>
        </w:rPr>
        <w:t>ратуша</w:t>
      </w:r>
      <w:r w:rsidRPr="0071514D">
        <w:rPr>
          <w:color w:val="333333"/>
          <w:shd w:val="clear" w:color="auto" w:fill="FFFFFF"/>
        </w:rPr>
        <w:t> сильно пострадала во время пожара. Работы по ремонту и реставрации затянулись до 2004 года. Работа то и дело приостанавливалась, а здание консервировали.</w:t>
      </w:r>
    </w:p>
    <w:p w14:paraId="79E2E1BC" w14:textId="50CC5CC8" w:rsidR="0071514D" w:rsidRDefault="0071514D" w:rsidP="0071514D">
      <w:pPr>
        <w:pStyle w:val="a4"/>
        <w:spacing w:before="0" w:beforeAutospacing="0" w:after="0"/>
        <w:ind w:firstLine="708"/>
        <w:jc w:val="both"/>
        <w:rPr>
          <w:color w:val="333333"/>
          <w:shd w:val="clear" w:color="auto" w:fill="FFFFFF"/>
        </w:rPr>
      </w:pPr>
      <w:r w:rsidRPr="0071514D">
        <w:rPr>
          <w:color w:val="333333"/>
          <w:shd w:val="clear" w:color="auto" w:fill="FFFFFF"/>
        </w:rPr>
        <w:t>Посещение Чечерска и визит в ратушу входит в ряд образовательных и ознакомительных туров по Беларуси. Сегодня в здании ратуши расположен </w:t>
      </w:r>
      <w:r w:rsidRPr="0071514D">
        <w:rPr>
          <w:rStyle w:val="hiddenspellerror"/>
          <w:color w:val="333333"/>
          <w:shd w:val="clear" w:color="auto" w:fill="FFFFFF"/>
        </w:rPr>
        <w:t>историко-этнографический</w:t>
      </w:r>
      <w:r w:rsidRPr="0071514D">
        <w:rPr>
          <w:color w:val="333333"/>
          <w:shd w:val="clear" w:color="auto" w:fill="FFFFFF"/>
        </w:rPr>
        <w:t> музей.</w:t>
      </w:r>
    </w:p>
    <w:p w14:paraId="4B1052BA" w14:textId="56931B79" w:rsidR="0071514D" w:rsidRDefault="0071514D" w:rsidP="0071514D">
      <w:pPr>
        <w:pStyle w:val="a4"/>
        <w:spacing w:before="0" w:beforeAutospacing="0" w:after="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Географические координаты: </w:t>
      </w:r>
      <w:r w:rsidR="004B10F7">
        <w:rPr>
          <w:color w:val="333333"/>
          <w:shd w:val="clear" w:color="auto" w:fill="FFFFFF"/>
        </w:rPr>
        <w:t>52.9194, 30.9161</w:t>
      </w:r>
    </w:p>
    <w:p w14:paraId="73966C9C" w14:textId="54E2672A" w:rsidR="004B10F7" w:rsidRDefault="004B10F7" w:rsidP="0011482C">
      <w:pPr>
        <w:pStyle w:val="a4"/>
        <w:numPr>
          <w:ilvl w:val="0"/>
          <w:numId w:val="1"/>
        </w:numPr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</w:rPr>
      </w:pPr>
      <w:r w:rsidRPr="004B10F7">
        <w:rPr>
          <w:color w:val="333333"/>
          <w:sz w:val="28"/>
          <w:szCs w:val="28"/>
          <w:shd w:val="clear" w:color="auto" w:fill="FFFFFF"/>
        </w:rPr>
        <w:t>Дворцово-парковый комплекс Козел-Поклевских</w:t>
      </w:r>
    </w:p>
    <w:p w14:paraId="0C9C8D41" w14:textId="150A5241" w:rsidR="004B10F7" w:rsidRPr="0011482C" w:rsidRDefault="004B10F7" w:rsidP="0011482C">
      <w:pPr>
        <w:pStyle w:val="a4"/>
        <w:spacing w:before="0" w:beforeAutospacing="0" w:after="0"/>
        <w:ind w:left="720"/>
        <w:jc w:val="center"/>
        <w:rPr>
          <w:color w:val="333333"/>
          <w:shd w:val="clear" w:color="auto" w:fill="FFFFFF"/>
        </w:rPr>
      </w:pPr>
      <w:r w:rsidRPr="0011482C">
        <w:rPr>
          <w:color w:val="333333"/>
          <w:shd w:val="clear" w:color="auto" w:fill="FFFFFF"/>
        </w:rPr>
        <w:t>(</w:t>
      </w:r>
      <w:r w:rsidR="0011482C" w:rsidRPr="0011482C">
        <w:rPr>
          <w:color w:val="333333"/>
          <w:shd w:val="clear" w:color="auto" w:fill="FFFFFF"/>
        </w:rPr>
        <w:t>Гомельская область, Жлобинский район, аг. Красный Берег, ул. Л. В. Исаева 16)</w:t>
      </w:r>
    </w:p>
    <w:p w14:paraId="5DBACA5A" w14:textId="77777777" w:rsidR="004B10F7" w:rsidRDefault="004B10F7" w:rsidP="0011482C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4B10F7">
        <w:rPr>
          <w:color w:val="333333"/>
          <w:shd w:val="clear" w:color="auto" w:fill="FFFFFF"/>
        </w:rPr>
        <w:t>Усадьба Козел-Поклевских носила название Красный Берег. Имение выдержано в стилистике эклектики и напоминает сказочный замок. Эти места были куплены Михаилом Семёновичем Готовским, который передал в дар их своей дочери Марии.</w:t>
      </w:r>
    </w:p>
    <w:p w14:paraId="10C26074" w14:textId="2991E995" w:rsidR="004B10F7" w:rsidRPr="004B10F7" w:rsidRDefault="004B10F7" w:rsidP="0011482C">
      <w:pPr>
        <w:pStyle w:val="a4"/>
        <w:spacing w:before="0" w:beforeAutospacing="0" w:after="0" w:afterAutospacing="0"/>
        <w:ind w:firstLine="708"/>
        <w:jc w:val="both"/>
        <w:rPr>
          <w:color w:val="333333"/>
          <w:shd w:val="clear" w:color="auto" w:fill="FFFFFF"/>
        </w:rPr>
      </w:pPr>
      <w:r w:rsidRPr="004B10F7">
        <w:rPr>
          <w:color w:val="333333"/>
          <w:shd w:val="clear" w:color="auto" w:fill="FFFFFF"/>
        </w:rPr>
        <w:t>Управление усадьбой было доверено мужу Марии — Викентию Козел-Поклевскому. Дворцово-парковый комплекс был построен в 1893 году по проекту архитектора Виктора Шрётера.</w:t>
      </w:r>
    </w:p>
    <w:p w14:paraId="363D399B" w14:textId="3D5594CD" w:rsidR="004B10F7" w:rsidRDefault="004B10F7" w:rsidP="0011482C">
      <w:pPr>
        <w:pStyle w:val="a4"/>
        <w:spacing w:before="0" w:beforeAutospacing="0" w:after="0"/>
        <w:ind w:firstLine="708"/>
        <w:jc w:val="both"/>
        <w:rPr>
          <w:color w:val="333333"/>
          <w:shd w:val="clear" w:color="auto" w:fill="FFFFFF"/>
        </w:rPr>
      </w:pPr>
      <w:r w:rsidRPr="004B10F7">
        <w:rPr>
          <w:color w:val="333333"/>
          <w:shd w:val="clear" w:color="auto" w:fill="FFFFFF"/>
        </w:rPr>
        <w:lastRenderedPageBreak/>
        <w:t>Отличительная черта усадебного дома — это интерьеры. Они выполнены в разных стилях: готическом, романском, барочном и других, а также в некоторых комнатах использованы элементы в мавританском стиле.</w:t>
      </w:r>
    </w:p>
    <w:p w14:paraId="173A629A" w14:textId="0B01704F" w:rsidR="0011482C" w:rsidRPr="004B10F7" w:rsidRDefault="0011482C" w:rsidP="0011482C">
      <w:pPr>
        <w:pStyle w:val="a4"/>
        <w:spacing w:before="0" w:beforeAutospacing="0" w:after="0"/>
        <w:jc w:val="both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 xml:space="preserve">Географические координаты: </w:t>
      </w:r>
      <w:r w:rsidRPr="0011482C">
        <w:rPr>
          <w:color w:val="333333"/>
          <w:shd w:val="clear" w:color="auto" w:fill="FFFFFF"/>
        </w:rPr>
        <w:t>52.965, 29.784166667</w:t>
      </w:r>
    </w:p>
    <w:p w14:paraId="5D336893" w14:textId="613E877E" w:rsidR="0011482C" w:rsidRDefault="0011482C" w:rsidP="0011482C">
      <w:pPr>
        <w:pStyle w:val="a4"/>
        <w:numPr>
          <w:ilvl w:val="0"/>
          <w:numId w:val="1"/>
        </w:numPr>
        <w:spacing w:before="0" w:beforeAutospacing="0" w:after="0" w:afterAutospacing="0"/>
        <w:jc w:val="center"/>
        <w:rPr>
          <w:color w:val="333333"/>
          <w:sz w:val="28"/>
          <w:szCs w:val="28"/>
          <w:shd w:val="clear" w:color="auto" w:fill="FFFFFF"/>
        </w:rPr>
      </w:pPr>
      <w:r w:rsidRPr="0011482C">
        <w:rPr>
          <w:color w:val="333333"/>
          <w:sz w:val="28"/>
          <w:szCs w:val="28"/>
          <w:shd w:val="clear" w:color="auto" w:fill="FFFFFF"/>
        </w:rPr>
        <w:t>Усадьба Ястржембских (Борисовщина)</w:t>
      </w:r>
    </w:p>
    <w:p w14:paraId="36E0E496" w14:textId="0D45E049" w:rsidR="0011482C" w:rsidRDefault="0011482C" w:rsidP="0011482C">
      <w:pPr>
        <w:pStyle w:val="a4"/>
        <w:spacing w:before="0" w:beforeAutospacing="0" w:after="0" w:afterAutospacing="0"/>
        <w:ind w:left="720"/>
        <w:jc w:val="center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(Гомельская область, Хойникский район, ул. Парковая)</w:t>
      </w:r>
    </w:p>
    <w:p w14:paraId="4CBA148E" w14:textId="77777777" w:rsidR="0011482C" w:rsidRDefault="0011482C" w:rsidP="0011482C">
      <w:pPr>
        <w:pStyle w:val="a4"/>
        <w:spacing w:before="0" w:beforeAutospacing="0" w:after="0" w:afterAutospacing="0"/>
        <w:ind w:left="720"/>
        <w:jc w:val="center"/>
        <w:rPr>
          <w:color w:val="333333"/>
          <w:shd w:val="clear" w:color="auto" w:fill="FFFFFF"/>
        </w:rPr>
      </w:pPr>
    </w:p>
    <w:p w14:paraId="1111A8DA" w14:textId="77777777" w:rsidR="0011482C" w:rsidRPr="0011482C" w:rsidRDefault="0011482C" w:rsidP="0011482C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11482C">
        <w:rPr>
          <w:color w:val="1B1B1B"/>
        </w:rPr>
        <w:t>Недалеко от города Хойники, в деревне Борисовщине, на берегу реки Вити сохранились остатки усадебно-паркового комплекса Ястржембских, построенного во второй половине XIX — начале ХХ века для представителя старинного польского рода Феликса Ястржембского. Самое интересное и удивительное из сохранившихся строений — 5-этажная кирпичная водонапорная башня, похожая на средневековую башню в неоготическом стиле, увенчанную зубцами.</w:t>
      </w:r>
    </w:p>
    <w:p w14:paraId="6D8764DF" w14:textId="77777777" w:rsidR="0011482C" w:rsidRPr="0011482C" w:rsidRDefault="0011482C" w:rsidP="0011482C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11482C">
        <w:rPr>
          <w:color w:val="1B1B1B"/>
        </w:rPr>
        <w:t>Фрагменты бывшей усадьбы «Борисовщина» включают в себя усадебный дом и пейзажный парк, заложенный в 1890-е гг. и расположенный на двух террасах берега реки Горянки. Через него от ворот к господскому дому была проложена широкая липовая аллея. Одноэтажную усадьбу некогда окружали красивые экзотические деревья и кустарники. За ней расположились хозяйственные постройки: ледник, маслобойка, паровая мельница, винокурня, флигель эконома.</w:t>
      </w:r>
    </w:p>
    <w:p w14:paraId="7E35A942" w14:textId="77777777" w:rsidR="0011482C" w:rsidRPr="0011482C" w:rsidRDefault="0011482C" w:rsidP="0011482C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11482C">
        <w:rPr>
          <w:color w:val="1B1B1B"/>
        </w:rPr>
        <w:t>От господского дома можно было спуститься по широкой лестнице на нижнюю террасу, где был выкопан прудик и проложены водные каналы, служившие как для украшения парка, так и для отвода воды, чтобы осушать заболоченную низину. Через каналы были перекинуты изящные мостики, по берегам проложены удобные дорожки.</w:t>
      </w:r>
    </w:p>
    <w:p w14:paraId="320EB4EF" w14:textId="19B362BB" w:rsidR="0011482C" w:rsidRDefault="0011482C" w:rsidP="0011482C">
      <w:pPr>
        <w:pStyle w:val="a4"/>
        <w:spacing w:before="0" w:beforeAutospacing="0" w:after="0" w:afterAutospacing="0"/>
        <w:rPr>
          <w:color w:val="333333"/>
          <w:shd w:val="clear" w:color="auto" w:fill="FFFFFF"/>
        </w:rPr>
      </w:pPr>
    </w:p>
    <w:p w14:paraId="11DF5CEE" w14:textId="77F8E55A" w:rsidR="0011482C" w:rsidRDefault="0011482C" w:rsidP="0011482C">
      <w:pPr>
        <w:pStyle w:val="a4"/>
        <w:spacing w:before="0" w:beforeAutospacing="0" w:after="0" w:afterAutospacing="0"/>
        <w:rPr>
          <w:color w:val="333333"/>
          <w:shd w:val="clear" w:color="auto" w:fill="FFFFFF"/>
        </w:rPr>
      </w:pPr>
      <w:r>
        <w:rPr>
          <w:color w:val="333333"/>
          <w:shd w:val="clear" w:color="auto" w:fill="FFFFFF"/>
        </w:rPr>
        <w:t>Географические координаты: 51.8814, 29.7926</w:t>
      </w:r>
    </w:p>
    <w:p w14:paraId="2283A1C3" w14:textId="2EE17741" w:rsidR="0084572C" w:rsidRDefault="0084572C" w:rsidP="0011482C">
      <w:pPr>
        <w:pStyle w:val="a4"/>
        <w:spacing w:before="0" w:beforeAutospacing="0" w:after="0" w:afterAutospacing="0"/>
        <w:rPr>
          <w:color w:val="333333"/>
          <w:shd w:val="clear" w:color="auto" w:fill="FFFFFF"/>
        </w:rPr>
      </w:pPr>
    </w:p>
    <w:p w14:paraId="5F2D1655" w14:textId="0516A0CC" w:rsidR="0084572C" w:rsidRPr="0084572C" w:rsidRDefault="0084572C" w:rsidP="0084572C">
      <w:pPr>
        <w:pStyle w:val="a3"/>
        <w:numPr>
          <w:ilvl w:val="0"/>
          <w:numId w:val="1"/>
        </w:num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84572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Усадьба Халецких </w:t>
      </w:r>
    </w:p>
    <w:p w14:paraId="7B39036D" w14:textId="612FBFE1" w:rsidR="0084572C" w:rsidRDefault="0084572C" w:rsidP="0084572C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</w:t>
      </w:r>
      <w:hyperlink r:id="rId6" w:history="1">
        <w:r w:rsidRPr="0084572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Гомельская область</w:t>
        </w:r>
      </w:hyperlink>
      <w:r w:rsidRPr="0084572C">
        <w:rPr>
          <w:rFonts w:ascii="Times New Roman" w:hAnsi="Times New Roman" w:cs="Times New Roman"/>
          <w:sz w:val="24"/>
          <w:szCs w:val="24"/>
        </w:rPr>
        <w:t>,</w:t>
      </w:r>
      <w:r w:rsidRPr="0084572C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Pr="0084572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Ветковский район</w:t>
        </w:r>
      </w:hyperlink>
      <w:r w:rsidRPr="0084572C">
        <w:rPr>
          <w:rFonts w:ascii="Times New Roman" w:hAnsi="Times New Roman" w:cs="Times New Roman"/>
          <w:sz w:val="24"/>
          <w:szCs w:val="24"/>
        </w:rPr>
        <w:t>,</w:t>
      </w:r>
      <w:r w:rsidRPr="0084572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д. </w:t>
      </w:r>
      <w:hyperlink r:id="rId8" w:history="1">
        <w:r w:rsidRPr="0084572C">
          <w:rPr>
            <w:rStyle w:val="a6"/>
            <w:rFonts w:ascii="Times New Roman" w:hAnsi="Times New Roman" w:cs="Times New Roman"/>
            <w:color w:val="auto"/>
            <w:sz w:val="24"/>
            <w:szCs w:val="24"/>
            <w:u w:val="none"/>
          </w:rPr>
          <w:t>Хальч</w:t>
        </w:r>
      </w:hyperlink>
      <w:r>
        <w:rPr>
          <w:rFonts w:ascii="Times New Roman" w:hAnsi="Times New Roman" w:cs="Times New Roman"/>
          <w:sz w:val="24"/>
          <w:szCs w:val="24"/>
        </w:rPr>
        <w:t>)</w:t>
      </w:r>
    </w:p>
    <w:p w14:paraId="6CD16575" w14:textId="77777777" w:rsidR="0045453D" w:rsidRPr="0045453D" w:rsidRDefault="0045453D" w:rsidP="0045453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5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северной окраине деревни Хальч, на высоком холме находится бывшая помещичья усадьба, построенная в начале XIX века Казимиром Халецким. С середины того же столетия и до революции 1917 года усадьбой владели представители рода Войнич-Сеножецких. Сохранились фрагменты комплекса: двухэтажный усадебный дворец, дом управляющего, фруктовый сад, парковые насаждения, протянувшиеся на 2 км вдоль реки.</w:t>
      </w:r>
    </w:p>
    <w:p w14:paraId="382E2E05" w14:textId="77777777" w:rsidR="0045453D" w:rsidRPr="0045453D" w:rsidRDefault="0045453D" w:rsidP="0045453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53D">
        <w:rPr>
          <w:rFonts w:ascii="Times New Roman" w:eastAsia="Times New Roman" w:hAnsi="Times New Roman" w:cs="Times New Roman"/>
          <w:sz w:val="24"/>
          <w:szCs w:val="24"/>
          <w:lang w:eastAsia="ru-RU"/>
        </w:rPr>
        <w:t>Хальчанский дворец построен в стиле позднего классицизма. Его архитектура является оригинальной, не имеет аналогов среди памятников усадебного зодчества 1-й половины — середины XIX века на территории Беларуси, Украины и Литвы. Автор проекта неизвестен. Ранее в комплекс усадьбы входили два флигеля, хозяйственные постройки и конюшни.</w:t>
      </w:r>
    </w:p>
    <w:p w14:paraId="5EA83AAD" w14:textId="77777777" w:rsidR="0045453D" w:rsidRPr="0045453D" w:rsidRDefault="0045453D" w:rsidP="0045453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53D">
        <w:rPr>
          <w:rFonts w:ascii="Times New Roman" w:eastAsia="Times New Roman" w:hAnsi="Times New Roman" w:cs="Times New Roman"/>
          <w:sz w:val="24"/>
          <w:szCs w:val="24"/>
          <w:lang w:eastAsia="ru-RU"/>
        </w:rPr>
        <w:t>На первом этаже размещались столовая, библиотека, архив, две спальные, гостевые комнаты. На втором центральное место занимал большой бальный зал. По сторонам от него размещались салон и спальня хозяйки дома, кабинет и спальня хозяина. Во дворце находились ценная старинная мебель из красного дерева, библиотека, родовой архив, коллекции ковров, серебра, фарфора, много живописных работ известных художников.</w:t>
      </w:r>
    </w:p>
    <w:p w14:paraId="76DFD5E9" w14:textId="0B0C23C9" w:rsidR="0045453D" w:rsidRDefault="0045453D" w:rsidP="0045453D">
      <w:pPr>
        <w:spacing w:after="0" w:line="24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5453D">
        <w:rPr>
          <w:rFonts w:ascii="Times New Roman" w:eastAsia="Times New Roman" w:hAnsi="Times New Roman" w:cs="Times New Roman"/>
          <w:sz w:val="24"/>
          <w:szCs w:val="24"/>
          <w:lang w:eastAsia="ru-RU"/>
        </w:rPr>
        <w:t>Перед главным фасадом дворца располагался обширный открытый двор с круглым газоном и фонтаном. Севернее и западнее усадьбы был разбит обширный пейзажный парк с элементами регулярной планировки. К нему примыкал большой фруктовый сад, в который из парадной части усадьбы вел перекидной висячий мост. Последним владельцем имения в Хальче стал Зигмунд Войнич-Сеножецкий, прославившийся балами и охотами.</w:t>
      </w:r>
    </w:p>
    <w:p w14:paraId="1206B0D8" w14:textId="32DE5F8B" w:rsidR="0045453D" w:rsidRPr="0045453D" w:rsidRDefault="0045453D" w:rsidP="0045453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Географические координаты: 52.5701, 31.1314</w:t>
      </w:r>
    </w:p>
    <w:p w14:paraId="264DC0FE" w14:textId="4FAE6769" w:rsidR="00B33A44" w:rsidRDefault="00B33A44" w:rsidP="00B33A44">
      <w:pPr>
        <w:pStyle w:val="a3"/>
        <w:numPr>
          <w:ilvl w:val="0"/>
          <w:numId w:val="1"/>
        </w:num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33A44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Охотничий домик князя Паскевича</w:t>
      </w:r>
    </w:p>
    <w:p w14:paraId="5FE10DAF" w14:textId="70C1F3F2" w:rsidR="00B33A44" w:rsidRDefault="00B33A44" w:rsidP="00B33A44">
      <w:pPr>
        <w:pStyle w:val="a3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(Гомельская область, Гомельский район, Кореневка)</w:t>
      </w:r>
    </w:p>
    <w:p w14:paraId="5BB86BB8" w14:textId="77777777" w:rsidR="00B33A44" w:rsidRPr="00B33A44" w:rsidRDefault="00B33A44" w:rsidP="00B33A44">
      <w:pPr>
        <w:pStyle w:val="a3"/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6B97155" w14:textId="77777777" w:rsidR="00B33A44" w:rsidRPr="00B33A44" w:rsidRDefault="00B33A44" w:rsidP="00B33A4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3A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Охотничий домик князя Паскевича в деревне Кореневка является памятником архитектуры второй половины 19 века. Построил этот домик Иван Федорович Паскевич, фельдмаршал и представитель знаменитого рода Паскевичей. Первоначально этот кирпичный, бело-красный дом использовался как винокуренный завод, однако уже в 60-ые годы 19 века граф Паскевич превратил его в настоящий усадебный дом. Вокруг дома был разбит живописный парк, перед домом – красивое искусственное озеро</w:t>
      </w:r>
      <w:r w:rsidRPr="00B33A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p w14:paraId="17BCE53F" w14:textId="7C506E34" w:rsidR="00B33A44" w:rsidRPr="00B33A44" w:rsidRDefault="00B33A44" w:rsidP="00B33A4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3A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Владельцы усадьбы частенько наведывались в усадьбу вместе с многочисленными гостями и устраивали шумные охоты – ведь здешние места издавна славились большим количеством диких животных. Поэтому вскоре и получила усадьба Паскевича закрепившееся за ней имя Охотничьего домика графа Паскевича.</w:t>
      </w:r>
    </w:p>
    <w:p w14:paraId="44B34D6C" w14:textId="0F2EC992" w:rsidR="00B33A44" w:rsidRDefault="00B33A44" w:rsidP="00B33A44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B33A44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Охотничий домик графа Паскевича в деревня Кореневка прекрасно сохранился. Вокруг него по прежнему растут вековые деревья, а перед домом по прежнему голубая вода озера притягивает внимание гостей усадьбы и туристов, выбравших отдых в Беларуси. В бывшем охотничьем домике графа Паскевича сегодня располагается государственное лесохозяйственное учреждение «Кореневская экспериментальная лесная база института леса». Охотничий домик князя Паскевича в деревне Кореневка является украшением и главной достопримечательностью этой небольшой деревушки, расположенной в Гомельском районе. Кореневский усадебный дом Паскевича является частью туристического маршрута «Малое золотое кольцо Гомельщины» и входит во многие другие экскурсии по Гомельской области.</w:t>
      </w:r>
    </w:p>
    <w:p w14:paraId="3BB2D65A" w14:textId="56D61BF3" w:rsidR="00B33A44" w:rsidRDefault="00B33A44" w:rsidP="00B33A44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6EFB30A3" w14:textId="2C9BA3B8" w:rsidR="00B33A44" w:rsidRDefault="00B33A44" w:rsidP="00B33A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Географические координаты: </w:t>
      </w:r>
      <w:r w:rsidRPr="00B33A44">
        <w:rPr>
          <w:rFonts w:ascii="Times New Roman" w:hAnsi="Times New Roman" w:cs="Times New Roman"/>
          <w:sz w:val="24"/>
          <w:szCs w:val="24"/>
          <w:shd w:val="clear" w:color="auto" w:fill="FFFFFF"/>
        </w:rPr>
        <w:t>52.3503, 31.1136</w:t>
      </w:r>
    </w:p>
    <w:p w14:paraId="69E491B3" w14:textId="00B6614A" w:rsidR="000A7538" w:rsidRDefault="000A7538" w:rsidP="00B33A44">
      <w:pPr>
        <w:shd w:val="clear" w:color="auto" w:fill="FFFFFF"/>
        <w:spacing w:after="0" w:line="24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</w:p>
    <w:p w14:paraId="6FBEFE84" w14:textId="4C6534A9" w:rsidR="000A7538" w:rsidRPr="000A7538" w:rsidRDefault="000A7538" w:rsidP="000A753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0A75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Усадьба «Сутков»</w:t>
      </w:r>
    </w:p>
    <w:p w14:paraId="61A203AB" w14:textId="7AEB2367" w:rsidR="000A7538" w:rsidRDefault="000A7538" w:rsidP="000A7538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(Гомельская область, Лоевский район, агрогородок Переделка)</w:t>
      </w:r>
    </w:p>
    <w:p w14:paraId="29BA1C22" w14:textId="77777777" w:rsidR="000A7538" w:rsidRDefault="000A7538" w:rsidP="000A7538">
      <w:pPr>
        <w:pStyle w:val="a3"/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1521FEC" w14:textId="77777777" w:rsidR="000A7538" w:rsidRPr="000A7538" w:rsidRDefault="000A7538" w:rsidP="000A7538">
      <w:pPr>
        <w:pStyle w:val="a4"/>
        <w:spacing w:before="0" w:beforeAutospacing="0" w:after="0" w:afterAutospacing="0"/>
        <w:ind w:firstLine="708"/>
        <w:jc w:val="both"/>
        <w:textAlignment w:val="baseline"/>
      </w:pPr>
      <w:r w:rsidRPr="000A7538">
        <w:t>На северо-восточной окраине деревни Переделки на высоком берегу Днепра располагается бывший усадебный комплекс «Сутков». Он включает дом (дворец) в стиле классицизма, флигель, а также фрагменты парка и фруктового сада.</w:t>
      </w:r>
    </w:p>
    <w:p w14:paraId="369F68E4" w14:textId="77777777" w:rsidR="000A7538" w:rsidRPr="000A7538" w:rsidRDefault="000A7538" w:rsidP="000A7538">
      <w:pPr>
        <w:pStyle w:val="a4"/>
        <w:spacing w:before="0" w:beforeAutospacing="0" w:after="0" w:afterAutospacing="0"/>
        <w:ind w:firstLine="708"/>
        <w:jc w:val="both"/>
        <w:textAlignment w:val="baseline"/>
      </w:pPr>
      <w:r w:rsidRPr="000A7538">
        <w:t>С XVII века большая часть Лоевщины с окрестными землями и лесами, включая Сутков и Переделку, была наследственным владением семьи Юдицких. На протяжении веков оно переходило по наследству в пределах рода. Муж одной из наследниц в начале XIX века и построил в Сутковском поместье усадебно-парковый комплекс. Позже имение было продано графу А.И. Барановскому. Последней его владелицей была графиня Е.В. Барановская, много сил отдававшая созданию многоукладного хозяйства.</w:t>
      </w:r>
    </w:p>
    <w:p w14:paraId="1C87C999" w14:textId="77777777" w:rsidR="000A7538" w:rsidRPr="000A7538" w:rsidRDefault="000A7538" w:rsidP="000A7538">
      <w:pPr>
        <w:pStyle w:val="a4"/>
        <w:spacing w:before="0" w:beforeAutospacing="0" w:after="0" w:afterAutospacing="0"/>
        <w:ind w:firstLine="708"/>
        <w:jc w:val="both"/>
        <w:textAlignment w:val="baseline"/>
      </w:pPr>
      <w:r w:rsidRPr="000A7538">
        <w:t>После Октябрьской революции 1917 года семья Барановской эмигрировала в Канаду, но добрая память о ней сохранилась на Лоевщине до наших дней. В бывшей усадьбе сейчас находится Сутковский детский сад — средняя школа.</w:t>
      </w:r>
    </w:p>
    <w:p w14:paraId="206FF0B7" w14:textId="2DDB62BC" w:rsidR="000A7538" w:rsidRDefault="000A7538" w:rsidP="000A7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54677ECB" w14:textId="5CCF055D" w:rsidR="000A7538" w:rsidRDefault="000A7538" w:rsidP="000A7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Географические координаты: 52.0300, 30.7310</w:t>
      </w:r>
    </w:p>
    <w:p w14:paraId="0D0DB587" w14:textId="61F9AF5E" w:rsidR="00DF09D8" w:rsidRDefault="00DF09D8" w:rsidP="000A7538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0A96E8B" w14:textId="3745D18F" w:rsidR="00DF09D8" w:rsidRPr="00DF09D8" w:rsidRDefault="00DF09D8" w:rsidP="00DF09D8">
      <w:pPr>
        <w:pStyle w:val="a3"/>
        <w:numPr>
          <w:ilvl w:val="0"/>
          <w:numId w:val="1"/>
        </w:num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F09D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Комплекс зданий Добрушской писчебумажной фабрики</w:t>
      </w:r>
    </w:p>
    <w:p w14:paraId="0FF18F24" w14:textId="2E59FDCE" w:rsidR="00B33A44" w:rsidRDefault="00DF09D8" w:rsidP="00DF09D8">
      <w:pPr>
        <w:spacing w:after="0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2A4727">
        <w:rPr>
          <w:rFonts w:ascii="Times New Roman" w:eastAsia="Times New Roman" w:hAnsi="Times New Roman" w:cs="Times New Roman"/>
          <w:sz w:val="24"/>
          <w:szCs w:val="24"/>
          <w:lang w:eastAsia="ru-RU"/>
        </w:rPr>
        <w:t>(Гомельская область, г. Добруш, проспект Луначарского 8)</w:t>
      </w:r>
    </w:p>
    <w:p w14:paraId="4D6A9144" w14:textId="0C53B7D8" w:rsidR="002A4727" w:rsidRDefault="002A4727" w:rsidP="002A4727">
      <w:pPr>
        <w:spacing w:after="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AA3A01A" w14:textId="77777777" w:rsidR="002A4727" w:rsidRPr="002A4727" w:rsidRDefault="002A4727" w:rsidP="002A472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A4727">
        <w:rPr>
          <w:color w:val="1B1B1B"/>
        </w:rPr>
        <w:t>Примером промышленной архитектуры, аналога которому нет во всей Беларуси, является комплекс зданий бывшей Добрушской писчебумажной фабрики, построенной князем варшавским графом Ф.И. Паскевичем-Эриванским в 1870 году. Идея основать фабрику принадлежала еще его знаменитому отцу, генерал-фельдмаршалу И.Ф. Паскевичу.</w:t>
      </w:r>
    </w:p>
    <w:p w14:paraId="3241E6C7" w14:textId="77777777" w:rsidR="002A4727" w:rsidRPr="002A4727" w:rsidRDefault="002A4727" w:rsidP="002A472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A4727">
        <w:rPr>
          <w:color w:val="1B1B1B"/>
        </w:rPr>
        <w:lastRenderedPageBreak/>
        <w:t>Фабрика строилась на месте бывших полукустарных заводов и крупчатых мельниц при участии иностранных и российских специалистов как завод древесной массы, а с 1871 года в них разместилась бумагоделательная машина, закупленная в Англии. В 1872-м началось производство нескольких видов оберточной бумаги: спичечной, писчей, печатной, газетной и «картузной». В 1882 году на фабрике открыта первая в Беларуси химическая лаборатория, в 1889-м – первая электростанция, проведены электричество, телефон, телеграф.</w:t>
      </w:r>
    </w:p>
    <w:p w14:paraId="253F3843" w14:textId="77777777" w:rsidR="002A4727" w:rsidRPr="002A4727" w:rsidRDefault="002A4727" w:rsidP="002A472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A4727">
        <w:rPr>
          <w:color w:val="1B1B1B"/>
        </w:rPr>
        <w:t>Писчебумажная фабрика князя Паскевича по своему достоинству, размерам и обширному производству, по техническому усовершенствованию не уступала первоклассным фабричным, заводским учреждениям не только России, но и Западной Европы. Дважды на Российских промышленных выставках (Москва, 1882; Нижний Новгород, 1892) продукция фабрики была удостоена высшей награды – права помещать на своих изделиях государственный герб Российской империи. В 1890 году численность рабочих составляла 900 человек. В 1894 году княгиня Ирина Паскевич, супруга князя Федора Паскевича, впервые в Российской империи ввела на фабрике 8-часовой рабочий день, в 1878-м построила для рабочих больницу и аптеку, в 1909-м – новую каменную школу (ныне здание музея). В 1907 году пять бумажных машин в Добруше производило 30 тонн бумаги в сутки.</w:t>
      </w:r>
    </w:p>
    <w:p w14:paraId="055E1F43" w14:textId="05FBE866" w:rsidR="002A4727" w:rsidRDefault="002A4727" w:rsidP="002A4727">
      <w:pPr>
        <w:pStyle w:val="a4"/>
        <w:shd w:val="clear" w:color="auto" w:fill="FFFFFF"/>
        <w:spacing w:before="0" w:beforeAutospacing="0" w:after="0" w:afterAutospacing="0"/>
        <w:ind w:firstLine="708"/>
        <w:jc w:val="both"/>
        <w:textAlignment w:val="baseline"/>
        <w:rPr>
          <w:color w:val="1B1B1B"/>
        </w:rPr>
      </w:pPr>
      <w:r w:rsidRPr="002A4727">
        <w:rPr>
          <w:color w:val="1B1B1B"/>
        </w:rPr>
        <w:t>И сейчас, спустя почти полторы сотни лет, бумажная фабрика не прекращает свою работу, и ее можно назвать музеем под открытым небом. С 2010 года добрушская бумажная фабрика «Герой труда» входит в состав многопрофильного холдинга «Белорусские обои». Общий перечень продукции, выпускаемой на фабрике, насчитывает около 90 видов.</w:t>
      </w:r>
    </w:p>
    <w:p w14:paraId="6B6667C2" w14:textId="52A76819" w:rsidR="002A4727" w:rsidRDefault="002A4727" w:rsidP="002A472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</w:rPr>
      </w:pPr>
    </w:p>
    <w:p w14:paraId="7B517333" w14:textId="1C0CEC1E" w:rsidR="002A4727" w:rsidRDefault="002A4727" w:rsidP="002A472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</w:rPr>
      </w:pPr>
      <w:r>
        <w:rPr>
          <w:color w:val="1B1B1B"/>
        </w:rPr>
        <w:t>Географические координаты: 52.4121, 31.3187</w:t>
      </w:r>
    </w:p>
    <w:p w14:paraId="36CAF6C4" w14:textId="23699C10" w:rsidR="002A4727" w:rsidRDefault="002A4727" w:rsidP="002A4727">
      <w:pPr>
        <w:pStyle w:val="a4"/>
        <w:shd w:val="clear" w:color="auto" w:fill="FFFFFF"/>
        <w:spacing w:before="0" w:beforeAutospacing="0" w:after="0" w:afterAutospacing="0"/>
        <w:jc w:val="both"/>
        <w:textAlignment w:val="baseline"/>
        <w:rPr>
          <w:color w:val="1B1B1B"/>
        </w:rPr>
      </w:pPr>
    </w:p>
    <w:p w14:paraId="36EBAAC6" w14:textId="15D0FA6F" w:rsidR="002A4727" w:rsidRDefault="002A4727" w:rsidP="00546F98">
      <w:pPr>
        <w:pStyle w:val="a4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textAlignment w:val="baseline"/>
        <w:rPr>
          <w:color w:val="1B1B1B"/>
          <w:sz w:val="28"/>
          <w:szCs w:val="28"/>
        </w:rPr>
      </w:pPr>
      <w:r w:rsidRPr="002A4727">
        <w:rPr>
          <w:color w:val="1B1B1B"/>
          <w:sz w:val="28"/>
          <w:szCs w:val="28"/>
        </w:rPr>
        <w:t>Скрипта Древний Туров</w:t>
      </w:r>
    </w:p>
    <w:p w14:paraId="0D242555" w14:textId="4A46EA3C" w:rsidR="002A4727" w:rsidRDefault="002A4727" w:rsidP="00546F98">
      <w:pPr>
        <w:pStyle w:val="a4"/>
        <w:shd w:val="clear" w:color="auto" w:fill="FFFFFF"/>
        <w:spacing w:before="0" w:beforeAutospacing="0" w:after="0" w:afterAutospacing="0"/>
        <w:jc w:val="center"/>
      </w:pPr>
      <w:r>
        <w:rPr>
          <w:color w:val="1B1B1B"/>
        </w:rPr>
        <w:t>(</w:t>
      </w:r>
      <w:r w:rsidR="00546F98" w:rsidRPr="00546F98">
        <w:t>Гомельская область, Житковичский район, п.Туров, ул</w:t>
      </w:r>
      <w:r w:rsidR="00546F98" w:rsidRPr="00546F98">
        <w:t xml:space="preserve">. </w:t>
      </w:r>
      <w:r w:rsidR="00546F98" w:rsidRPr="00546F98">
        <w:t>Ленинская 1</w:t>
      </w:r>
      <w:r w:rsidR="00546F98" w:rsidRPr="00546F98">
        <w:t>а)</w:t>
      </w:r>
    </w:p>
    <w:p w14:paraId="1D94D66B" w14:textId="77777777" w:rsidR="00546F98" w:rsidRPr="00546F98" w:rsidRDefault="00546F98" w:rsidP="00546F98">
      <w:pPr>
        <w:pStyle w:val="a4"/>
        <w:shd w:val="clear" w:color="auto" w:fill="FFFFFF"/>
        <w:spacing w:before="0" w:beforeAutospacing="0" w:after="0" w:afterAutospacing="0"/>
        <w:jc w:val="center"/>
      </w:pPr>
    </w:p>
    <w:p w14:paraId="4230F6A2" w14:textId="77777777" w:rsidR="00546F98" w:rsidRP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ind w:firstLine="360"/>
        <w:jc w:val="both"/>
      </w:pPr>
      <w:r w:rsidRPr="00546F98">
        <w:t>Одно из древнейших государственных образований на территории </w:t>
      </w:r>
      <w:hyperlink r:id="rId9" w:tgtFrame="_blank" w:history="1">
        <w:r w:rsidRPr="00546F98">
          <w:rPr>
            <w:rStyle w:val="a6"/>
            <w:color w:val="auto"/>
            <w:u w:val="none"/>
          </w:rPr>
          <w:t>современной Беларуси</w:t>
        </w:r>
      </w:hyperlink>
      <w:r w:rsidRPr="00546F98">
        <w:t> — Туровское княжество, сформировано в X веке. Первые упоминания в летописи относятся к 980 году. Как несложно догадаться, столицей княжества был город Туров. И хотя сегодня это городской поселок в составе Житковического района Гомельской области, великое прошлое легендарного города оставило свое наследие, привлекательное ныне для туристов, археологов и историков. Одно из центральных достопримечательностей Турова является городище древнего поселения с фундаментом разрушенной в 1230 году церкви.</w:t>
      </w:r>
    </w:p>
    <w:p w14:paraId="2319D679" w14:textId="194D92E1" w:rsidR="00546F98" w:rsidRP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ind w:firstLine="360"/>
        <w:jc w:val="both"/>
      </w:pPr>
      <w:r w:rsidRPr="00546F98">
        <w:t>В летописях от 980 года впервые упоминается город Туров, как центр Туровского княжества. Свое возвышение город начинает со своего городища, основание которого также относится к X веку. В период своего расцвета древняя столица самостоятельного княжества выглядела следующим образом</w:t>
      </w:r>
    </w:p>
    <w:p w14:paraId="3145B082" w14:textId="77777777" w:rsidR="00546F98" w:rsidRPr="00546F98" w:rsidRDefault="00546F98" w:rsidP="00546F98">
      <w:pPr>
        <w:pStyle w:val="a4"/>
        <w:shd w:val="clear" w:color="auto" w:fill="FFFFFF"/>
        <w:spacing w:before="0" w:beforeAutospacing="0" w:after="0" w:afterAutospacing="0"/>
        <w:ind w:firstLine="360"/>
        <w:jc w:val="both"/>
      </w:pPr>
      <w:r w:rsidRPr="00546F98">
        <w:t>В 1158 году Туров выдержал осаду совместного войска южных русских княжеств длиною в 10 недель, а двумя годами позднее — трехнедельную осаду волынских князей.</w:t>
      </w:r>
    </w:p>
    <w:p w14:paraId="599128D1" w14:textId="77777777" w:rsidR="00546F98" w:rsidRP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jc w:val="both"/>
      </w:pPr>
      <w:r w:rsidRPr="00546F98">
        <w:t>В 70-х годах XII века на территории замка строится величественный православный </w:t>
      </w:r>
      <w:hyperlink r:id="rId10" w:tgtFrame="_blank" w:history="1">
        <w:r w:rsidRPr="00546F98">
          <w:rPr>
            <w:rStyle w:val="a6"/>
            <w:color w:val="auto"/>
            <w:u w:val="none"/>
          </w:rPr>
          <w:t>храм</w:t>
        </w:r>
      </w:hyperlink>
      <w:r w:rsidRPr="00546F98">
        <w:t>. В XII веке это был самый монументальный каменный собор на западных землях древнерусских государств. Длина храма составляла 29,3 метра, в ширину храм был 17,9 метров. Храм </w:t>
      </w:r>
      <w:hyperlink r:id="rId11" w:tgtFrame="_blank" w:history="1">
        <w:r w:rsidRPr="00546F98">
          <w:rPr>
            <w:rStyle w:val="a6"/>
            <w:color w:val="auto"/>
            <w:u w:val="none"/>
          </w:rPr>
          <w:t>трехнефный</w:t>
        </w:r>
      </w:hyperlink>
      <w:r w:rsidRPr="00546F98">
        <w:t>, </w:t>
      </w:r>
      <w:hyperlink r:id="rId12" w:tgtFrame="_blank" w:history="1">
        <w:r w:rsidRPr="00546F98">
          <w:rPr>
            <w:rStyle w:val="a6"/>
            <w:color w:val="auto"/>
            <w:u w:val="none"/>
          </w:rPr>
          <w:t>трехапсидный</w:t>
        </w:r>
      </w:hyperlink>
      <w:r w:rsidRPr="00546F98">
        <w:t>, имел черты оригинальной архитектуры. Далее происходит трагическое, но интересное событие. В разных источниках называют одну и ту же дату разрушения храма — 3 мая 1230 года. Но самое интересное то, что храм разрушен в результате землетрясения. То есть в центре континентальной плиты, в сейсмически безопасном регионе происходит землетрясение такой магнитуды, что разрушает каменное монументальное сооружение. Это очень интересно. Ниже продолжим эту тему.</w:t>
      </w:r>
    </w:p>
    <w:p w14:paraId="30D7BF9B" w14:textId="77777777" w:rsidR="00546F98" w:rsidRP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ind w:firstLine="708"/>
        <w:jc w:val="both"/>
      </w:pPr>
      <w:r w:rsidRPr="00546F98">
        <w:t>В XX веке на территории замчища постоянно проводятся археологические исследования. В результате одного из них в 60-е годы и нашли остатки церкви.</w:t>
      </w:r>
    </w:p>
    <w:p w14:paraId="5FDE6371" w14:textId="71F27972" w:rsid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ind w:firstLine="708"/>
        <w:jc w:val="both"/>
      </w:pPr>
      <w:r w:rsidRPr="00546F98">
        <w:lastRenderedPageBreak/>
        <w:t>Сегодня площадь древнего городища составляет около 2,5 га, на территории расположен </w:t>
      </w:r>
      <w:hyperlink r:id="rId13" w:tgtFrame="_blank" w:history="1">
        <w:r w:rsidRPr="00546F98">
          <w:rPr>
            <w:rStyle w:val="a6"/>
            <w:color w:val="auto"/>
            <w:u w:val="none"/>
          </w:rPr>
          <w:t>памятник просветителю Кириллу Туровскому</w:t>
        </w:r>
      </w:hyperlink>
      <w:r w:rsidRPr="00546F98">
        <w:t>, почитаемому не только тут, но и во всей Беларуси. А над остатками древнего храма надстроен музей древнего Турова.</w:t>
      </w:r>
    </w:p>
    <w:p w14:paraId="5B4C24B8" w14:textId="13299B96" w:rsid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jc w:val="both"/>
      </w:pPr>
    </w:p>
    <w:p w14:paraId="3E427CD2" w14:textId="4A8D0D34" w:rsidR="00546F98" w:rsidRDefault="00546F98" w:rsidP="00546F98">
      <w:pPr>
        <w:pStyle w:val="has-text-align-justify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  <w:r>
        <w:t xml:space="preserve">Географические координаты: </w:t>
      </w:r>
      <w:r w:rsidRPr="00546F98">
        <w:rPr>
          <w:shd w:val="clear" w:color="auto" w:fill="FFFFFF"/>
        </w:rPr>
        <w:t>52.073277, 27.723327</w:t>
      </w:r>
    </w:p>
    <w:p w14:paraId="20405F3B" w14:textId="60921E04" w:rsidR="00B57A9A" w:rsidRDefault="00B57A9A" w:rsidP="00546F98">
      <w:pPr>
        <w:pStyle w:val="has-text-align-justify"/>
        <w:shd w:val="clear" w:color="auto" w:fill="FFFFFF"/>
        <w:spacing w:before="0" w:beforeAutospacing="0" w:after="0" w:afterAutospacing="0"/>
        <w:jc w:val="both"/>
        <w:rPr>
          <w:shd w:val="clear" w:color="auto" w:fill="FFFFFF"/>
        </w:rPr>
      </w:pPr>
    </w:p>
    <w:p w14:paraId="720A22BE" w14:textId="4330B5F8" w:rsidR="00B57A9A" w:rsidRPr="002772AF" w:rsidRDefault="00B57A9A" w:rsidP="002772AF">
      <w:pPr>
        <w:pStyle w:val="has-text-align-justify"/>
        <w:numPr>
          <w:ilvl w:val="0"/>
          <w:numId w:val="1"/>
        </w:numPr>
        <w:shd w:val="clear" w:color="auto" w:fill="FFFFFF"/>
        <w:spacing w:before="0" w:beforeAutospacing="0" w:after="0" w:afterAutospacing="0"/>
        <w:jc w:val="center"/>
        <w:rPr>
          <w:sz w:val="28"/>
          <w:szCs w:val="28"/>
        </w:rPr>
      </w:pPr>
      <w:r w:rsidRPr="002772AF">
        <w:rPr>
          <w:sz w:val="28"/>
          <w:szCs w:val="28"/>
        </w:rPr>
        <w:t>Музей природы (Лясковичи)</w:t>
      </w:r>
    </w:p>
    <w:p w14:paraId="3EC1B44D" w14:textId="1E22145D" w:rsidR="00B57A9A" w:rsidRPr="002772AF" w:rsidRDefault="00B57A9A" w:rsidP="00B57A9A">
      <w:pPr>
        <w:pStyle w:val="has-text-align-justify"/>
        <w:shd w:val="clear" w:color="auto" w:fill="FFFFFF"/>
        <w:spacing w:before="0" w:beforeAutospacing="0" w:after="0"/>
        <w:ind w:left="720"/>
      </w:pPr>
      <w:r w:rsidRPr="002772AF">
        <w:t>(</w:t>
      </w:r>
      <w:r w:rsidR="002772AF" w:rsidRPr="002772AF">
        <w:rPr>
          <w:color w:val="000000"/>
          <w:shd w:val="clear" w:color="auto" w:fill="FFFFFF"/>
        </w:rPr>
        <w:t>Гомельская обл</w:t>
      </w:r>
      <w:r w:rsidR="002772AF" w:rsidRPr="002772AF">
        <w:rPr>
          <w:color w:val="000000"/>
          <w:shd w:val="clear" w:color="auto" w:fill="FFFFFF"/>
        </w:rPr>
        <w:t>асть</w:t>
      </w:r>
      <w:r w:rsidR="002772AF" w:rsidRPr="002772AF">
        <w:rPr>
          <w:color w:val="000000"/>
          <w:shd w:val="clear" w:color="auto" w:fill="FFFFFF"/>
        </w:rPr>
        <w:t>, Петриковский р</w:t>
      </w:r>
      <w:r w:rsidR="002772AF" w:rsidRPr="002772AF">
        <w:rPr>
          <w:color w:val="000000"/>
          <w:shd w:val="clear" w:color="auto" w:fill="FFFFFF"/>
        </w:rPr>
        <w:t>айо</w:t>
      </w:r>
      <w:r w:rsidR="002772AF" w:rsidRPr="002772AF">
        <w:rPr>
          <w:color w:val="000000"/>
          <w:shd w:val="clear" w:color="auto" w:fill="FFFFFF"/>
        </w:rPr>
        <w:t>н, а/г Лясковичи, ул. Глушко, 7</w:t>
      </w:r>
      <w:r w:rsidR="002772AF" w:rsidRPr="002772AF">
        <w:rPr>
          <w:color w:val="000000"/>
          <w:shd w:val="clear" w:color="auto" w:fill="FFFFFF"/>
        </w:rPr>
        <w:t>а)</w:t>
      </w:r>
    </w:p>
    <w:p w14:paraId="0C5DA18B" w14:textId="77777777" w:rsidR="00B57A9A" w:rsidRPr="00B57A9A" w:rsidRDefault="00B57A9A" w:rsidP="00B57A9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57A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На территории Национального парка «Припятский» открыт Музей природы.</w:t>
      </w:r>
    </w:p>
    <w:p w14:paraId="7F0AF95B" w14:textId="77777777" w:rsidR="00B57A9A" w:rsidRPr="00B57A9A" w:rsidRDefault="00B57A9A" w:rsidP="00B57A9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57A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Экспонаты Музея природы демонстрируют красоту флоры и фауны региона, полесских ландшафтов, а также рассказывают историю становления и развития НП «Припятский». Среди экспонатов музея много археологических находок, относящихся к доисторической эпохе. Дополняют выставку наглядные и цифровые экспонаты, гербарии и коллекции растений, животных и насекомых, занесенных в Красную книгу.</w:t>
      </w:r>
    </w:p>
    <w:p w14:paraId="630D0A2C" w14:textId="77777777" w:rsidR="00B57A9A" w:rsidRPr="00B57A9A" w:rsidRDefault="00B57A9A" w:rsidP="00B57A9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57A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Посетителей особенно заинтересовывает экспозиция - «Архаичное пчеловодство». Бортничество - одно из древнейших занятий местных жителей - полешуков. Именно этому мастерству и посвящены многочисленные экспонаты.</w:t>
      </w:r>
    </w:p>
    <w:p w14:paraId="064C2C67" w14:textId="02F5EE03" w:rsidR="00B57A9A" w:rsidRDefault="00B57A9A" w:rsidP="00B57A9A">
      <w:pPr>
        <w:shd w:val="clear" w:color="auto" w:fill="FFFFFF"/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B57A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>В Музее природы представлены: все группы млекопитающих (от мелких до самого крупного зубра), хищники, птицы и насекомые, обитающие в данном регионе. Обязательно побывайте в Музее природы, чтобы увидеть все богатство и разнообразие Припятского региона.</w:t>
      </w:r>
    </w:p>
    <w:p w14:paraId="1CDD555F" w14:textId="77777777" w:rsidR="002772AF" w:rsidRDefault="002772AF" w:rsidP="002772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</w:p>
    <w:p w14:paraId="2FB8A6C2" w14:textId="53CDF879" w:rsidR="002772AF" w:rsidRPr="00B57A9A" w:rsidRDefault="002772AF" w:rsidP="002772AF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Географические координаты: </w:t>
      </w:r>
      <w:r>
        <w:rPr>
          <w:rFonts w:ascii="Fira Sans" w:hAnsi="Fira Sans"/>
          <w:color w:val="333333"/>
          <w:sz w:val="21"/>
          <w:szCs w:val="21"/>
          <w:shd w:val="clear" w:color="auto" w:fill="FFFFFF"/>
        </w:rPr>
        <w:t>52.1153, 28.1571</w:t>
      </w:r>
      <w:r w:rsidRPr="00B57A9A"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  <w:t xml:space="preserve"> </w:t>
      </w:r>
    </w:p>
    <w:p w14:paraId="1AA03F42" w14:textId="77777777" w:rsidR="00B57A9A" w:rsidRPr="00B57A9A" w:rsidRDefault="00B57A9A" w:rsidP="00B57A9A">
      <w:pPr>
        <w:pStyle w:val="has-text-align-justify"/>
        <w:shd w:val="clear" w:color="auto" w:fill="FFFFFF"/>
        <w:spacing w:before="0" w:beforeAutospacing="0" w:after="0" w:afterAutospacing="0"/>
        <w:ind w:left="720"/>
        <w:jc w:val="both"/>
      </w:pPr>
    </w:p>
    <w:p w14:paraId="248D9619" w14:textId="77777777" w:rsidR="00B57A9A" w:rsidRDefault="00B57A9A" w:rsidP="00B57A9A">
      <w:pPr>
        <w:pStyle w:val="has-text-align-justify"/>
        <w:shd w:val="clear" w:color="auto" w:fill="FFFFFF"/>
        <w:spacing w:before="0" w:beforeAutospacing="0" w:after="0"/>
        <w:ind w:left="720"/>
      </w:pPr>
    </w:p>
    <w:p w14:paraId="60967982" w14:textId="5ECF27A0" w:rsidR="00B57A9A" w:rsidRPr="00546F98" w:rsidRDefault="00B57A9A" w:rsidP="00B57A9A">
      <w:pPr>
        <w:pStyle w:val="has-text-align-justify"/>
        <w:shd w:val="clear" w:color="auto" w:fill="FFFFFF"/>
        <w:spacing w:before="0" w:beforeAutospacing="0" w:after="0" w:afterAutospacing="0"/>
        <w:jc w:val="both"/>
      </w:pPr>
    </w:p>
    <w:sectPr w:rsidR="00B57A9A" w:rsidRPr="00546F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Fira Sans">
    <w:charset w:val="00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615D"/>
    <w:multiLevelType w:val="hybridMultilevel"/>
    <w:tmpl w:val="789A08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360DBC"/>
    <w:multiLevelType w:val="multilevel"/>
    <w:tmpl w:val="2B20D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29130883">
    <w:abstractNumId w:val="0"/>
  </w:num>
  <w:num w:numId="2" w16cid:durableId="1483749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7E5"/>
    <w:rsid w:val="000A7538"/>
    <w:rsid w:val="0011482C"/>
    <w:rsid w:val="001C47D5"/>
    <w:rsid w:val="002772AF"/>
    <w:rsid w:val="002A4727"/>
    <w:rsid w:val="0045453D"/>
    <w:rsid w:val="004B10F7"/>
    <w:rsid w:val="00546F98"/>
    <w:rsid w:val="005C47E5"/>
    <w:rsid w:val="0071514D"/>
    <w:rsid w:val="0084572C"/>
    <w:rsid w:val="00B33A44"/>
    <w:rsid w:val="00B57A9A"/>
    <w:rsid w:val="00DF09D8"/>
    <w:rsid w:val="00F07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E8FC41"/>
  <w15:chartTrackingRefBased/>
  <w15:docId w15:val="{5C6BC85F-CE35-487D-A2DA-0413E1E0D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707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F07078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List Paragraph"/>
    <w:basedOn w:val="a"/>
    <w:uiPriority w:val="34"/>
    <w:qFormat/>
    <w:rsid w:val="00F0707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F070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F07078"/>
    <w:rPr>
      <w:b/>
      <w:bCs/>
    </w:rPr>
  </w:style>
  <w:style w:type="character" w:styleId="a6">
    <w:name w:val="Hyperlink"/>
    <w:basedOn w:val="a0"/>
    <w:uiPriority w:val="99"/>
    <w:semiHidden/>
    <w:unhideWhenUsed/>
    <w:rsid w:val="00F07078"/>
    <w:rPr>
      <w:color w:val="0000FF"/>
      <w:u w:val="single"/>
    </w:rPr>
  </w:style>
  <w:style w:type="character" w:customStyle="1" w:styleId="hiddenspellerror">
    <w:name w:val="hiddenspellerror"/>
    <w:basedOn w:val="a0"/>
    <w:rsid w:val="0071514D"/>
  </w:style>
  <w:style w:type="paragraph" w:customStyle="1" w:styleId="location-block-placeitem">
    <w:name w:val="location-block-place__item"/>
    <w:basedOn w:val="a"/>
    <w:rsid w:val="008457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No Spacing"/>
    <w:uiPriority w:val="1"/>
    <w:qFormat/>
    <w:rsid w:val="00546F98"/>
    <w:pPr>
      <w:spacing w:after="0" w:line="240" w:lineRule="auto"/>
    </w:pPr>
  </w:style>
  <w:style w:type="paragraph" w:customStyle="1" w:styleId="has-text-align-justify">
    <w:name w:val="has-text-align-justify"/>
    <w:basedOn w:val="a"/>
    <w:rsid w:val="00546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28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75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63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7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2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3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15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41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83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53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oliday.by/by/map/gomel-oblast/vetkovskij/halch" TargetMode="External"/><Relationship Id="rId13" Type="http://schemas.openxmlformats.org/officeDocument/2006/relationships/hyperlink" Target="https://marshruting.com/2021/12/04/%d0%bf%d0%b0%d0%bc%d1%8f%d1%82%d0%bd%d0%b8%d0%ba-%d0%ba%d0%b8%d1%80%d0%b8%d0%bb%d0%bb%d1%83-%d1%82%d1%83%d1%80%d0%be%d0%b2%d1%81%d0%ba%d0%be%d0%bc%d1%83-%d0%b2-%d1%82%d1%83%d1%80%d0%be%d0%b2%d0%b5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holiday.by/by/map/gomel-oblast/vetkovskij" TargetMode="External"/><Relationship Id="rId12" Type="http://schemas.openxmlformats.org/officeDocument/2006/relationships/hyperlink" Target="https://marshruting.com/2022/03/11/%d0%b0%d0%bf%d1%81%d0%b8%d0%b4%d0%b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holiday.by/by/map/gomel-oblast" TargetMode="External"/><Relationship Id="rId11" Type="http://schemas.openxmlformats.org/officeDocument/2006/relationships/hyperlink" Target="https://marshruting.com/2022/04/09/%d0%bd%d0%b5%d1%84/" TargetMode="External"/><Relationship Id="rId5" Type="http://schemas.openxmlformats.org/officeDocument/2006/relationships/hyperlink" Target="http://www.belarus.by/ru/about-belarus/geography/gomel-region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marshruting.com/2022/03/15/%d1%85%d1%80%d0%b0%d0%bc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rshruting.com/%d0%b1%d0%b5%d0%bb%d0%b0%d1%80%d1%83%d1%81%d1%8c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268</TotalTime>
  <Pages>5</Pages>
  <Words>2264</Words>
  <Characters>12905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5</cp:revision>
  <dcterms:created xsi:type="dcterms:W3CDTF">2023-02-19T15:30:00Z</dcterms:created>
  <dcterms:modified xsi:type="dcterms:W3CDTF">2023-02-19T23:30:00Z</dcterms:modified>
</cp:coreProperties>
</file>