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483AAC6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0D4298">
        <w:rPr>
          <w:lang w:val="en-US"/>
        </w:rPr>
        <w:t>4</w:t>
      </w:r>
      <w:r w:rsidR="005E1D8C">
        <w:rPr>
          <w:lang w:val="en-US"/>
        </w:rPr>
        <w:t xml:space="preserve"> - Report</w:t>
      </w:r>
    </w:p>
    <w:p w14:paraId="2C640BFA" w14:textId="0672A6A7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0D4298">
        <w:rPr>
          <w:lang w:val="en-US"/>
        </w:rPr>
        <w:t>Vítězslav Žáček</w:t>
      </w:r>
    </w:p>
    <w:p w14:paraId="152C35BD" w14:textId="2C13DC30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0D4298">
        <w:rPr>
          <w:lang w:val="en-US"/>
        </w:rPr>
        <w:t>20.4.</w:t>
      </w:r>
      <w:r>
        <w:rPr>
          <w:lang w:val="en-US"/>
        </w:rPr>
        <w:t xml:space="preserve"> </w:t>
      </w:r>
      <w:r w:rsidR="000D4298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51DE620" w14:textId="1E5664CE" w:rsidR="004F5DF2" w:rsidRDefault="004F5DF2" w:rsidP="00434029">
      <w:pPr>
        <w:pStyle w:val="Nadpis2"/>
        <w:rPr>
          <w:lang w:val="en-US"/>
        </w:rPr>
      </w:pPr>
      <w:r>
        <w:rPr>
          <w:lang w:val="en-US"/>
        </w:rPr>
        <w:t>Task 1</w:t>
      </w:r>
      <w:r w:rsidR="000D4298">
        <w:rPr>
          <w:lang w:val="en-US"/>
        </w:rPr>
        <w:t xml:space="preserve"> - </w:t>
      </w:r>
      <w:r w:rsidR="00B94085" w:rsidRPr="00B94085">
        <w:rPr>
          <w:lang w:val="en-US"/>
        </w:rPr>
        <w:t>Preparation</w:t>
      </w:r>
    </w:p>
    <w:p w14:paraId="208B7B53" w14:textId="77777777" w:rsidR="00662DE8" w:rsidRDefault="000D4298" w:rsidP="000D4298">
      <w:r w:rsidRPr="000D429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Pro odhad šumu GNSS bylo využito prvních 100 vzorků měření, během kterých robot setrvával v klidu. </w:t>
      </w:r>
      <w:r w:rsidR="00C06BA7" w:rsidRPr="00C06BA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Z těchto dat byla po odečtení střední hodnoty vypočtena směrodatná odchylka pro souřadnice x a y.</w:t>
      </w:r>
      <w:r w:rsidR="00C06BA7" w:rsidRPr="00C06BA7">
        <w:t xml:space="preserve"> </w:t>
      </w:r>
    </w:p>
    <w:p w14:paraId="7CA2A6F3" w14:textId="77777777" w:rsidR="00662DE8" w:rsidRDefault="00662DE8" w:rsidP="000D429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7EC5D2C" w14:textId="7F91A2F3" w:rsidR="00C06BA7" w:rsidRPr="00C06BA7" w:rsidRDefault="00C06BA7" w:rsidP="000D429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C06BA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Byla předpokládána nezávislost šumu v osách x a y, proto byla kovarianční matice </w:t>
      </w:r>
      <w:r w:rsidR="00662D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Q </w:t>
      </w:r>
      <w:r w:rsidRPr="00C06BA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zjednodušena na diagonální tvar, složen</w:t>
      </w:r>
      <w:r w:rsidR="000E36B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á</w:t>
      </w:r>
      <w:r w:rsidRPr="00C06BA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z rozptylu v jednotlivých osách</w:t>
      </w:r>
      <w:r w:rsidR="00662D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3D0013ED" w14:textId="03B506F7" w:rsidR="004F5DF2" w:rsidRDefault="000D4298" w:rsidP="000D429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0D429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Tato matice reprezentuje nejistotu GNSS měření a byla použita jako measurement noise v Kalmanově filtru.</w:t>
      </w:r>
    </w:p>
    <w:p w14:paraId="766060E4" w14:textId="77777777" w:rsidR="00434029" w:rsidRPr="00434029" w:rsidRDefault="00434029" w:rsidP="000D4298"/>
    <w:p w14:paraId="5BA68638" w14:textId="6217D37B" w:rsidR="000D4298" w:rsidRPr="000D4298" w:rsidRDefault="004F5DF2" w:rsidP="00434029">
      <w:pPr>
        <w:pStyle w:val="Nadpis2"/>
        <w:rPr>
          <w:lang w:val="en-US"/>
        </w:rPr>
      </w:pPr>
      <w:r>
        <w:rPr>
          <w:lang w:val="en-US"/>
        </w:rPr>
        <w:t>Task 2</w:t>
      </w:r>
      <w:r w:rsidR="00B94085">
        <w:rPr>
          <w:lang w:val="en-US"/>
        </w:rPr>
        <w:t xml:space="preserve"> - </w:t>
      </w:r>
      <w:r w:rsidR="00B94085" w:rsidRPr="00B94085">
        <w:rPr>
          <w:lang w:val="en-US"/>
        </w:rPr>
        <w:t>EKF implementation</w:t>
      </w:r>
    </w:p>
    <w:p w14:paraId="458AA2FA" w14:textId="608AEAE4" w:rsidR="000D4298" w:rsidRDefault="00434029" w:rsidP="004F5DF2">
      <w:pPr>
        <w:pStyle w:val="Nadpis2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43402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V tomto </w:t>
      </w:r>
      <w:r w:rsidR="00C06BA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úkolu</w:t>
      </w:r>
      <w:r w:rsidRPr="0043402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byl implementován rozšířený Kalmanův filtr pro predikční krok a Kalmanův filtr pro korekční fázi. Nelineární model pohybu robota byl v rámci EKF linearizován pomocí Jacobiánu. Kombinací těchto přístupů je možné efektivně fúzovat nelineární model pohybu s lineárním GNSS měřením, což vede k přesnějšímu a stabilnějšímu odhadu polohy robota ve srovnání s použitím samotného GNSS.</w:t>
      </w:r>
    </w:p>
    <w:p w14:paraId="0D4632BF" w14:textId="77777777" w:rsidR="00434029" w:rsidRPr="00434029" w:rsidRDefault="00434029" w:rsidP="00434029">
      <w:pPr>
        <w:rPr>
          <w:lang w:eastAsia="en-GB"/>
        </w:rPr>
      </w:pPr>
    </w:p>
    <w:p w14:paraId="5620D7BD" w14:textId="6F04E252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  <w:r w:rsidR="00B94085">
        <w:rPr>
          <w:lang w:val="en-US"/>
        </w:rPr>
        <w:t xml:space="preserve"> - </w:t>
      </w:r>
      <w:r w:rsidR="00B94085" w:rsidRPr="00B94085">
        <w:rPr>
          <w:lang w:val="en-US"/>
        </w:rPr>
        <w:t>Filter tuning with a known initial pose</w:t>
      </w:r>
    </w:p>
    <w:p w14:paraId="42C6241B" w14:textId="5FD01F91" w:rsidR="007109BC" w:rsidRDefault="007109BC" w:rsidP="005E1D8C">
      <w:r w:rsidRPr="007109BC">
        <w:t>Na</w:t>
      </w:r>
      <w:r w:rsidR="001D2D38">
        <w:t xml:space="preserve"> obrázeku</w:t>
      </w:r>
      <w:r w:rsidRPr="007109BC">
        <w:t xml:space="preserve"> 1 je zobrazena trajektorie robota, kde je porovnán skutečný pohyb s odhadem pomocí EKF. Je patrné, že EKF poskytuje plynulý a přesnější odhad polohy, který je následně využit pro řízení robota. Iterativním laděním matice R bylo dosaženo stabilního a konzistentního odhadu. EKF tak umožňuje efektivní fúzi odometrie a GNSS a poskytuje spolehlivý vstup pro řízení robota.</w:t>
      </w:r>
    </w:p>
    <w:p w14:paraId="3943BD1C" w14:textId="77777777" w:rsidR="007109BC" w:rsidRPr="007109BC" w:rsidRDefault="007109BC" w:rsidP="005E1D8C"/>
    <w:p w14:paraId="3E2CEB68" w14:textId="24AA84E9" w:rsidR="007109BC" w:rsidRPr="007109BC" w:rsidRDefault="007109BC" w:rsidP="005E1D8C"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0,000105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0,000105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0,000105</m:t>
                    </m:r>
                  </m:e>
                </m:mr>
              </m:m>
            </m:e>
          </m:d>
        </m:oMath>
      </m:oMathPara>
    </w:p>
    <w:p w14:paraId="0D9EDA41" w14:textId="77777777" w:rsidR="007109BC" w:rsidRDefault="007109BC" w:rsidP="007109BC">
      <w:pPr>
        <w:keepNext/>
      </w:pPr>
      <w:r>
        <w:rPr>
          <w:rFonts w:cs="Arial"/>
          <w:noProof/>
        </w:rPr>
        <w:lastRenderedPageBreak/>
        <w:drawing>
          <wp:inline distT="0" distB="0" distL="0" distR="0" wp14:anchorId="776C30C4" wp14:editId="4E452B2A">
            <wp:extent cx="5145420" cy="4007998"/>
            <wp:effectExtent l="0" t="0" r="0" b="0"/>
            <wp:docPr id="91479129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5" b="6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32" cy="40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A4418" w14:textId="28D0ECA0" w:rsidR="00B94085" w:rsidRDefault="007109BC" w:rsidP="001D2D38">
      <w:pPr>
        <w:pStyle w:val="Titulek"/>
      </w:pPr>
      <w:r>
        <w:t xml:space="preserve">Obrázek </w:t>
      </w:r>
      <w:fldSimple w:instr=" SEQ Obrázek \* ARABIC ">
        <w:r w:rsidR="001D2D38">
          <w:rPr>
            <w:noProof/>
          </w:rPr>
          <w:t>1</w:t>
        </w:r>
      </w:fldSimple>
      <w:r>
        <w:t xml:space="preserve"> - </w:t>
      </w:r>
      <w:r w:rsidR="001D2D38" w:rsidRPr="001D2D38">
        <w:t xml:space="preserve">Porovnání </w:t>
      </w:r>
      <w:r w:rsidR="001D2D38">
        <w:t>estimace</w:t>
      </w:r>
      <w:r w:rsidR="001D2D38" w:rsidRPr="001D2D38">
        <w:t xml:space="preserve"> EKF se skutečnou polohou robota při známé počáteční poloze</w:t>
      </w:r>
    </w:p>
    <w:p w14:paraId="4B2CFF4B" w14:textId="77777777" w:rsidR="001D2D38" w:rsidRDefault="001D2D38" w:rsidP="00B94085">
      <w:pPr>
        <w:pStyle w:val="Nadpis2"/>
      </w:pPr>
    </w:p>
    <w:p w14:paraId="3D90001D" w14:textId="721282B3" w:rsidR="00B94085" w:rsidRDefault="00B94085" w:rsidP="00B94085">
      <w:pPr>
        <w:pStyle w:val="Nadpis2"/>
      </w:pPr>
      <w:r>
        <w:t xml:space="preserve">Task 4 - </w:t>
      </w:r>
      <w:r w:rsidRPr="00B94085">
        <w:t>Algorithm deployment</w:t>
      </w:r>
    </w:p>
    <w:p w14:paraId="3A4C58D9" w14:textId="0BEF8EAE" w:rsidR="001D2D38" w:rsidRPr="001D2D38" w:rsidRDefault="001D2D38" w:rsidP="001D2D38">
      <w:r w:rsidRPr="001D2D38">
        <w:t xml:space="preserve">V tomto úkolu byl řešen problém lokalizace robota v případě, kdy není známa jeho počáteční poloha ani orientace. Počáteční odhad stavu byl určen na základě inicializační procedury z </w:t>
      </w:r>
      <w:r w:rsidR="00C06BA7">
        <w:t>T</w:t>
      </w:r>
      <w:r w:rsidRPr="001D2D38">
        <w:t xml:space="preserve">ask 1. Poloha robota byla odhadnuta jako průměr ze 100 GNSS měření a orientace byla zvolena náhodně z intervalu [0,2π], jelikož orientace není přímo měřena. Ladění filtru bylo provedeno v </w:t>
      </w:r>
      <w:r w:rsidR="00C06BA7">
        <w:t>T</w:t>
      </w:r>
      <w:r w:rsidRPr="001D2D38">
        <w:t>asku 3</w:t>
      </w:r>
      <w:r w:rsidR="000E36B7">
        <w:t xml:space="preserve"> a </w:t>
      </w:r>
      <w:r w:rsidRPr="001D2D38">
        <w:t>byla použita stejná matice R.</w:t>
      </w:r>
    </w:p>
    <w:p w14:paraId="1DF94A63" w14:textId="77777777" w:rsidR="001D2D38" w:rsidRPr="001D2D38" w:rsidRDefault="001D2D38" w:rsidP="001D2D38"/>
    <w:p w14:paraId="7FA76B5D" w14:textId="4E6C2801" w:rsidR="001D2D38" w:rsidRPr="001D2D38" w:rsidRDefault="001D2D38" w:rsidP="001D2D38">
      <w:r w:rsidRPr="001D2D38">
        <w:t xml:space="preserve">Na </w:t>
      </w:r>
      <w:r>
        <w:t>o</w:t>
      </w:r>
      <w:r w:rsidRPr="001D2D38">
        <w:t>br</w:t>
      </w:r>
      <w:r>
        <w:t>ázku</w:t>
      </w:r>
      <w:r w:rsidRPr="001D2D38">
        <w:t xml:space="preserve"> </w:t>
      </w:r>
      <w:r>
        <w:t>2</w:t>
      </w:r>
      <w:r w:rsidRPr="001D2D38">
        <w:t xml:space="preserve"> je znázorněna trajektorie robota. EKF odhad se po počáteční fázi postupně přibližuje ke skutečné trajektorii a následně ji přesně sleduje. Robot byl úspěšně navigován do cílové pozice pouze na základě EKF odhadu.</w:t>
      </w:r>
    </w:p>
    <w:p w14:paraId="54CEBFDA" w14:textId="77777777" w:rsidR="001D2D38" w:rsidRPr="001D2D38" w:rsidRDefault="001D2D38" w:rsidP="001D2D38"/>
    <w:p w14:paraId="10076E91" w14:textId="709E14E1" w:rsidR="00D82B2C" w:rsidRDefault="001D2D38" w:rsidP="001D2D38">
      <w:r w:rsidRPr="001D2D38">
        <w:t xml:space="preserve">Závěrem lze konstatovat, že navržená </w:t>
      </w:r>
      <w:r w:rsidR="000E36B7">
        <w:t>implementace</w:t>
      </w:r>
      <w:r w:rsidRPr="001D2D38">
        <w:t xml:space="preserve"> umožňuje spolehlivou lokalizaci robota i při neznámém počátečním stavu. EKF je schopen správně odhadnout orientaci robota i bez jejího přímého měření, což potvrzuje správnost implementace.</w:t>
      </w:r>
    </w:p>
    <w:p w14:paraId="489871E3" w14:textId="77777777" w:rsidR="001D2D38" w:rsidRDefault="001D2D38" w:rsidP="001D2D38">
      <w:pPr>
        <w:keepNext/>
      </w:pPr>
      <w:r>
        <w:rPr>
          <w:noProof/>
        </w:rPr>
        <w:lastRenderedPageBreak/>
        <w:drawing>
          <wp:inline distT="0" distB="0" distL="0" distR="0" wp14:anchorId="3E34DF51" wp14:editId="176CA741">
            <wp:extent cx="5146084" cy="4295775"/>
            <wp:effectExtent l="0" t="0" r="0" b="0"/>
            <wp:docPr id="81739236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84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74261" w14:textId="4A41EBDE" w:rsidR="001D2D38" w:rsidRPr="001D2D38" w:rsidRDefault="001D2D38" w:rsidP="001D2D38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 - </w:t>
      </w:r>
      <w:r w:rsidRPr="001D2D38">
        <w:t xml:space="preserve">Porovnání </w:t>
      </w:r>
      <w:r>
        <w:t>estimace</w:t>
      </w:r>
      <w:r w:rsidRPr="001D2D38">
        <w:t xml:space="preserve"> EKF se skutečnou polohou robota při neznámé počáteční poloze</w:t>
      </w:r>
    </w:p>
    <w:sectPr w:rsidR="001D2D38" w:rsidRPr="001D2D3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23B1" w14:textId="77777777" w:rsidR="008D1EAE" w:rsidRDefault="008D1EAE" w:rsidP="00D8461A">
      <w:r>
        <w:separator/>
      </w:r>
    </w:p>
  </w:endnote>
  <w:endnote w:type="continuationSeparator" w:id="0">
    <w:p w14:paraId="51668115" w14:textId="77777777" w:rsidR="008D1EAE" w:rsidRDefault="008D1EA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F4C1" w14:textId="77777777" w:rsidR="008D1EAE" w:rsidRDefault="008D1EAE" w:rsidP="00D8461A">
      <w:r>
        <w:separator/>
      </w:r>
    </w:p>
  </w:footnote>
  <w:footnote w:type="continuationSeparator" w:id="0">
    <w:p w14:paraId="0E5BCEE0" w14:textId="77777777" w:rsidR="008D1EAE" w:rsidRDefault="008D1EA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456436">
    <w:abstractNumId w:val="2"/>
  </w:num>
  <w:num w:numId="2" w16cid:durableId="2140755625">
    <w:abstractNumId w:val="0"/>
  </w:num>
  <w:num w:numId="3" w16cid:durableId="1559170528">
    <w:abstractNumId w:val="1"/>
  </w:num>
  <w:num w:numId="4" w16cid:durableId="1188327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4C59"/>
    <w:rsid w:val="00065742"/>
    <w:rsid w:val="000D4298"/>
    <w:rsid w:val="000E1A8F"/>
    <w:rsid w:val="000E36B7"/>
    <w:rsid w:val="00123904"/>
    <w:rsid w:val="00144D3F"/>
    <w:rsid w:val="001B0D21"/>
    <w:rsid w:val="001D2D38"/>
    <w:rsid w:val="00211BBB"/>
    <w:rsid w:val="00275FD1"/>
    <w:rsid w:val="003300AB"/>
    <w:rsid w:val="00355661"/>
    <w:rsid w:val="00371943"/>
    <w:rsid w:val="003C61AF"/>
    <w:rsid w:val="003F5F03"/>
    <w:rsid w:val="00434029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62DE8"/>
    <w:rsid w:val="006D764D"/>
    <w:rsid w:val="006E4250"/>
    <w:rsid w:val="006F4A53"/>
    <w:rsid w:val="006F77B9"/>
    <w:rsid w:val="00700939"/>
    <w:rsid w:val="007109BC"/>
    <w:rsid w:val="00717E4F"/>
    <w:rsid w:val="00744A95"/>
    <w:rsid w:val="007726DC"/>
    <w:rsid w:val="00781FA7"/>
    <w:rsid w:val="00844068"/>
    <w:rsid w:val="008446F7"/>
    <w:rsid w:val="008D1EAE"/>
    <w:rsid w:val="008D5676"/>
    <w:rsid w:val="009811A0"/>
    <w:rsid w:val="009A5D13"/>
    <w:rsid w:val="00A412A0"/>
    <w:rsid w:val="00A878E5"/>
    <w:rsid w:val="00A90688"/>
    <w:rsid w:val="00B94085"/>
    <w:rsid w:val="00BF69A2"/>
    <w:rsid w:val="00C0088A"/>
    <w:rsid w:val="00C06BA7"/>
    <w:rsid w:val="00C10EA1"/>
    <w:rsid w:val="00C573C5"/>
    <w:rsid w:val="00C67589"/>
    <w:rsid w:val="00CD405B"/>
    <w:rsid w:val="00D82B2C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7109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377</Words>
  <Characters>2230</Characters>
  <Application>Microsoft Office Word</Application>
  <DocSecurity>0</DocSecurity>
  <Lines>18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Žáček Vítězslav (240476)</cp:lastModifiedBy>
  <cp:revision>30</cp:revision>
  <cp:lastPrinted>2026-04-24T18:56:00Z</cp:lastPrinted>
  <dcterms:created xsi:type="dcterms:W3CDTF">2022-01-12T12:24:00Z</dcterms:created>
  <dcterms:modified xsi:type="dcterms:W3CDTF">2026-04-24T18:57:00Z</dcterms:modified>
</cp:coreProperties>
</file>