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56E15">
      <w:pPr>
        <w:rPr>
          <w:rFonts w:hint="eastAsia" w:ascii="Times New Roman" w:hAnsi="Times New Roman"/>
          <w:b/>
          <w:bCs/>
          <w:sz w:val="24"/>
          <w:szCs w:val="24"/>
        </w:rPr>
      </w:pPr>
      <w:r>
        <w:rPr>
          <w:rFonts w:hint="eastAsia" w:ascii="Times New Roman" w:hAnsi="Times New Roman"/>
          <w:b/>
          <w:bCs/>
          <w:sz w:val="24"/>
          <w:szCs w:val="24"/>
        </w:rPr>
        <w:t>From Expansion to Compression: Adaptive Multi-View Recommendation with LLM-based Semantic Denoising</w:t>
      </w:r>
    </w:p>
    <w:p w14:paraId="4CACA6E8">
      <w:pPr>
        <w:rPr>
          <w:rFonts w:hint="eastAsia" w:ascii="Times New Roman" w:hAnsi="Times New Roman"/>
          <w:b/>
          <w:bCs/>
          <w:sz w:val="24"/>
          <w:szCs w:val="24"/>
        </w:rPr>
      </w:pPr>
    </w:p>
    <w:p w14:paraId="5D8A660D">
      <w:pPr>
        <w:rPr>
          <w:rFonts w:hint="eastAsia" w:ascii="Times New Roman" w:hAnsi="Times New Roman"/>
          <w:b/>
          <w:bCs/>
          <w:sz w:val="24"/>
          <w:szCs w:val="24"/>
        </w:rPr>
      </w:pPr>
      <w:r>
        <w:rPr>
          <w:rFonts w:hint="eastAsia" w:ascii="Times New Roman" w:hAnsi="Times New Roman"/>
          <w:b/>
          <w:bCs/>
          <w:sz w:val="24"/>
          <w:szCs w:val="24"/>
        </w:rPr>
        <w:t>ABSTRACT</w:t>
      </w:r>
    </w:p>
    <w:p w14:paraId="38D98F18">
      <w:pPr>
        <w:rPr>
          <w:rFonts w:hint="eastAsia" w:ascii="Times New Roman" w:hAnsi="Times New Roman"/>
          <w:sz w:val="24"/>
          <w:szCs w:val="24"/>
        </w:rPr>
      </w:pPr>
      <w:r>
        <w:rPr>
          <w:rFonts w:hint="eastAsia" w:ascii="Times New Roman" w:hAnsi="Times New Roman"/>
          <w:sz w:val="24"/>
          <w:szCs w:val="24"/>
        </w:rPr>
        <w:t>Graph-based Collaborative Filtering (CF) and Large Language Models (LLMs) represent two distinct paradigms in recommendation, yet they suffer from complementary limitations: CF models are semantically blind to content-driven user intents, while LLMs lack population-level collaborative priors and are prone to hallucinations (e.g., sycophancy). Naively integrating them often leads to negative transfer, where semantic noise dilutes structural precision. To resolve this dilemma, we propose ASC-Rec (Adaptive Structural-Semantic Cascade), a novel framework operating on an "Expansion-Compression" paradigm.</w:t>
      </w:r>
    </w:p>
    <w:p w14:paraId="475FBB5D">
      <w:pPr>
        <w:rPr>
          <w:rFonts w:hint="eastAsia" w:ascii="Times New Roman" w:hAnsi="Times New Roman"/>
          <w:sz w:val="24"/>
          <w:szCs w:val="24"/>
        </w:rPr>
      </w:pPr>
    </w:p>
    <w:p w14:paraId="10030BD9">
      <w:pPr>
        <w:rPr>
          <w:rFonts w:hint="eastAsia" w:ascii="Times New Roman" w:hAnsi="Times New Roman"/>
          <w:sz w:val="24"/>
          <w:szCs w:val="24"/>
        </w:rPr>
      </w:pPr>
      <w:r>
        <w:rPr>
          <w:rFonts w:hint="eastAsia" w:ascii="Times New Roman" w:hAnsi="Times New Roman"/>
          <w:sz w:val="24"/>
          <w:szCs w:val="24"/>
        </w:rPr>
        <w:t>In the Expansion phase, we construct a heterogeneous expert pool spanning structural, statistical, and semantic views. An Attention-based Dynamic Router acts as an adaptive gatekeeper, capturing diverse user states (e.g., cold-start vs. active) to retrieve a broad, high-quality candidate reservoir. In the Compression phase, we treat the LLM not as a direct ranker, but as a Semantic Denoiser. We introduce a Conditional Reciprocal Rank Fusion (Conditional RRF) strategy that leverages LLM-generated reasoning to validate candidates. Crucially, this mechanism applies "soft demotion" to items flagged as irrelevant, suppressing noise without discarding valid structural signals. Extensive experiments on three real-world datasets (Amazon Beauty, Sports, and Toys) demonstrate that ASC-Rec significantly outperforms state-of-the-art baselines. Notably, analysis of information density reveals that our approach successfully shifts the "Golden Ratio" of relevant items from the tail to the head of the ranking list, maximizing recommendation utility within limited exposure slots.</w:t>
      </w:r>
    </w:p>
    <w:p w14:paraId="7241EE3F">
      <w:pPr>
        <w:rPr>
          <w:rFonts w:hint="eastAsia" w:ascii="Times New Roman" w:hAnsi="Times New Roman"/>
          <w:sz w:val="24"/>
          <w:szCs w:val="24"/>
        </w:rPr>
      </w:pPr>
    </w:p>
    <w:p w14:paraId="24754A26">
      <w:pPr>
        <w:rPr>
          <w:rFonts w:hint="eastAsia" w:ascii="Times New Roman" w:hAnsi="Times New Roman"/>
          <w:b/>
          <w:bCs/>
          <w:sz w:val="24"/>
          <w:szCs w:val="24"/>
        </w:rPr>
      </w:pPr>
      <w:r>
        <w:rPr>
          <w:rFonts w:hint="eastAsia" w:ascii="Times New Roman" w:hAnsi="Times New Roman"/>
          <w:b/>
          <w:bCs/>
          <w:sz w:val="24"/>
          <w:szCs w:val="24"/>
        </w:rPr>
        <w:t>1. INTRODUCTION</w:t>
      </w:r>
    </w:p>
    <w:p w14:paraId="37A1311F">
      <w:pPr>
        <w:rPr>
          <w:rFonts w:hint="eastAsia" w:ascii="Times New Roman" w:hAnsi="Times New Roman"/>
          <w:sz w:val="24"/>
          <w:szCs w:val="24"/>
        </w:rPr>
      </w:pPr>
    </w:p>
    <w:p w14:paraId="16032505">
      <w:pPr>
        <w:rPr>
          <w:rFonts w:hint="eastAsia" w:ascii="Times New Roman" w:hAnsi="Times New Roman"/>
          <w:sz w:val="24"/>
          <w:szCs w:val="24"/>
        </w:rPr>
      </w:pPr>
      <w:r>
        <w:rPr>
          <w:rFonts w:hint="eastAsia" w:ascii="Times New Roman" w:hAnsi="Times New Roman"/>
          <w:b/>
          <w:bCs/>
          <w:sz w:val="24"/>
          <w:szCs w:val="24"/>
        </w:rPr>
        <w:t>Consumer decision-making is rarely driven by a singular factor.</w:t>
      </w:r>
      <w:r>
        <w:rPr>
          <w:rFonts w:hint="eastAsia" w:ascii="Times New Roman" w:hAnsi="Times New Roman"/>
          <w:b/>
          <w:bCs/>
          <w:sz w:val="24"/>
          <w:szCs w:val="24"/>
          <w:lang w:val="en-US" w:eastAsia="zh-CN"/>
        </w:rPr>
        <w:t xml:space="preserve"> </w:t>
      </w:r>
      <w:r>
        <w:rPr>
          <w:rFonts w:hint="eastAsia" w:ascii="Times New Roman" w:hAnsi="Times New Roman"/>
          <w:sz w:val="24"/>
          <w:szCs w:val="24"/>
        </w:rPr>
        <w:t xml:space="preserve">It is, in essence, a complex cognitive symphony orchestrated by a multitude of entangled dimensions: the ripple effect of social trends ("What are my peers buying?"), the continuity of temporal habits ("What fits my current lifestyle?"), and the intrinsic attraction to item semantics ("Does this product's feature match my specific need?"). Even for a cold-start user with limited interactions, every click is a holographic projection of these underlying dimensions. Therefore, a robust recommender system must act as a </w:t>
      </w:r>
      <w:r>
        <w:rPr>
          <w:rFonts w:hint="eastAsia" w:ascii="Times New Roman" w:hAnsi="Times New Roman"/>
          <w:b/>
          <w:bCs/>
          <w:sz w:val="24"/>
          <w:szCs w:val="24"/>
        </w:rPr>
        <w:t>polymath</w:t>
      </w:r>
      <w:r>
        <w:rPr>
          <w:rFonts w:hint="eastAsia" w:ascii="Times New Roman" w:hAnsi="Times New Roman"/>
          <w:sz w:val="24"/>
          <w:szCs w:val="24"/>
        </w:rPr>
        <w:t>, capable of analyzing user intent from every possible angle to piece together a complete user portrait.</w:t>
      </w:r>
    </w:p>
    <w:p w14:paraId="24785091">
      <w:pPr>
        <w:ind w:firstLine="420" w:firstLineChars="0"/>
        <w:rPr>
          <w:rFonts w:hint="eastAsia" w:ascii="Times New Roman" w:hAnsi="Times New Roman"/>
          <w:sz w:val="24"/>
          <w:szCs w:val="24"/>
        </w:rPr>
      </w:pPr>
    </w:p>
    <w:p w14:paraId="499F0173">
      <w:pPr>
        <w:rPr>
          <w:rFonts w:hint="eastAsia" w:ascii="Times New Roman" w:hAnsi="Times New Roman"/>
          <w:sz w:val="24"/>
          <w:szCs w:val="24"/>
        </w:rPr>
      </w:pPr>
      <w:r>
        <w:rPr>
          <w:rFonts w:hint="eastAsia" w:ascii="Times New Roman" w:hAnsi="Times New Roman"/>
          <w:sz w:val="24"/>
          <w:szCs w:val="24"/>
        </w:rPr>
        <w:t>However, prevalent recommendation paradigms often suffer from "</w:t>
      </w:r>
      <w:r>
        <w:rPr>
          <w:rFonts w:hint="eastAsia" w:ascii="Times New Roman" w:hAnsi="Times New Roman"/>
          <w:b/>
          <w:bCs/>
          <w:sz w:val="24"/>
          <w:szCs w:val="24"/>
        </w:rPr>
        <w:t>Tunnel Vision</w:t>
      </w:r>
      <w:r>
        <w:rPr>
          <w:rFonts w:hint="eastAsia" w:ascii="Times New Roman" w:hAnsi="Times New Roman"/>
          <w:sz w:val="24"/>
          <w:szCs w:val="24"/>
        </w:rPr>
        <w:t>". Traditional Collaborative Filtering (CF) methods, predominantly fixate on a single dimension—</w:t>
      </w:r>
      <w:r>
        <w:rPr>
          <w:rFonts w:hint="eastAsia" w:ascii="Times New Roman" w:hAnsi="Times New Roman"/>
          <w:b/>
          <w:bCs/>
          <w:sz w:val="24"/>
          <w:szCs w:val="24"/>
        </w:rPr>
        <w:t>structural co-occurrence</w:t>
      </w:r>
      <w:r>
        <w:rPr>
          <w:rFonts w:hint="eastAsia" w:ascii="Times New Roman" w:hAnsi="Times New Roman"/>
          <w:sz w:val="24"/>
          <w:szCs w:val="24"/>
        </w:rPr>
        <w:t>—reducing rich human behaviors into abstract ID connections. While efficient, this approach inevitably fails when the structural signal is sparse or when the user's motivation is content-driven (e.g., searching for a specific function) rather than socially driven. Relying on such a "Flat Projection" of a multi-dimensional world naturally leads to blind spots, resulting in suboptimal recommendations, especially for long-tail items and cold-start users.</w:t>
      </w:r>
    </w:p>
    <w:p w14:paraId="685255B2">
      <w:pPr>
        <w:rPr>
          <w:rFonts w:hint="eastAsia" w:ascii="Times New Roman" w:hAnsi="Times New Roman"/>
          <w:sz w:val="24"/>
          <w:szCs w:val="24"/>
        </w:rPr>
      </w:pPr>
    </w:p>
    <w:p w14:paraId="6FC8320C">
      <w:pPr>
        <w:rPr>
          <w:rFonts w:hint="eastAsia" w:ascii="Times New Roman" w:hAnsi="Times New Roman"/>
          <w:sz w:val="24"/>
          <w:szCs w:val="24"/>
        </w:rPr>
      </w:pPr>
      <w:r>
        <w:rPr>
          <w:rFonts w:hint="eastAsia" w:ascii="Times New Roman" w:hAnsi="Times New Roman"/>
          <w:sz w:val="24"/>
          <w:szCs w:val="24"/>
        </w:rPr>
        <w:t>To dismantle this barrier, we advocate for a paradigm shift from "Single-View Modeling" to "</w:t>
      </w:r>
      <w:r>
        <w:rPr>
          <w:rFonts w:hint="eastAsia" w:ascii="Times New Roman" w:hAnsi="Times New Roman"/>
          <w:b/>
          <w:bCs/>
          <w:sz w:val="24"/>
          <w:szCs w:val="24"/>
        </w:rPr>
        <w:t>Multi-Perspective Perception</w:t>
      </w:r>
      <w:r>
        <w:rPr>
          <w:rFonts w:hint="eastAsia" w:ascii="Times New Roman" w:hAnsi="Times New Roman"/>
          <w:sz w:val="24"/>
          <w:szCs w:val="24"/>
        </w:rPr>
        <w:t xml:space="preserve">". We propose </w:t>
      </w:r>
      <w:r>
        <w:rPr>
          <w:rFonts w:hint="eastAsia" w:ascii="Times New Roman" w:hAnsi="Times New Roman"/>
          <w:b/>
          <w:bCs/>
          <w:sz w:val="24"/>
          <w:szCs w:val="24"/>
        </w:rPr>
        <w:t>ASC-Rec</w:t>
      </w:r>
      <w:r>
        <w:rPr>
          <w:rFonts w:hint="eastAsia" w:ascii="Times New Roman" w:hAnsi="Times New Roman"/>
          <w:sz w:val="24"/>
          <w:szCs w:val="24"/>
        </w:rPr>
        <w:t xml:space="preserve"> (Adaptive Structural-Semantic Cascade), a framework designed to mimic the multi-dimensional nature of human decision-making. Our approach is built upon two core philosophies:</w:t>
      </w:r>
    </w:p>
    <w:p w14:paraId="10B1AFDD">
      <w:pPr>
        <w:rPr>
          <w:rFonts w:hint="eastAsia" w:ascii="Times New Roman" w:hAnsi="Times New Roman"/>
          <w:sz w:val="24"/>
          <w:szCs w:val="24"/>
        </w:rPr>
      </w:pPr>
    </w:p>
    <w:p w14:paraId="2935001E">
      <w:pPr>
        <w:rPr>
          <w:rFonts w:hint="eastAsia" w:ascii="Times New Roman" w:hAnsi="Times New Roman"/>
          <w:b/>
          <w:bCs/>
          <w:sz w:val="24"/>
          <w:szCs w:val="24"/>
        </w:rPr>
      </w:pPr>
      <w:r>
        <w:rPr>
          <w:rFonts w:hint="eastAsia" w:ascii="Times New Roman" w:hAnsi="Times New Roman"/>
          <w:b/>
          <w:bCs/>
          <w:sz w:val="24"/>
          <w:szCs w:val="24"/>
        </w:rPr>
        <w:t>1. Expansion via Omni-Directional Experts:</w:t>
      </w:r>
    </w:p>
    <w:p w14:paraId="007E362C">
      <w:pPr>
        <w:rPr>
          <w:rFonts w:hint="eastAsia" w:ascii="Times New Roman" w:hAnsi="Times New Roman"/>
          <w:sz w:val="24"/>
          <w:szCs w:val="24"/>
        </w:rPr>
      </w:pPr>
      <w:r>
        <w:rPr>
          <w:rFonts w:hint="eastAsia" w:ascii="Times New Roman" w:hAnsi="Times New Roman"/>
          <w:sz w:val="24"/>
          <w:szCs w:val="24"/>
        </w:rPr>
        <w:t>Just as a human decision is weighed against multiple factors, we construct a Multi-View Expert Pool comprising six specialized agents, each probing a distinct dimension of user intent:</w:t>
      </w:r>
    </w:p>
    <w:p w14:paraId="0FA18459">
      <w:pPr>
        <w:numPr>
          <w:ilvl w:val="0"/>
          <w:numId w:val="1"/>
        </w:numPr>
        <w:ind w:left="420" w:leftChars="0" w:hanging="420" w:firstLineChars="0"/>
        <w:rPr>
          <w:rFonts w:hint="eastAsia" w:ascii="Times New Roman" w:hAnsi="Times New Roman"/>
          <w:sz w:val="24"/>
          <w:szCs w:val="24"/>
        </w:rPr>
      </w:pPr>
      <w:r>
        <w:rPr>
          <w:rFonts w:hint="eastAsia" w:ascii="Times New Roman" w:hAnsi="Times New Roman"/>
          <w:sz w:val="24"/>
          <w:szCs w:val="24"/>
        </w:rPr>
        <w:t>The Structural &amp; Sequence Experts (StructCLR, SASRec): Capture implicit habits and temporal dynamics.</w:t>
      </w:r>
    </w:p>
    <w:p w14:paraId="05AD432B">
      <w:pPr>
        <w:numPr>
          <w:ilvl w:val="0"/>
          <w:numId w:val="1"/>
        </w:numPr>
        <w:ind w:left="420" w:leftChars="0" w:hanging="420" w:firstLineChars="0"/>
        <w:rPr>
          <w:rFonts w:hint="eastAsia" w:ascii="Times New Roman" w:hAnsi="Times New Roman"/>
          <w:sz w:val="24"/>
          <w:szCs w:val="24"/>
        </w:rPr>
      </w:pPr>
      <w:r>
        <w:rPr>
          <w:rFonts w:hint="eastAsia" w:ascii="Times New Roman" w:hAnsi="Times New Roman"/>
          <w:sz w:val="24"/>
          <w:szCs w:val="24"/>
        </w:rPr>
        <w:t>The Statistical Experts (EASE, Tribe): Uncover global correlations and group-level trends (the "Wisdom of the Crowd").</w:t>
      </w:r>
    </w:p>
    <w:p w14:paraId="284A25C0">
      <w:pPr>
        <w:numPr>
          <w:ilvl w:val="0"/>
          <w:numId w:val="1"/>
        </w:numPr>
        <w:ind w:left="420" w:leftChars="0" w:hanging="420" w:firstLineChars="0"/>
        <w:rPr>
          <w:rFonts w:hint="eastAsia" w:ascii="Times New Roman" w:hAnsi="Times New Roman"/>
          <w:sz w:val="24"/>
          <w:szCs w:val="24"/>
        </w:rPr>
      </w:pPr>
      <w:r>
        <w:rPr>
          <w:rFonts w:hint="eastAsia" w:ascii="Times New Roman" w:hAnsi="Times New Roman"/>
          <w:sz w:val="24"/>
          <w:szCs w:val="24"/>
        </w:rPr>
        <w:t>The Semantic Experts (BM25, UserKNN): Decode explicit content matching and semantic taste similarities.</w:t>
      </w:r>
    </w:p>
    <w:p w14:paraId="01D9E3B9">
      <w:pPr>
        <w:rPr>
          <w:rFonts w:hint="eastAsia" w:ascii="Times New Roman" w:hAnsi="Times New Roman"/>
          <w:sz w:val="24"/>
          <w:szCs w:val="24"/>
        </w:rPr>
      </w:pPr>
      <w:r>
        <w:rPr>
          <w:rFonts w:hint="eastAsia" w:ascii="Times New Roman" w:hAnsi="Times New Roman"/>
          <w:sz w:val="24"/>
          <w:szCs w:val="24"/>
        </w:rPr>
        <w:t xml:space="preserve">By employing an </w:t>
      </w:r>
      <w:r>
        <w:rPr>
          <w:rFonts w:hint="eastAsia" w:ascii="Times New Roman" w:hAnsi="Times New Roman"/>
          <w:b/>
          <w:bCs/>
          <w:sz w:val="24"/>
          <w:szCs w:val="24"/>
        </w:rPr>
        <w:t>Attention-based Dynamic Router</w:t>
      </w:r>
      <w:r>
        <w:rPr>
          <w:rFonts w:hint="eastAsia" w:ascii="Times New Roman" w:hAnsi="Times New Roman"/>
          <w:sz w:val="24"/>
          <w:szCs w:val="24"/>
        </w:rPr>
        <w:t>, our system adaptively shifts its focus among these dimensions—much like how a human might prioritize "brand" over "popularity" in different contexts—thereby maximizing the breadth of the candidate reservoir.</w:t>
      </w:r>
    </w:p>
    <w:p w14:paraId="333840CC">
      <w:pPr>
        <w:rPr>
          <w:rFonts w:hint="eastAsia" w:ascii="Times New Roman" w:hAnsi="Times New Roman"/>
          <w:sz w:val="24"/>
          <w:szCs w:val="24"/>
        </w:rPr>
      </w:pPr>
    </w:p>
    <w:p w14:paraId="06738233">
      <w:pPr>
        <w:rPr>
          <w:rFonts w:hint="eastAsia" w:ascii="Times New Roman" w:hAnsi="Times New Roman"/>
          <w:b/>
          <w:bCs/>
          <w:sz w:val="24"/>
          <w:szCs w:val="24"/>
        </w:rPr>
      </w:pPr>
      <w:r>
        <w:rPr>
          <w:rFonts w:hint="eastAsia" w:ascii="Times New Roman" w:hAnsi="Times New Roman"/>
          <w:b/>
          <w:bCs/>
          <w:sz w:val="24"/>
          <w:szCs w:val="24"/>
        </w:rPr>
        <w:t>2. Compression via Cognitive Reasoning:</w:t>
      </w:r>
    </w:p>
    <w:p w14:paraId="34B936D9">
      <w:pPr>
        <w:rPr>
          <w:rFonts w:hint="eastAsia" w:ascii="Times New Roman" w:hAnsi="Times New Roman"/>
          <w:sz w:val="24"/>
          <w:szCs w:val="24"/>
        </w:rPr>
      </w:pPr>
      <w:r>
        <w:rPr>
          <w:rFonts w:hint="eastAsia" w:ascii="Times New Roman" w:hAnsi="Times New Roman"/>
          <w:sz w:val="24"/>
          <w:szCs w:val="24"/>
        </w:rPr>
        <w:t xml:space="preserve">While expanding perspectives increases recall, it also introduces noise—recommendations that are statistically correlated but logically flawed (e.g., recommending a phone case for a phone the user didn't buy). To resolve this, we introduce a </w:t>
      </w:r>
      <w:r>
        <w:rPr>
          <w:rFonts w:hint="eastAsia" w:ascii="Times New Roman" w:hAnsi="Times New Roman"/>
          <w:b/>
          <w:bCs/>
          <w:sz w:val="24"/>
          <w:szCs w:val="24"/>
        </w:rPr>
        <w:t>Semantic Compression</w:t>
      </w:r>
      <w:r>
        <w:rPr>
          <w:rFonts w:hint="eastAsia" w:ascii="Times New Roman" w:hAnsi="Times New Roman"/>
          <w:sz w:val="24"/>
          <w:szCs w:val="24"/>
        </w:rPr>
        <w:t xml:space="preserve"> stage. We leverage the reasoning power of Large Language Models (LLMs) not merely as a ranker, but as a "Cognitive Filter". Through a novel Conditional Reciprocal Rank Fusion (Conditional RRF) mechanism, the LLM scrutinizes the candidates, identifying and suppressing logically irrelevant items ("No clear association"). This effectively </w:t>
      </w:r>
      <w:r>
        <w:rPr>
          <w:rFonts w:hint="eastAsia" w:ascii="Times New Roman" w:hAnsi="Times New Roman"/>
          <w:b/>
          <w:bCs/>
          <w:sz w:val="24"/>
          <w:szCs w:val="24"/>
        </w:rPr>
        <w:t>compresses</w:t>
      </w:r>
      <w:r>
        <w:rPr>
          <w:rFonts w:hint="eastAsia" w:ascii="Times New Roman" w:hAnsi="Times New Roman"/>
          <w:sz w:val="24"/>
          <w:szCs w:val="24"/>
        </w:rPr>
        <w:t xml:space="preserve"> the information entropy, distilling the chaotic Top-50 candidates into a high-density, high-precision Top-K list.</w:t>
      </w:r>
    </w:p>
    <w:p w14:paraId="19BE95F3">
      <w:pPr>
        <w:rPr>
          <w:rFonts w:hint="eastAsia" w:ascii="Times New Roman" w:hAnsi="Times New Roman"/>
          <w:sz w:val="24"/>
          <w:szCs w:val="24"/>
        </w:rPr>
      </w:pPr>
    </w:p>
    <w:p w14:paraId="56E61CE2">
      <w:pPr>
        <w:rPr>
          <w:rFonts w:hint="eastAsia" w:ascii="Times New Roman" w:hAnsi="Times New Roman"/>
          <w:sz w:val="24"/>
          <w:szCs w:val="24"/>
        </w:rPr>
      </w:pPr>
      <w:r>
        <w:rPr>
          <w:rFonts w:hint="eastAsia" w:ascii="Times New Roman" w:hAnsi="Times New Roman"/>
          <w:sz w:val="24"/>
          <w:szCs w:val="24"/>
        </w:rPr>
        <w:t>In summary, this work makes the following contributions:</w:t>
      </w:r>
    </w:p>
    <w:p w14:paraId="5381175F">
      <w:pPr>
        <w:numPr>
          <w:ilvl w:val="0"/>
          <w:numId w:val="2"/>
        </w:numPr>
        <w:ind w:left="420" w:leftChars="0" w:hanging="420" w:firstLineChars="0"/>
        <w:rPr>
          <w:rFonts w:hint="eastAsia" w:ascii="Times New Roman" w:hAnsi="Times New Roman"/>
          <w:sz w:val="24"/>
          <w:szCs w:val="24"/>
        </w:rPr>
      </w:pPr>
      <w:r>
        <w:rPr>
          <w:rFonts w:hint="eastAsia" w:ascii="Times New Roman" w:hAnsi="Times New Roman"/>
          <w:sz w:val="24"/>
          <w:szCs w:val="24"/>
        </w:rPr>
        <w:t>Perspective:We reframe recommendation as a multi-dimensional perception task, proposing a MoE architecture that integrates Structure, Statistics, and Semantics.</w:t>
      </w:r>
    </w:p>
    <w:p w14:paraId="25496177">
      <w:pPr>
        <w:numPr>
          <w:ilvl w:val="0"/>
          <w:numId w:val="2"/>
        </w:numPr>
        <w:ind w:left="420" w:leftChars="0" w:hanging="420" w:firstLineChars="0"/>
        <w:rPr>
          <w:rFonts w:hint="eastAsia" w:ascii="Times New Roman" w:hAnsi="Times New Roman"/>
          <w:sz w:val="24"/>
          <w:szCs w:val="24"/>
        </w:rPr>
      </w:pPr>
      <w:r>
        <w:rPr>
          <w:rFonts w:hint="eastAsia" w:ascii="Times New Roman" w:hAnsi="Times New Roman"/>
          <w:sz w:val="24"/>
          <w:szCs w:val="24"/>
        </w:rPr>
        <w:t>Methodology:We develop the ASC-Rec framework, featuring an Adaptive Router for expansion and an LLM-driven Conditional RRF for semantic compression.</w:t>
      </w:r>
    </w:p>
    <w:p w14:paraId="08275583">
      <w:pPr>
        <w:numPr>
          <w:ilvl w:val="0"/>
          <w:numId w:val="2"/>
        </w:numPr>
        <w:ind w:left="420" w:leftChars="0" w:hanging="420" w:firstLineChars="0"/>
        <w:rPr>
          <w:rFonts w:hint="eastAsia" w:ascii="Times New Roman" w:hAnsi="Times New Roman"/>
          <w:sz w:val="24"/>
          <w:szCs w:val="24"/>
        </w:rPr>
      </w:pPr>
      <w:r>
        <w:rPr>
          <w:rFonts w:hint="eastAsia" w:ascii="Times New Roman" w:hAnsi="Times New Roman"/>
          <w:sz w:val="24"/>
          <w:szCs w:val="24"/>
        </w:rPr>
        <w:t>Empirical Results:Extensive experiments on Amazon Beauty, Sports, and Toys datasets demonstrate that ASC-Rec achieves a new state-of-the-art, effectively shifting the "Golden Ratio" of relevant items from the tail to the head of the ranking list.</w:t>
      </w:r>
    </w:p>
    <w:p w14:paraId="52C6E489">
      <w:pPr>
        <w:numPr>
          <w:ilvl w:val="0"/>
          <w:numId w:val="0"/>
        </w:numPr>
        <w:ind w:leftChars="0"/>
        <w:rPr>
          <w:rFonts w:hint="eastAsia" w:ascii="Times New Roman" w:hAnsi="Times New Roman"/>
          <w:sz w:val="24"/>
          <w:szCs w:val="24"/>
        </w:rPr>
      </w:pPr>
    </w:p>
    <w:p w14:paraId="48A4B7DE">
      <w:pPr>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2. RELATED WORK</w:t>
      </w:r>
    </w:p>
    <w:p w14:paraId="15117B1A">
      <w:pPr>
        <w:rPr>
          <w:rFonts w:hint="default" w:ascii="Times New Roman" w:hAnsi="Times New Roman" w:cs="Times New Roman" w:eastAsiaTheme="minorEastAsia"/>
          <w:sz w:val="24"/>
          <w:szCs w:val="24"/>
        </w:rPr>
      </w:pPr>
    </w:p>
    <w:p w14:paraId="7220CA05">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In this section, we review the literature relevant to our work, categorizing it into three streams: Graph-based Collaborative Filtering, Large Language Models for Recommendation, and Mixture-of-Experts mechanisms.</w:t>
      </w:r>
    </w:p>
    <w:p w14:paraId="4F1FC3FD">
      <w:pPr>
        <w:rPr>
          <w:rFonts w:hint="default" w:ascii="Times New Roman" w:hAnsi="Times New Roman" w:cs="Times New Roman" w:eastAsiaTheme="minorEastAsia"/>
          <w:sz w:val="24"/>
          <w:szCs w:val="24"/>
        </w:rPr>
      </w:pPr>
    </w:p>
    <w:p w14:paraId="74818A2B">
      <w:pPr>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2.1 Graph-based Collaborative Filtering</w:t>
      </w:r>
    </w:p>
    <w:p w14:paraId="4593F859">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Graph Neural Networks (GNNs) have advanced the modeling of high-order user-item connectivity. Early methods like NCF and BPR-MF [Rendle et al., 2009] focused on matrix factorization with pairwise ranking loss. NGCF [Wang et al., 2019] later explicitly modeled collaborative signals via message passing. LightGCN [He et al., 2020] simplified the architecture by removing non-linear activations, establishing a robust baseline. To address data sparsity, recent works like SimGCL [Yu et al., 2022] integrated contrastive learning.</w:t>
      </w:r>
    </w:p>
    <w:p w14:paraId="4D004110">
      <w:pPr>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Limitations</w:t>
      </w:r>
      <w:r>
        <w:rPr>
          <w:rFonts w:hint="default" w:ascii="Times New Roman" w:hAnsi="Times New Roman" w:cs="Times New Roman" w:eastAsiaTheme="minorEastAsia"/>
          <w:sz w:val="24"/>
          <w:szCs w:val="24"/>
        </w:rPr>
        <w:t>: Despite their success, these ID-based models suffer from "Semantic Blindness." They rely solely on interaction topology. Even advanced sequence models like BERT4Rec [Sun et al., 2019], which applies bidirectional Transformers to interaction sequences, still operate primarily within the ID space. In contrast, our framework employs StructCLR, an enhanced graph encoder with explicit hard negative mining, as just one expert in a broader multi-view ecosystem, ensuring structural signals are complemented by semantic reasoning.</w:t>
      </w:r>
    </w:p>
    <w:p w14:paraId="26542EAD">
      <w:pPr>
        <w:rPr>
          <w:rFonts w:hint="default" w:ascii="Times New Roman" w:hAnsi="Times New Roman" w:cs="Times New Roman" w:eastAsiaTheme="minorEastAsia"/>
          <w:sz w:val="24"/>
          <w:szCs w:val="24"/>
        </w:rPr>
      </w:pPr>
    </w:p>
    <w:p w14:paraId="05FD4B25">
      <w:pPr>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2.2 Large Language Models in Recommendation</w:t>
      </w:r>
    </w:p>
    <w:p w14:paraId="4924BED9">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The emergence of LLMs has sparked a paradigm shift from ID-based to Content-based reasoning. Existing approaches generally fall into two categories:</w:t>
      </w:r>
    </w:p>
    <w:p w14:paraId="05A544A4">
      <w:pPr>
        <w:rPr>
          <w:rFonts w:hint="default" w:ascii="Times New Roman" w:hAnsi="Times New Roman" w:cs="Times New Roman" w:eastAsiaTheme="minorEastAsia"/>
          <w:sz w:val="24"/>
          <w:szCs w:val="24"/>
        </w:rPr>
      </w:pPr>
    </w:p>
    <w:p w14:paraId="5C9AE1F0">
      <w:pPr>
        <w:numPr>
          <w:ilvl w:val="0"/>
          <w:numId w:val="3"/>
        </w:numPr>
        <w:ind w:left="420" w:leftChars="0" w:hanging="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Tuning-based Methods:</w:t>
      </w:r>
      <w:r>
        <w:rPr>
          <w:rFonts w:hint="default" w:ascii="Times New Roman" w:hAnsi="Times New Roman" w:cs="Times New Roman" w:eastAsiaTheme="minorEastAsia"/>
          <w:sz w:val="24"/>
          <w:szCs w:val="24"/>
        </w:rPr>
        <w:t xml:space="preserve"> These methods fine-tune open-source LLMs on interaction data to align them with recommendation tasks. TALLRec [Bao et al., 2023] proposes an efficient tuning framework to align LLMs with recommendation instructions using LoRA. CoLLM [Zhang et al., 2023] attempts to bridge the gap by distilling knowledge from a collaborative embedding model into a frozen LLM via a mapping network. PALR [Yang et al., 2023] further introduces cross-attention mechanisms to enhance user-item interaction modeling. While effective, these methods incur high training costs and face the risk of "Catastrophic Forgetting" of general world knowledge.</w:t>
      </w:r>
    </w:p>
    <w:p w14:paraId="309E6C59">
      <w:pPr>
        <w:numPr>
          <w:ilvl w:val="0"/>
          <w:numId w:val="3"/>
        </w:numPr>
        <w:ind w:left="420" w:leftChars="0" w:hanging="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Inference-based &amp; Agent Methods:</w:t>
      </w:r>
      <w:r>
        <w:rPr>
          <w:rFonts w:hint="default" w:ascii="Times New Roman" w:hAnsi="Times New Roman" w:cs="Times New Roman" w:eastAsiaTheme="minorEastAsia"/>
          <w:sz w:val="24"/>
          <w:szCs w:val="24"/>
        </w:rPr>
        <w:t xml:space="preserve"> These methods utilize LLMs as zero-shot rankers or autonomous agents. GPT4Rec [Xu et al., 2024] leverages graph prompting to enable generative recommendation with pre-trained knowledge. More recently, agent-based models like RecMind [Wang et al., 2024] simulate user-agent interactions to explore hypothetical preferences in open-ended conversations.</w:t>
      </w:r>
    </w:p>
    <w:p w14:paraId="1944F875">
      <w:pPr>
        <w:rPr>
          <w:rFonts w:hint="default" w:ascii="Times New Roman" w:hAnsi="Times New Roman" w:cs="Times New Roman" w:eastAsiaTheme="minorEastAsia"/>
          <w:sz w:val="24"/>
          <w:szCs w:val="24"/>
        </w:rPr>
      </w:pPr>
      <w:r>
        <w:rPr>
          <w:rFonts w:hint="default" w:ascii="Times New Roman" w:hAnsi="Times New Roman" w:cs="Times New Roman" w:eastAsiaTheme="minorEastAsia"/>
          <w:b/>
          <w:bCs/>
          <w:sz w:val="24"/>
          <w:szCs w:val="24"/>
        </w:rPr>
        <w:t>Limitations</w:t>
      </w:r>
      <w:r>
        <w:rPr>
          <w:rFonts w:hint="default" w:ascii="Times New Roman" w:hAnsi="Times New Roman" w:cs="Times New Roman" w:eastAsiaTheme="minorEastAsia"/>
          <w:sz w:val="24"/>
          <w:szCs w:val="24"/>
        </w:rPr>
        <w:t>: A critical, often overlooked issue in these generative methods is the "Sycophancy" or hallucination problem, where LLMs generate plausible justifications for irrelevant items due to a lack of population-level collaborative priors. ASC-Rec differs by treating the LLM not as a direct ranker or a conversational agent, but as a Semantic Compressor. We introduce a Conditional RRF strategy to explicitly mitigate LLM hallucinations via soft demotion, leveraging the strengths of GPT4Rec-style reasoning while anchoring it with structural stability.</w:t>
      </w:r>
    </w:p>
    <w:p w14:paraId="2ED7F27D">
      <w:pPr>
        <w:rPr>
          <w:rFonts w:hint="default" w:ascii="Times New Roman" w:hAnsi="Times New Roman" w:cs="Times New Roman" w:eastAsiaTheme="minorEastAsia"/>
          <w:sz w:val="24"/>
          <w:szCs w:val="24"/>
        </w:rPr>
      </w:pPr>
    </w:p>
    <w:p w14:paraId="0929D4B0">
      <w:pPr>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t>2.3 Mixture of Experts (MoE) and Adaptive Retrieval</w:t>
      </w:r>
    </w:p>
    <w:p w14:paraId="5F24FBFD">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To handle diverse user intents, Multi-Interest Learning and MoE architectures have gained attention.</w:t>
      </w:r>
    </w:p>
    <w:p w14:paraId="25AF7044">
      <w:pPr>
        <w:numPr>
          <w:ilvl w:val="0"/>
          <w:numId w:val="3"/>
        </w:numPr>
        <w:ind w:left="420" w:leftChars="0" w:hanging="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Multi-Interest Learning: Models like MIND [Li et al., 2019] and ComiRec [Cen et al., 2020] generate multiple vectors per user to capture polysemous interests.</w:t>
      </w:r>
    </w:p>
    <w:p w14:paraId="17B965C9">
      <w:pPr>
        <w:numPr>
          <w:ilvl w:val="0"/>
          <w:numId w:val="3"/>
        </w:numPr>
        <w:ind w:left="420" w:leftChars="0" w:hanging="420" w:firstLineChars="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MoE Architectures: In multi-task learning, MMoE [Ma et al., 2018] and PLE [Tang et al., 2020] use gating networks to distribute input signals to specific experts.</w:t>
      </w:r>
    </w:p>
    <w:p w14:paraId="1F185CC9">
      <w:pP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Limitations: Most existing MoE recommenders operate within a homogeneous data view. Our Attention Router bridges this gap by learning "Expert Prototypes" in the latent space, enabling adaptive switching between structural collaborative filtering, statistical co-occurrence (e.g., EASE), and semantics</w:t>
      </w:r>
      <w:r>
        <w:rPr>
          <w:rFonts w:hint="default" w:ascii="Times New Roman" w:hAnsi="Times New Roman" w:cs="Times New Roman" w:eastAsiaTheme="minorEastAsia"/>
          <w:sz w:val="24"/>
          <w:szCs w:val="24"/>
          <w:lang w:val="en-US" w:eastAsia="zh-CN"/>
        </w:rPr>
        <w:tab/>
      </w:r>
      <w:r>
        <w:rPr>
          <w:rFonts w:hint="default" w:ascii="Times New Roman" w:hAnsi="Times New Roman" w:cs="Times New Roman" w:eastAsiaTheme="minorEastAsia"/>
          <w:sz w:val="24"/>
          <w:szCs w:val="24"/>
        </w:rPr>
        <w:t>earch based on the user's real-time state.</w:t>
      </w:r>
    </w:p>
    <w:p w14:paraId="3C21D9EC">
      <w:pPr>
        <w:ind w:firstLine="420" w:firstLineChars="0"/>
        <w:rPr>
          <w:rFonts w:hint="default" w:ascii="Times New Roman" w:hAnsi="Times New Roman" w:cs="Times New Roman" w:eastAsiaTheme="minorEastAsia"/>
          <w:sz w:val="24"/>
          <w:szCs w:val="24"/>
        </w:rPr>
      </w:pPr>
    </w:p>
    <w:p w14:paraId="65BF17B4">
      <w:pPr>
        <w:pStyle w:val="3"/>
        <w:keepNext w:val="0"/>
        <w:keepLines w:val="0"/>
        <w:pageBreakBefore w:val="0"/>
        <w:widowControl/>
        <w:suppressLineNumbers w:val="0"/>
        <w:kinsoku/>
        <w:wordWrap w:val="0"/>
        <w:overflowPunct/>
        <w:topLinePunct w:val="0"/>
        <w:autoSpaceDE/>
        <w:autoSpaceDN/>
        <w:bidi w:val="0"/>
        <w:adjustRightInd/>
        <w:snapToGrid/>
        <w:textAlignment w:val="auto"/>
        <w:rPr>
          <w:rFonts w:ascii="Times New Roman" w:hAnsi="Times New Roman"/>
        </w:rPr>
      </w:pPr>
      <w:r>
        <w:rPr>
          <w:rFonts w:ascii="Times New Roman" w:hAnsi="Times New Roman"/>
        </w:rPr>
        <w:t>3. METHODOLOGY</w:t>
      </w:r>
    </w:p>
    <w:p w14:paraId="4AE63440">
      <w:pPr>
        <w:pStyle w:val="4"/>
        <w:keepNext w:val="0"/>
        <w:keepLines w:val="0"/>
        <w:pageBreakBefore w:val="0"/>
        <w:widowControl/>
        <w:suppressLineNumbers w:val="0"/>
        <w:kinsoku/>
        <w:wordWrap w:val="0"/>
        <w:overflowPunct/>
        <w:topLinePunct w:val="0"/>
        <w:autoSpaceDE/>
        <w:autoSpaceDN/>
        <w:bidi w:val="0"/>
        <w:adjustRightInd/>
        <w:snapToGrid/>
        <w:textAlignment w:val="auto"/>
        <w:rPr>
          <w:rFonts w:ascii="Times New Roman" w:hAnsi="Times New Roman"/>
        </w:rPr>
      </w:pPr>
      <w:r>
        <w:rPr>
          <w:rFonts w:ascii="Times New Roman" w:hAnsi="Times New Roman"/>
        </w:rPr>
        <w:t>3.1 Preliminaries</w:t>
      </w:r>
    </w:p>
    <w:p w14:paraId="7413EF01">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right="0"/>
        <w:textAlignment w:val="auto"/>
        <w:rPr>
          <w:rFonts w:ascii="Times New Roman" w:hAnsi="Times New Roman"/>
        </w:rPr>
      </w:pPr>
      <w:r>
        <w:rPr>
          <w:rFonts w:ascii="Times New Roman" w:hAnsi="Times New Roman"/>
        </w:rPr>
        <w:t>In this section, we formally define the notation and the recommendation problem addressed in this work.</w:t>
      </w:r>
    </w:p>
    <w:p w14:paraId="622FCAA1">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right="0"/>
        <w:jc w:val="left"/>
        <w:textAlignment w:val="auto"/>
        <w:rPr>
          <w:rFonts w:ascii="Times New Roman" w:hAnsi="Times New Roman"/>
          <w:lang w:val="en-US" w:eastAsia="zh-CN"/>
        </w:rPr>
      </w:pPr>
      <w:r>
        <w:rPr>
          <w:rFonts w:ascii="Times New Roman" w:hAnsi="Times New Roman"/>
        </w:rPr>
        <w:t xml:space="preserve">Let </w:t>
      </w:r>
      <m:oMath>
        <m:r>
          <m:rPr>
            <m:sty m:val="p"/>
            <m:scr m:val="script"/>
          </m:rPr>
          <w:rPr>
            <w:rFonts w:ascii="Times New Roman" w:hAnsi="Times New Roman" w:eastAsia="MS Mincho"/>
          </w:rPr>
          <m:t>U</m:t>
        </m:r>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u</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u</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u</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m:t>
        </m:r>
      </m:oMath>
      <w:r>
        <w:rPr>
          <w:rFonts w:hint="eastAsia" w:ascii="Times New Roman" w:hAnsi="Times New Roman"/>
          <w:lang w:val="en-US" w:eastAsia="zh-CN"/>
        </w:rPr>
        <w:t xml:space="preserve"> </w:t>
      </w:r>
      <w:r>
        <w:rPr>
          <w:rFonts w:ascii="Times New Roman" w:hAnsi="Times New Roman"/>
          <w:lang w:val="en-US" w:eastAsia="zh-CN"/>
        </w:rPr>
        <w:t xml:space="preserve">be the set of </w:t>
      </w:r>
      <w:r>
        <w:rPr>
          <w:rFonts w:ascii="Times New Roman" w:hAnsi="Times New Roman"/>
        </w:rPr>
        <w:t>M</w:t>
      </w:r>
      <w:r>
        <w:rPr>
          <w:rFonts w:hint="eastAsia" w:ascii="Times New Roman" w:hAnsi="Times New Roman"/>
          <w:lang w:val="en-US" w:eastAsia="zh-CN"/>
        </w:rPr>
        <w:t xml:space="preserve"> </w:t>
      </w:r>
      <w:r>
        <w:rPr>
          <w:rFonts w:ascii="Times New Roman" w:hAnsi="Times New Roman"/>
          <w:lang w:val="en-US" w:eastAsia="zh-CN"/>
        </w:rPr>
        <w:t xml:space="preserve">users and </w:t>
      </w:r>
      <m:oMath>
        <m:r>
          <m:rPr>
            <m:sty m:val="p"/>
            <m:scr m:val="script"/>
          </m:rPr>
          <w:rPr>
            <w:rFonts w:ascii="Times New Roman" w:hAnsi="Times New Roman" w:eastAsia="MS Mincho"/>
          </w:rPr>
          <m:t>V</m:t>
        </m:r>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v</m:t>
            </m:r>
            <m:ctrlPr>
              <w:rPr>
                <w:rFonts w:ascii="Cambria Math" w:hAnsi="Cambria Math"/>
              </w:rPr>
            </m:ctrlPr>
          </m:e>
          <m:sub>
            <m:r>
              <m:rPr>
                <m:sty m:val="p"/>
              </m:rPr>
              <w:rPr>
                <w:rFonts w:ascii="Times New Roman" w:hAnsi="Times New Roman"/>
              </w:rPr>
              <m:t>N</m:t>
            </m:r>
            <m:ctrlPr>
              <w:rPr>
                <w:rFonts w:ascii="Cambria Math" w:hAnsi="Cambria Math"/>
              </w:rPr>
            </m:ctrlPr>
          </m:sub>
        </m:sSub>
        <m:r>
          <m:rPr>
            <m:sty m:val="p"/>
          </m:rPr>
          <w:rPr>
            <w:rFonts w:ascii="Times New Roman" w:hAnsi="Times New Roman"/>
          </w:rPr>
          <m:t>}</m:t>
        </m:r>
      </m:oMath>
      <w:r>
        <w:rPr>
          <w:rFonts w:hint="eastAsia" w:ascii="Times New Roman" w:hAnsi="Times New Roman"/>
          <w:lang w:val="en-US" w:eastAsia="zh-CN"/>
        </w:rPr>
        <w:t xml:space="preserve"> </w:t>
      </w:r>
      <w:r>
        <w:rPr>
          <w:rFonts w:ascii="Times New Roman" w:hAnsi="Times New Roman"/>
          <w:lang w:val="en-US" w:eastAsia="zh-CN"/>
        </w:rPr>
        <w:t xml:space="preserve">be the set of </w:t>
      </w:r>
      <w:r>
        <w:rPr>
          <w:rFonts w:hint="eastAsia" w:ascii="Times New Roman" w:hAnsi="Times New Roman"/>
          <w:lang w:val="en-US" w:eastAsia="zh-CN"/>
        </w:rPr>
        <w:t>N</w:t>
      </w:r>
      <w:r>
        <w:rPr>
          <w:rFonts w:ascii="Times New Roman" w:hAnsi="Times New Roman"/>
        </w:rPr>
        <w:t xml:space="preserve"> </w:t>
      </w:r>
      <w:r>
        <w:rPr>
          <w:rFonts w:ascii="Times New Roman" w:hAnsi="Times New Roman"/>
          <w:lang w:val="en-US" w:eastAsia="zh-CN"/>
        </w:rPr>
        <w:t xml:space="preserve">items. We focus on the implicit feedback scenario, where user interactions are represented by a binary matrix </w:t>
      </w:r>
      <m:oMath>
        <m:r>
          <m:rPr>
            <m:sty m:val="p"/>
          </m:rPr>
          <w:rPr>
            <w:rFonts w:ascii="Times New Roman" w:hAnsi="Times New Roman"/>
          </w:rPr>
          <m:t>Y∈{0,1</m:t>
        </m:r>
        <m:sSup>
          <m:sSupPr>
            <m:ctrlPr>
              <w:rPr>
                <w:rFonts w:ascii="Cambria Math" w:hAnsi="Cambria Math"/>
              </w:rPr>
            </m:ctrlPr>
          </m:sSupPr>
          <m:e>
            <m:r>
              <m:rPr>
                <m:sty m:val="p"/>
              </m:rPr>
              <w:rPr>
                <w:rFonts w:ascii="Times New Roman" w:hAnsi="Times New Roman"/>
              </w:rPr>
              <m:t>}</m:t>
            </m:r>
            <m:ctrlPr>
              <w:rPr>
                <w:rFonts w:ascii="Cambria Math" w:hAnsi="Cambria Math"/>
              </w:rPr>
            </m:ctrlPr>
          </m:e>
          <m:sup>
            <m:r>
              <m:rPr>
                <m:sty m:val="p"/>
              </m:rPr>
              <w:rPr>
                <w:rFonts w:ascii="Times New Roman" w:hAnsi="Times New Roman"/>
              </w:rPr>
              <m:t>M×N</m:t>
            </m:r>
            <m:ctrlPr>
              <w:rPr>
                <w:rFonts w:ascii="Cambria Math" w:hAnsi="Cambria Math"/>
              </w:rPr>
            </m:ctrlPr>
          </m:sup>
        </m:sSup>
      </m:oMath>
      <w:r>
        <w:rPr>
          <w:rFonts w:ascii="Times New Roman" w:hAnsi="Times New Roman"/>
          <w:lang w:val="en-US" w:eastAsia="zh-CN"/>
        </w:rPr>
        <w:t xml:space="preserve">. An entry </w:t>
      </w:r>
      <m:oMath>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uv</m:t>
            </m:r>
            <m:ctrlPr>
              <w:rPr>
                <w:rFonts w:ascii="Cambria Math" w:hAnsi="Cambria Math"/>
              </w:rPr>
            </m:ctrlPr>
          </m:sub>
        </m:sSub>
        <m:r>
          <m:rPr>
            <m:sty m:val="p"/>
          </m:rPr>
          <w:rPr>
            <w:rFonts w:ascii="Times New Roman" w:hAnsi="Times New Roman"/>
          </w:rPr>
          <m:t>=1</m:t>
        </m:r>
      </m:oMath>
      <w:r>
        <w:rPr>
          <w:rFonts w:ascii="Times New Roman" w:hAnsi="Times New Roman"/>
        </w:rPr>
        <w:t xml:space="preserve"> </w:t>
      </w:r>
      <w:r>
        <w:rPr>
          <w:rFonts w:hint="eastAsia" w:ascii="Times New Roman" w:hAnsi="Times New Roman"/>
          <w:lang w:val="en-US" w:eastAsia="zh-CN"/>
        </w:rPr>
        <w:t xml:space="preserve"> </w:t>
      </w:r>
      <w:r>
        <w:rPr>
          <w:rFonts w:ascii="Times New Roman" w:hAnsi="Times New Roman"/>
          <w:lang w:val="en-US" w:eastAsia="zh-CN"/>
        </w:rPr>
        <w:t>indicates that user</w:t>
      </w:r>
      <w:r>
        <w:rPr>
          <w:rFonts w:hint="eastAsia" w:ascii="Times New Roman" w:hAnsi="Times New Roman"/>
          <w:lang w:val="en-US" w:eastAsia="zh-CN"/>
        </w:rPr>
        <w:t xml:space="preserve"> </w:t>
      </w:r>
      <m:oMath>
        <m:r>
          <m:rPr>
            <m:sty m:val="p"/>
          </m:rPr>
          <w:rPr>
            <w:rFonts w:ascii="Times New Roman" w:hAnsi="Times New Roman"/>
          </w:rPr>
          <m:t>u</m:t>
        </m:r>
      </m:oMath>
      <w:r>
        <w:rPr>
          <w:rFonts w:hint="eastAsia" w:ascii="Times New Roman" w:hAnsi="Times New Roman"/>
          <w:lang w:val="en-US" w:eastAsia="zh-CN"/>
        </w:rPr>
        <w:t xml:space="preserve"> </w:t>
      </w:r>
      <w:r>
        <w:rPr>
          <w:rFonts w:ascii="Times New Roman" w:hAnsi="Times New Roman"/>
          <w:lang w:val="en-US" w:eastAsia="zh-CN"/>
        </w:rPr>
        <w:t xml:space="preserve">has interacted with item </w:t>
      </w:r>
      <m:oMath>
        <m:r>
          <m:rPr>
            <m:sty m:val="p"/>
          </m:rPr>
          <w:rPr>
            <w:rFonts w:ascii="Times New Roman" w:hAnsi="Times New Roman"/>
          </w:rPr>
          <m:t>v</m:t>
        </m:r>
      </m:oMath>
      <w:r>
        <w:rPr>
          <w:rFonts w:ascii="Times New Roman" w:hAnsi="Times New Roman"/>
        </w:rPr>
        <w:t xml:space="preserve"> </w:t>
      </w:r>
      <w:r>
        <w:rPr>
          <w:rFonts w:ascii="Times New Roman" w:hAnsi="Times New Roman"/>
          <w:lang w:val="en-US" w:eastAsia="zh-CN"/>
        </w:rPr>
        <w:t xml:space="preserve">(e.g., purchased or clicked), while </w:t>
      </w:r>
      <m:oMath>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uv</m:t>
            </m:r>
            <m:ctrlPr>
              <w:rPr>
                <w:rFonts w:ascii="Cambria Math" w:hAnsi="Cambria Math"/>
              </w:rPr>
            </m:ctrlPr>
          </m:sub>
        </m:sSub>
        <m:r>
          <m:rPr>
            <m:sty m:val="p"/>
          </m:rPr>
          <w:rPr>
            <w:rFonts w:ascii="Times New Roman" w:hAnsi="Times New Roman"/>
          </w:rPr>
          <m:t>=0</m:t>
        </m:r>
      </m:oMath>
      <w:r>
        <w:rPr>
          <w:rFonts w:ascii="Times New Roman" w:hAnsi="Times New Roman"/>
        </w:rPr>
        <w:t xml:space="preserve"> </w:t>
      </w:r>
      <w:r>
        <w:rPr>
          <w:rFonts w:hint="eastAsia" w:ascii="Times New Roman" w:hAnsi="Times New Roman"/>
          <w:lang w:val="en-US" w:eastAsia="zh-CN"/>
        </w:rPr>
        <w:t xml:space="preserve"> </w:t>
      </w:r>
      <w:r>
        <w:rPr>
          <w:rFonts w:ascii="Times New Roman" w:hAnsi="Times New Roman"/>
          <w:lang w:val="en-US" w:eastAsia="zh-CN"/>
        </w:rPr>
        <w:t xml:space="preserve">denotes unobserved interactions. For each user </w:t>
      </w:r>
      <m:oMath>
        <m:r>
          <m:rPr>
            <m:sty m:val="p"/>
          </m:rPr>
          <w:rPr>
            <w:rFonts w:ascii="Times New Roman" w:hAnsi="Times New Roman"/>
          </w:rPr>
          <m:t>u</m:t>
        </m:r>
      </m:oMath>
      <w:r>
        <w:rPr>
          <w:rFonts w:ascii="Times New Roman" w:hAnsi="Times New Roman"/>
        </w:rPr>
        <w:t xml:space="preserve"> </w:t>
      </w:r>
      <w:r>
        <w:rPr>
          <w:rFonts w:ascii="Times New Roman" w:hAnsi="Times New Roman"/>
          <w:lang w:val="en-US" w:eastAsia="zh-CN"/>
        </w:rPr>
        <w:t xml:space="preserve">, we denote the set of interacted items as </w:t>
      </w:r>
      <m:oMath>
        <m:sSub>
          <m:sSubPr>
            <m:ctrlPr>
              <w:rPr>
                <w:rFonts w:ascii="Cambria Math" w:hAnsi="Cambria Math"/>
              </w:rPr>
            </m:ctrlPr>
          </m:sSubPr>
          <m:e>
            <m:r>
              <m:rPr>
                <m:sty m:val="p"/>
                <m:scr m:val="script"/>
              </m:rPr>
              <w:rPr>
                <w:rFonts w:ascii="Times New Roman" w:hAnsi="Times New Roman" w:eastAsia="MS Mincho"/>
              </w:rPr>
              <m:t>ℋ</m:t>
            </m:r>
            <m:ctrlPr>
              <w:rPr>
                <w:rFonts w:ascii="Cambria Math" w:hAnsi="Cambria Math"/>
              </w:rPr>
            </m:ctrlPr>
          </m:e>
          <m:sub>
            <m:r>
              <m:rPr>
                <m:sty m:val="p"/>
              </m:rPr>
              <w:rPr>
                <w:rFonts w:ascii="Times New Roman" w:hAnsi="Times New Roman"/>
              </w:rPr>
              <m:t>u</m:t>
            </m:r>
            <m:ctrlPr>
              <w:rPr>
                <w:rFonts w:ascii="Cambria Math" w:hAnsi="Cambria Math"/>
              </w:rPr>
            </m:ctrlPr>
          </m:sub>
        </m:sSub>
        <m:r>
          <m:rPr>
            <m:sty m:val="p"/>
          </m:rPr>
          <w:rPr>
            <w:rFonts w:ascii="Times New Roman" w:hAnsi="Times New Roman"/>
          </w:rPr>
          <m:t>={v∈</m:t>
        </m:r>
        <m:r>
          <m:rPr>
            <m:sty m:val="p"/>
            <m:scr m:val="script"/>
          </m:rPr>
          <w:rPr>
            <w:rFonts w:ascii="Times New Roman" w:hAnsi="Times New Roman" w:eastAsia="MS Mincho"/>
          </w:rPr>
          <m:t>V</m:t>
        </m:r>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uv</m:t>
            </m:r>
            <m:ctrlPr>
              <w:rPr>
                <w:rFonts w:ascii="Cambria Math" w:hAnsi="Cambria Math"/>
              </w:rPr>
            </m:ctrlPr>
          </m:sub>
        </m:sSub>
        <m:r>
          <m:rPr>
            <m:sty m:val="p"/>
          </m:rPr>
          <w:rPr>
            <w:rFonts w:ascii="Times New Roman" w:hAnsi="Times New Roman"/>
          </w:rPr>
          <m:t>=1}</m:t>
        </m:r>
      </m:oMath>
      <w:r>
        <w:rPr>
          <w:rFonts w:ascii="Times New Roman" w:hAnsi="Times New Roman"/>
        </w:rPr>
        <w:t xml:space="preserve"> </w:t>
      </w:r>
      <w:r>
        <w:rPr>
          <w:rFonts w:ascii="Times New Roman" w:hAnsi="Times New Roman"/>
          <w:lang w:val="en-US" w:eastAsia="zh-CN"/>
        </w:rPr>
        <w:t>.</w:t>
      </w:r>
    </w:p>
    <w:p w14:paraId="478FB510">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right="0"/>
        <w:jc w:val="left"/>
        <w:textAlignment w:val="auto"/>
        <w:rPr>
          <w:rFonts w:ascii="Times New Roman" w:hAnsi="Times New Roman"/>
          <w:lang w:val="en-US" w:eastAsia="zh-CN"/>
        </w:rPr>
      </w:pPr>
      <w:r>
        <w:rPr>
          <w:rFonts w:hint="eastAsia" w:ascii="Times New Roman" w:hAnsi="Times New Roman"/>
          <w:lang w:val="en-US" w:eastAsia="zh-CN"/>
        </w:rPr>
        <w:t>T</w:t>
      </w:r>
      <w:r>
        <w:rPr>
          <w:rFonts w:ascii="Times New Roman" w:hAnsi="Times New Roman"/>
        </w:rPr>
        <w:t>o support our Multi-Expert architecture, we model the data from</w:t>
      </w:r>
      <w:r>
        <w:rPr>
          <w:rFonts w:hint="default" w:ascii="Times New Roman" w:hAnsi="Times New Roman"/>
        </w:rPr>
        <w:t> three distinct views, corresponding to the inputs required by our Structural, Statistical, and Semantic experts:</w:t>
      </w:r>
    </w:p>
    <w:p w14:paraId="2E05399F">
      <w:pPr>
        <w:pStyle w:val="7"/>
        <w:keepNext w:val="0"/>
        <w:keepLines w:val="0"/>
        <w:pageBreakBefore w:val="0"/>
        <w:widowControl/>
        <w:numPr>
          <w:ilvl w:val="0"/>
          <w:numId w:val="4"/>
        </w:numPr>
        <w:suppressLineNumbers w:val="0"/>
        <w:kinsoku/>
        <w:wordWrap w:val="0"/>
        <w:overflowPunct/>
        <w:topLinePunct w:val="0"/>
        <w:autoSpaceDE/>
        <w:autoSpaceDN/>
        <w:bidi w:val="0"/>
        <w:adjustRightInd/>
        <w:snapToGrid/>
        <w:spacing w:before="0" w:beforeAutospacing="1" w:after="0" w:afterAutospacing="1"/>
        <w:ind w:left="420" w:leftChars="0" w:right="0" w:hanging="420" w:firstLineChars="0"/>
        <w:jc w:val="left"/>
        <w:textAlignment w:val="auto"/>
        <w:rPr>
          <w:rFonts w:ascii="Times New Roman" w:hAnsi="Times New Roman"/>
          <w:color w:val="DAE3F5" w:themeColor="accent1" w:themeTint="33"/>
          <w14:textFill>
            <w14:solidFill>
              <w14:schemeClr w14:val="accent1">
                <w14:lumMod w14:val="20000"/>
                <w14:lumOff w14:val="80000"/>
              </w14:schemeClr>
            </w14:solidFill>
          </w14:textFill>
        </w:rPr>
      </w:pPr>
      <w:r>
        <w:rPr>
          <w:rFonts w:ascii="Times New Roman" w:hAnsi="Times New Roman"/>
          <w:color w:val="DAE3F5" w:themeColor="accent1" w:themeTint="33"/>
          <w14:textFill>
            <w14:solidFill>
              <w14:schemeClr w14:val="accent1">
                <w14:lumMod w14:val="20000"/>
                <w14:lumOff w14:val="80000"/>
              </w14:schemeClr>
            </w14:solidFill>
          </w14:textFill>
        </w:rPr>
        <w:t xml:space="preserve">User-Item Graph: We construct a bipartite graph </w:t>
      </w:r>
      <m:oMath>
        <m:r>
          <m:rPr>
            <m:sty m:val="p"/>
            <m:scr m:val="script"/>
          </m:rPr>
          <w:rPr>
            <w:rFonts w:ascii="Times New Roman" w:hAnsi="Times New Roman" w:eastAsia="MS Mincho"/>
            <w:color w:val="DAE3F5" w:themeColor="accent1" w:themeTint="33"/>
            <w14:textFill>
              <w14:solidFill>
                <w14:schemeClr w14:val="accent1">
                  <w14:lumMod w14:val="20000"/>
                  <w14:lumOff w14:val="80000"/>
                </w14:schemeClr>
              </w14:solidFill>
            </w14:textFill>
          </w:rPr>
          <m:t>G</m:t>
        </m:r>
        <m:r>
          <m:rPr>
            <m:sty m:val="p"/>
          </m:rPr>
          <w:rPr>
            <w:rFonts w:ascii="Times New Roman" w:hAnsi="Times New Roman"/>
            <w:color w:val="DAE3F5" w:themeColor="accent1" w:themeTint="33"/>
            <w14:textFill>
              <w14:solidFill>
                <w14:schemeClr w14:val="accent1">
                  <w14:lumMod w14:val="20000"/>
                  <w14:lumOff w14:val="80000"/>
                </w14:schemeClr>
              </w14:solidFill>
            </w14:textFill>
          </w:rPr>
          <m:t>=</m:t>
        </m:r>
        <m:d>
          <m:dPr>
            <m:sepChr m:val=""/>
            <m:ctrlPr>
              <w:rPr>
                <w:rFonts w:ascii="Cambria Math" w:hAnsi="Cambria Math"/>
                <w:color w:val="DAE3F5" w:themeColor="accent1" w:themeTint="33"/>
                <w14:textFill>
                  <w14:solidFill>
                    <w14:schemeClr w14:val="accent1">
                      <w14:lumMod w14:val="20000"/>
                      <w14:lumOff w14:val="80000"/>
                    </w14:schemeClr>
                  </w14:solidFill>
                </w14:textFill>
              </w:rPr>
            </m:ctrlPr>
          </m:dPr>
          <m:e>
            <m:r>
              <m:rPr>
                <m:sty m:val="p"/>
                <m:scr m:val="script"/>
              </m:rPr>
              <w:rPr>
                <w:rFonts w:ascii="Times New Roman" w:hAnsi="Times New Roman" w:eastAsia="MS Mincho"/>
                <w:color w:val="DAE3F5" w:themeColor="accent1" w:themeTint="33"/>
                <w14:textFill>
                  <w14:solidFill>
                    <w14:schemeClr w14:val="accent1">
                      <w14:lumMod w14:val="20000"/>
                      <w14:lumOff w14:val="80000"/>
                    </w14:schemeClr>
                  </w14:solidFill>
                </w14:textFill>
              </w:rPr>
              <m:t>W</m:t>
            </m:r>
            <m:r>
              <m:rPr>
                <m:sty m:val="p"/>
              </m:rPr>
              <w:rPr>
                <w:rFonts w:ascii="Times New Roman" w:hAnsi="Times New Roman"/>
                <w:color w:val="DAE3F5" w:themeColor="accent1" w:themeTint="33"/>
                <w14:textFill>
                  <w14:solidFill>
                    <w14:schemeClr w14:val="accent1">
                      <w14:lumMod w14:val="20000"/>
                      <w14:lumOff w14:val="80000"/>
                    </w14:schemeClr>
                  </w14:solidFill>
                </w14:textFill>
              </w:rPr>
              <m:t>,</m:t>
            </m:r>
            <m:r>
              <m:rPr>
                <m:sty m:val="p"/>
                <m:scr m:val="script"/>
              </m:rPr>
              <w:rPr>
                <w:rFonts w:ascii="Times New Roman" w:hAnsi="Times New Roman" w:eastAsia="MS Mincho"/>
                <w:color w:val="DAE3F5" w:themeColor="accent1" w:themeTint="33"/>
                <w14:textFill>
                  <w14:solidFill>
                    <w14:schemeClr w14:val="accent1">
                      <w14:lumMod w14:val="20000"/>
                      <w14:lumOff w14:val="80000"/>
                    </w14:schemeClr>
                  </w14:solidFill>
                </w14:textFill>
              </w:rPr>
              <m:t>ℰ</m:t>
            </m:r>
            <m:ctrlPr>
              <w:rPr>
                <w:rFonts w:ascii="Cambria Math" w:hAnsi="Cambria Math"/>
                <w:color w:val="DAE3F5" w:themeColor="accent1" w:themeTint="33"/>
                <w14:textFill>
                  <w14:solidFill>
                    <w14:schemeClr w14:val="accent1">
                      <w14:lumMod w14:val="20000"/>
                      <w14:lumOff w14:val="80000"/>
                    </w14:schemeClr>
                  </w14:solidFill>
                </w14:textFill>
              </w:rPr>
            </m:ctrlPr>
          </m:e>
        </m:d>
      </m:oMath>
      <w:r>
        <w:rPr>
          <w:rFonts w:ascii="Times New Roman" w:hAnsi="Times New Roman"/>
          <w:color w:val="DAE3F5" w:themeColor="accent1" w:themeTint="33"/>
          <w14:textFill>
            <w14:solidFill>
              <w14:schemeClr w14:val="accent1">
                <w14:lumMod w14:val="20000"/>
                <w14:lumOff w14:val="80000"/>
              </w14:schemeClr>
            </w14:solidFill>
          </w14:textFill>
        </w:rPr>
        <w:t xml:space="preserve">, where the node set </w:t>
      </w:r>
      <m:oMath>
        <m:r>
          <m:rPr>
            <m:sty m:val="p"/>
            <m:scr m:val="script"/>
          </m:rPr>
          <w:rPr>
            <w:rFonts w:ascii="Times New Roman" w:hAnsi="Times New Roman" w:eastAsia="MS Mincho"/>
            <w:color w:val="DAE3F5" w:themeColor="accent1" w:themeTint="33"/>
            <w14:textFill>
              <w14:solidFill>
                <w14:schemeClr w14:val="accent1">
                  <w14:lumMod w14:val="20000"/>
                  <w14:lumOff w14:val="80000"/>
                </w14:schemeClr>
              </w14:solidFill>
            </w14:textFill>
          </w:rPr>
          <m:t>W</m:t>
        </m:r>
        <m:r>
          <m:rPr>
            <m:sty m:val="p"/>
          </m:rPr>
          <w:rPr>
            <w:rFonts w:ascii="Times New Roman" w:hAnsi="Times New Roman"/>
            <w:color w:val="DAE3F5" w:themeColor="accent1" w:themeTint="33"/>
            <w14:textFill>
              <w14:solidFill>
                <w14:schemeClr w14:val="accent1">
                  <w14:lumMod w14:val="20000"/>
                  <w14:lumOff w14:val="80000"/>
                </w14:schemeClr>
              </w14:solidFill>
            </w14:textFill>
          </w:rPr>
          <m:t>=</m:t>
        </m:r>
        <m:r>
          <m:rPr>
            <m:sty m:val="p"/>
            <m:scr m:val="script"/>
          </m:rPr>
          <w:rPr>
            <w:rFonts w:ascii="Times New Roman" w:hAnsi="Times New Roman" w:eastAsia="MS Mincho"/>
            <w:color w:val="DAE3F5" w:themeColor="accent1" w:themeTint="33"/>
            <w14:textFill>
              <w14:solidFill>
                <w14:schemeClr w14:val="accent1">
                  <w14:lumMod w14:val="20000"/>
                  <w14:lumOff w14:val="80000"/>
                </w14:schemeClr>
              </w14:solidFill>
            </w14:textFill>
          </w:rPr>
          <m:t>U</m:t>
        </m:r>
        <m:r>
          <m:rPr>
            <m:sty m:val="p"/>
          </m:rPr>
          <w:rPr>
            <w:rFonts w:ascii="Times New Roman" w:hAnsi="Times New Roman"/>
            <w:color w:val="DAE3F5" w:themeColor="accent1" w:themeTint="33"/>
            <w14:textFill>
              <w14:solidFill>
                <w14:schemeClr w14:val="accent1">
                  <w14:lumMod w14:val="20000"/>
                  <w14:lumOff w14:val="80000"/>
                </w14:schemeClr>
              </w14:solidFill>
            </w14:textFill>
          </w:rPr>
          <m:t>∪</m:t>
        </m:r>
        <m:r>
          <m:rPr>
            <m:sty m:val="p"/>
            <m:scr m:val="script"/>
          </m:rPr>
          <w:rPr>
            <w:rFonts w:ascii="Times New Roman" w:hAnsi="Times New Roman" w:eastAsia="MS Mincho"/>
            <w:color w:val="DAE3F5" w:themeColor="accent1" w:themeTint="33"/>
            <w14:textFill>
              <w14:solidFill>
                <w14:schemeClr w14:val="accent1">
                  <w14:lumMod w14:val="20000"/>
                  <w14:lumOff w14:val="80000"/>
                </w14:schemeClr>
              </w14:solidFill>
            </w14:textFill>
          </w:rPr>
          <m:t>V</m:t>
        </m:r>
      </m:oMath>
      <w:r>
        <w:rPr>
          <w:rFonts w:ascii="Times New Roman" w:hAnsi="Times New Roman"/>
          <w:color w:val="DAE3F5" w:themeColor="accent1" w:themeTint="33"/>
          <w14:textFill>
            <w14:solidFill>
              <w14:schemeClr w14:val="accent1">
                <w14:lumMod w14:val="20000"/>
                <w14:lumOff w14:val="80000"/>
              </w14:schemeClr>
            </w14:solidFill>
          </w14:textFill>
        </w:rPr>
        <w:t xml:space="preserve"> includes all users and items, and the edge set</w:t>
      </w:r>
      <w:r>
        <w:rPr>
          <w:rFonts w:hint="eastAsia" w:ascii="Times New Roman" w:hAnsi="Times New Roman"/>
          <w:color w:val="DAE3F5" w:themeColor="accent1" w:themeTint="33"/>
          <w:lang w:val="en-US" w:eastAsia="zh-CN"/>
          <w14:textFill>
            <w14:solidFill>
              <w14:schemeClr w14:val="accent1">
                <w14:lumMod w14:val="20000"/>
                <w14:lumOff w14:val="80000"/>
              </w14:schemeClr>
            </w14:solidFill>
          </w14:textFill>
        </w:rPr>
        <w:t xml:space="preserve"> </w:t>
      </w:r>
      <m:oMath>
        <m:r>
          <m:rPr>
            <m:sty m:val="p"/>
            <m:scr m:val="script"/>
          </m:rPr>
          <w:rPr>
            <w:rFonts w:ascii="Times New Roman" w:hAnsi="Times New Roman" w:eastAsia="MS Mincho"/>
            <w:color w:val="DAE3F5" w:themeColor="accent1" w:themeTint="33"/>
            <w14:textFill>
              <w14:solidFill>
                <w14:schemeClr w14:val="accent1">
                  <w14:lumMod w14:val="20000"/>
                  <w14:lumOff w14:val="80000"/>
                </w14:schemeClr>
              </w14:solidFill>
            </w14:textFill>
          </w:rPr>
          <m:t>ℰ</m:t>
        </m:r>
      </m:oMath>
      <w:r>
        <w:rPr>
          <w:rFonts w:ascii="Times New Roman" w:hAnsi="Times New Roman"/>
          <w:color w:val="DAE3F5" w:themeColor="accent1" w:themeTint="33"/>
          <w14:textFill>
            <w14:solidFill>
              <w14:schemeClr w14:val="accent1">
                <w14:lumMod w14:val="20000"/>
                <w14:lumOff w14:val="80000"/>
              </w14:schemeClr>
            </w14:solidFill>
          </w14:textFill>
        </w:rPr>
        <w:t xml:space="preserve"> corresponds to the observed interactions in </w:t>
      </w:r>
      <m:oMath>
        <m:r>
          <m:rPr>
            <m:sty m:val="p"/>
          </m:rPr>
          <w:rPr>
            <w:rFonts w:ascii="Times New Roman" w:hAnsi="Times New Roman"/>
            <w:color w:val="DAE3F5" w:themeColor="accent1" w:themeTint="33"/>
            <w14:textFill>
              <w14:solidFill>
                <w14:schemeClr w14:val="accent1">
                  <w14:lumMod w14:val="20000"/>
                  <w14:lumOff w14:val="80000"/>
                </w14:schemeClr>
              </w14:solidFill>
            </w14:textFill>
          </w:rPr>
          <m:t>Y</m:t>
        </m:r>
      </m:oMath>
      <w:r>
        <w:rPr>
          <w:rFonts w:ascii="Times New Roman" w:hAnsi="Times New Roman"/>
          <w:color w:val="DAE3F5" w:themeColor="accent1" w:themeTint="33"/>
          <w14:textFill>
            <w14:solidFill>
              <w14:schemeClr w14:val="accent1">
                <w14:lumMod w14:val="20000"/>
                <w14:lumOff w14:val="80000"/>
              </w14:schemeClr>
            </w14:solidFill>
          </w14:textFill>
        </w:rPr>
        <w:t>. This graph serves as the foundation for our structural experts (e.g., CL-GCN).</w:t>
      </w:r>
    </w:p>
    <w:p w14:paraId="1DDDA81C">
      <w:pPr>
        <w:pStyle w:val="7"/>
        <w:keepNext w:val="0"/>
        <w:keepLines w:val="0"/>
        <w:pageBreakBefore w:val="0"/>
        <w:widowControl/>
        <w:numPr>
          <w:ilvl w:val="0"/>
          <w:numId w:val="4"/>
        </w:numPr>
        <w:suppressLineNumbers w:val="0"/>
        <w:kinsoku/>
        <w:wordWrap w:val="0"/>
        <w:overflowPunct/>
        <w:topLinePunct w:val="0"/>
        <w:autoSpaceDE/>
        <w:autoSpaceDN/>
        <w:bidi w:val="0"/>
        <w:adjustRightInd/>
        <w:snapToGrid/>
        <w:spacing w:before="0" w:beforeAutospacing="1" w:after="0" w:afterAutospacing="1"/>
        <w:ind w:left="420" w:leftChars="0" w:right="0" w:hanging="420" w:firstLineChars="0"/>
        <w:jc w:val="left"/>
        <w:textAlignment w:val="auto"/>
        <w:rPr>
          <w:rFonts w:ascii="Times New Roman" w:hAnsi="Times New Roman"/>
          <w:color w:val="DAE3F5" w:themeColor="accent1" w:themeTint="33"/>
          <w14:textFill>
            <w14:solidFill>
              <w14:schemeClr w14:val="accent1">
                <w14:lumMod w14:val="20000"/>
                <w14:lumOff w14:val="80000"/>
              </w14:schemeClr>
            </w14:solidFill>
          </w14:textFill>
        </w:rPr>
      </w:pPr>
      <w:r>
        <w:rPr>
          <w:rFonts w:ascii="Times New Roman" w:hAnsi="Times New Roman"/>
          <w:color w:val="DAE3F5" w:themeColor="accent1" w:themeTint="33"/>
          <w14:textFill>
            <w14:solidFill>
              <w14:schemeClr w14:val="accent1">
                <w14:lumMod w14:val="20000"/>
                <w14:lumOff w14:val="80000"/>
              </w14:schemeClr>
            </w14:solidFill>
          </w14:textFill>
        </w:rPr>
        <w:t xml:space="preserve">Textual Attributes: Each item </w:t>
      </w:r>
      <m:oMath>
        <m:r>
          <m:rPr>
            <m:sty m:val="p"/>
          </m:rPr>
          <w:rPr>
            <w:rFonts w:ascii="Times New Roman" w:hAnsi="Times New Roman"/>
            <w:color w:val="DAE3F5" w:themeColor="accent1" w:themeTint="33"/>
            <w14:textFill>
              <w14:solidFill>
                <w14:schemeClr w14:val="accent1">
                  <w14:lumMod w14:val="20000"/>
                  <w14:lumOff w14:val="80000"/>
                </w14:schemeClr>
              </w14:solidFill>
            </w14:textFill>
          </w:rPr>
          <m:t>v</m:t>
        </m:r>
      </m:oMath>
      <w:r>
        <w:rPr>
          <w:rFonts w:hint="eastAsia" w:ascii="Times New Roman" w:hAnsi="Times New Roman"/>
          <w:color w:val="DAE3F5" w:themeColor="accent1" w:themeTint="33"/>
          <w:lang w:val="en-US" w:eastAsia="zh-CN"/>
          <w14:textFill>
            <w14:solidFill>
              <w14:schemeClr w14:val="accent1">
                <w14:lumMod w14:val="20000"/>
                <w14:lumOff w14:val="80000"/>
              </w14:schemeClr>
            </w14:solidFill>
          </w14:textFill>
        </w:rPr>
        <w:t xml:space="preserve"> </w:t>
      </w:r>
      <w:r>
        <w:rPr>
          <w:rFonts w:ascii="Times New Roman" w:hAnsi="Times New Roman"/>
          <w:color w:val="DAE3F5" w:themeColor="accent1" w:themeTint="33"/>
          <w14:textFill>
            <w14:solidFill>
              <w14:schemeClr w14:val="accent1">
                <w14:lumMod w14:val="20000"/>
                <w14:lumOff w14:val="80000"/>
              </w14:schemeClr>
            </w14:solidFill>
          </w14:textFill>
        </w:rPr>
        <w:t xml:space="preserve">is associated with a textual sequence </w:t>
      </w:r>
      <m:oMath>
        <m:sSub>
          <m:sSubPr>
            <m:ctrlPr>
              <w:rPr>
                <w:rFonts w:ascii="Cambria Math" w:hAnsi="Cambria Math"/>
                <w:color w:val="DAE3F5" w:themeColor="accent1" w:themeTint="33"/>
                <w14:textFill>
                  <w14:solidFill>
                    <w14:schemeClr w14:val="accent1">
                      <w14:lumMod w14:val="20000"/>
                      <w14:lumOff w14:val="80000"/>
                    </w14:schemeClr>
                  </w14:solidFill>
                </w14:textFill>
              </w:rPr>
            </m:ctrlPr>
          </m:sSubPr>
          <m:e>
            <m:r>
              <m:rPr>
                <m:sty m:val="p"/>
              </m:rPr>
              <w:rPr>
                <w:rFonts w:ascii="Times New Roman" w:hAnsi="Times New Roman"/>
                <w:color w:val="DAE3F5" w:themeColor="accent1" w:themeTint="33"/>
                <w14:textFill>
                  <w14:solidFill>
                    <w14:schemeClr w14:val="accent1">
                      <w14:lumMod w14:val="20000"/>
                      <w14:lumOff w14:val="80000"/>
                    </w14:schemeClr>
                  </w14:solidFill>
                </w14:textFill>
              </w:rPr>
              <m:t>T</m:t>
            </m:r>
            <m:ctrlPr>
              <w:rPr>
                <w:rFonts w:ascii="Cambria Math" w:hAnsi="Cambria Math"/>
                <w:color w:val="DAE3F5" w:themeColor="accent1" w:themeTint="33"/>
                <w14:textFill>
                  <w14:solidFill>
                    <w14:schemeClr w14:val="accent1">
                      <w14:lumMod w14:val="20000"/>
                      <w14:lumOff w14:val="80000"/>
                    </w14:schemeClr>
                  </w14:solidFill>
                </w14:textFill>
              </w:rPr>
            </m:ctrlPr>
          </m:e>
          <m:sub>
            <m:r>
              <m:rPr>
                <m:sty m:val="p"/>
              </m:rPr>
              <w:rPr>
                <w:rFonts w:ascii="Times New Roman" w:hAnsi="Times New Roman"/>
                <w:color w:val="DAE3F5" w:themeColor="accent1" w:themeTint="33"/>
                <w14:textFill>
                  <w14:solidFill>
                    <w14:schemeClr w14:val="accent1">
                      <w14:lumMod w14:val="20000"/>
                      <w14:lumOff w14:val="80000"/>
                    </w14:schemeClr>
                  </w14:solidFill>
                </w14:textFill>
              </w:rPr>
              <m:t>v</m:t>
            </m:r>
            <m:ctrlPr>
              <w:rPr>
                <w:rFonts w:ascii="Cambria Math" w:hAnsi="Cambria Math"/>
                <w:color w:val="DAE3F5" w:themeColor="accent1" w:themeTint="33"/>
                <w14:textFill>
                  <w14:solidFill>
                    <w14:schemeClr w14:val="accent1">
                      <w14:lumMod w14:val="20000"/>
                      <w14:lumOff w14:val="80000"/>
                    </w14:schemeClr>
                  </w14:solidFill>
                </w14:textFill>
              </w:rPr>
            </m:ctrlPr>
          </m:sub>
        </m:sSub>
      </m:oMath>
      <w:r>
        <w:rPr>
          <w:rFonts w:ascii="Times New Roman" w:hAnsi="Times New Roman"/>
          <w:color w:val="DAE3F5" w:themeColor="accent1" w:themeTint="33"/>
          <w14:textFill>
            <w14:solidFill>
              <w14:schemeClr w14:val="accent1">
                <w14:lumMod w14:val="20000"/>
                <w14:lumOff w14:val="80000"/>
              </w14:schemeClr>
            </w14:solidFill>
          </w14:textFill>
        </w:rPr>
        <w:t>(e.g., title, brand, description). This semantic modality enables our semantic experts and the LLM module to perform content-aware reasoning.</w:t>
      </w:r>
    </w:p>
    <w:p w14:paraId="2201B5CC">
      <w:pPr>
        <w:pStyle w:val="7"/>
        <w:keepNext w:val="0"/>
        <w:keepLines w:val="0"/>
        <w:pageBreakBefore w:val="0"/>
        <w:widowControl/>
        <w:numPr>
          <w:ilvl w:val="0"/>
          <w:numId w:val="4"/>
        </w:numPr>
        <w:suppressLineNumbers w:val="0"/>
        <w:kinsoku/>
        <w:wordWrap w:val="0"/>
        <w:overflowPunct/>
        <w:topLinePunct w:val="0"/>
        <w:autoSpaceDE/>
        <w:autoSpaceDN/>
        <w:bidi w:val="0"/>
        <w:adjustRightInd/>
        <w:snapToGrid/>
        <w:spacing w:before="0" w:beforeAutospacing="1" w:after="0" w:afterAutospacing="1"/>
        <w:ind w:left="420" w:leftChars="0" w:right="0" w:hanging="420" w:firstLineChars="0"/>
        <w:jc w:val="left"/>
        <w:textAlignment w:val="auto"/>
        <w:rPr>
          <w:rFonts w:hint="eastAsia" w:ascii="Times New Roman" w:hAnsi="Times New Roman"/>
          <w:color w:val="auto"/>
        </w:rPr>
      </w:pPr>
      <w:r>
        <w:rPr>
          <w:rFonts w:hint="eastAsia" w:ascii="Times New Roman" w:hAnsi="Times New Roman"/>
          <w:color w:val="auto"/>
        </w:rPr>
        <w:t xml:space="preserve">Graph View (Structural Signal):We construct a user-item bipartite graph </w:t>
      </w:r>
      <m:oMath>
        <m:r>
          <m:rPr>
            <m:sty m:val="p"/>
            <m:scr m:val="script"/>
          </m:rPr>
          <w:rPr>
            <w:rFonts w:ascii="Times New Roman" w:hAnsi="Times New Roman" w:eastAsia="MS Mincho"/>
            <w:color w:val="auto"/>
          </w:rPr>
          <m:t>G</m:t>
        </m:r>
        <m:r>
          <m:rPr>
            <m:sty m:val="p"/>
          </m:rPr>
          <w:rPr>
            <w:rFonts w:ascii="Times New Roman" w:hAnsi="Times New Roman"/>
            <w:color w:val="auto"/>
          </w:rPr>
          <m:t>=</m:t>
        </m:r>
        <m:d>
          <m:dPr>
            <m:sepChr m:val=""/>
            <m:ctrlPr>
              <w:rPr>
                <w:rFonts w:ascii="Cambria Math" w:hAnsi="Cambria Math"/>
                <w:color w:val="auto"/>
              </w:rPr>
            </m:ctrlPr>
          </m:dPr>
          <m:e>
            <m:r>
              <m:rPr>
                <m:sty m:val="p"/>
                <m:scr m:val="script"/>
              </m:rPr>
              <w:rPr>
                <w:rFonts w:ascii="Times New Roman" w:hAnsi="Times New Roman" w:eastAsia="MS Mincho"/>
                <w:color w:val="auto"/>
              </w:rPr>
              <m:t>W</m:t>
            </m:r>
            <m:r>
              <m:rPr>
                <m:sty m:val="p"/>
              </m:rPr>
              <w:rPr>
                <w:rFonts w:ascii="Times New Roman" w:hAnsi="Times New Roman"/>
                <w:color w:val="auto"/>
              </w:rPr>
              <m:t>,</m:t>
            </m:r>
            <m:r>
              <m:rPr>
                <m:sty m:val="p"/>
                <m:scr m:val="script"/>
              </m:rPr>
              <w:rPr>
                <w:rFonts w:ascii="Times New Roman" w:hAnsi="Times New Roman" w:eastAsia="MS Mincho"/>
                <w:color w:val="auto"/>
              </w:rPr>
              <m:t>ℰ</m:t>
            </m:r>
            <m:ctrlPr>
              <w:rPr>
                <w:rFonts w:ascii="Cambria Math" w:hAnsi="Cambria Math"/>
                <w:color w:val="auto"/>
              </w:rPr>
            </m:ctrlPr>
          </m:e>
        </m:d>
      </m:oMath>
      <w:r>
        <w:rPr>
          <w:rFonts w:hint="eastAsia" w:ascii="Times New Roman" w:hAnsi="Times New Roman"/>
          <w:color w:val="auto"/>
        </w:rPr>
        <w:t xml:space="preserve">, where the node set </w:t>
      </w:r>
      <m:oMath>
        <m:r>
          <m:rPr>
            <m:sty m:val="p"/>
            <m:scr m:val="script"/>
          </m:rPr>
          <w:rPr>
            <w:rFonts w:ascii="Times New Roman" w:hAnsi="Times New Roman" w:eastAsia="MS Mincho"/>
            <w:color w:val="auto"/>
          </w:rPr>
          <m:t>W</m:t>
        </m:r>
        <m:r>
          <m:rPr>
            <m:sty m:val="p"/>
          </m:rPr>
          <w:rPr>
            <w:rFonts w:ascii="Times New Roman" w:hAnsi="Times New Roman"/>
            <w:color w:val="auto"/>
          </w:rPr>
          <m:t>=</m:t>
        </m:r>
        <m:r>
          <m:rPr>
            <m:sty m:val="p"/>
            <m:scr m:val="script"/>
          </m:rPr>
          <w:rPr>
            <w:rFonts w:ascii="Times New Roman" w:hAnsi="Times New Roman" w:eastAsia="MS Mincho"/>
            <w:color w:val="auto"/>
          </w:rPr>
          <m:t>U</m:t>
        </m:r>
        <m:r>
          <m:rPr>
            <m:sty m:val="p"/>
          </m:rPr>
          <w:rPr>
            <w:rFonts w:ascii="Times New Roman" w:hAnsi="Times New Roman"/>
            <w:color w:val="auto"/>
          </w:rPr>
          <m:t>∪</m:t>
        </m:r>
        <m:r>
          <m:rPr>
            <m:sty m:val="p"/>
            <m:scr m:val="script"/>
          </m:rPr>
          <w:rPr>
            <w:rFonts w:ascii="Times New Roman" w:hAnsi="Times New Roman" w:eastAsia="MS Mincho"/>
            <w:color w:val="auto"/>
          </w:rPr>
          <m:t>V</m:t>
        </m:r>
      </m:oMath>
      <w:r>
        <w:rPr>
          <w:rFonts w:hint="eastAsia" w:ascii="Times New Roman" w:hAnsi="Times New Roman"/>
          <w:color w:val="auto"/>
        </w:rPr>
        <w:t xml:space="preserve"> includes all users and items, and the edge set </w:t>
      </w:r>
      <m:oMath>
        <m:r>
          <m:rPr>
            <m:sty m:val="p"/>
            <m:scr m:val="script"/>
          </m:rPr>
          <w:rPr>
            <w:rFonts w:ascii="Times New Roman" w:hAnsi="Times New Roman" w:eastAsia="MS Mincho"/>
            <w:color w:val="auto"/>
          </w:rPr>
          <m:t>ℰ</m:t>
        </m:r>
      </m:oMath>
      <w:r>
        <w:rPr>
          <w:rFonts w:hint="eastAsia" w:ascii="Times New Roman" w:hAnsi="Times New Roman"/>
          <w:color w:val="auto"/>
        </w:rPr>
        <w:t xml:space="preserve"> corresponds to the observed interactions in </w:t>
      </w:r>
      <m:oMath>
        <m:r>
          <m:rPr>
            <m:sty m:val="p"/>
          </m:rPr>
          <w:rPr>
            <w:rFonts w:ascii="Times New Roman" w:hAnsi="Times New Roman"/>
            <w:color w:val="auto"/>
          </w:rPr>
          <m:t>Y</m:t>
        </m:r>
      </m:oMath>
      <w:r>
        <w:rPr>
          <w:rFonts w:hint="eastAsia" w:ascii="Times New Roman" w:hAnsi="Times New Roman"/>
          <w:color w:val="auto"/>
        </w:rPr>
        <w:t xml:space="preserve">. This graph serves as the foundation for structural experts (e.g., </w:t>
      </w:r>
      <w:r>
        <w:rPr>
          <w:rFonts w:hint="eastAsia" w:ascii="Times New Roman" w:hAnsi="Times New Roman"/>
          <w:color w:val="auto"/>
          <w:lang w:val="en-US" w:eastAsia="zh-CN"/>
        </w:rPr>
        <w:t>StructCLR</w:t>
      </w:r>
      <w:r>
        <w:rPr>
          <w:rFonts w:hint="eastAsia" w:ascii="Times New Roman" w:hAnsi="Times New Roman"/>
          <w:color w:val="auto"/>
        </w:rPr>
        <w:t>) to perform message passing.</w:t>
      </w:r>
    </w:p>
    <w:p w14:paraId="6C617E16">
      <w:pPr>
        <w:pStyle w:val="7"/>
        <w:keepNext w:val="0"/>
        <w:keepLines w:val="0"/>
        <w:pageBreakBefore w:val="0"/>
        <w:widowControl/>
        <w:numPr>
          <w:ilvl w:val="0"/>
          <w:numId w:val="4"/>
        </w:numPr>
        <w:suppressLineNumbers w:val="0"/>
        <w:kinsoku/>
        <w:wordWrap w:val="0"/>
        <w:overflowPunct/>
        <w:topLinePunct w:val="0"/>
        <w:autoSpaceDE/>
        <w:autoSpaceDN/>
        <w:bidi w:val="0"/>
        <w:adjustRightInd/>
        <w:snapToGrid/>
        <w:spacing w:before="0" w:beforeAutospacing="1" w:after="0" w:afterAutospacing="1"/>
        <w:ind w:left="420" w:leftChars="0" w:right="0" w:hanging="420" w:firstLineChars="0"/>
        <w:jc w:val="left"/>
        <w:textAlignment w:val="auto"/>
        <w:rPr>
          <w:rFonts w:hint="eastAsia" w:ascii="Times New Roman" w:hAnsi="Times New Roman"/>
          <w:color w:val="auto"/>
        </w:rPr>
      </w:pPr>
      <w:r>
        <w:rPr>
          <w:rFonts w:hint="eastAsia" w:ascii="Times New Roman" w:hAnsi="Times New Roman"/>
          <w:color w:val="auto"/>
        </w:rPr>
        <w:t>Co-occurrence View (Statistical Signal):Beyond local connectivity, we consider the global item-</w:t>
      </w:r>
      <w:r>
        <w:rPr>
          <w:rFonts w:hint="eastAsia" w:ascii="Times New Roman" w:hAnsi="Times New Roman"/>
          <w:color w:val="auto"/>
          <w:lang w:val="en-US" w:eastAsia="zh-CN"/>
        </w:rPr>
        <w:tab/>
      </w:r>
      <w:r>
        <w:rPr>
          <w:rFonts w:hint="eastAsia" w:ascii="Times New Roman" w:hAnsi="Times New Roman"/>
          <w:color w:val="auto"/>
        </w:rPr>
        <w:t xml:space="preserve">item correlation. This is implicitly modeled by the item similarity matrix derived from </w:t>
      </w:r>
      <m:oMath>
        <m:sSup>
          <m:sSupPr>
            <m:ctrlPr>
              <w:rPr>
                <w:rFonts w:ascii="Cambria Math" w:hAnsi="Cambria Math"/>
              </w:rPr>
            </m:ctrlPr>
          </m:sSupPr>
          <m:e>
            <m:r>
              <m:rPr>
                <m:sty m:val="b"/>
              </m:rPr>
              <w:rPr>
                <w:rFonts w:ascii="Times New Roman" w:hAnsi="Times New Roman"/>
              </w:rPr>
              <m:t>Y</m:t>
            </m:r>
            <m:ctrlPr>
              <w:rPr>
                <w:rFonts w:ascii="Cambria Math" w:hAnsi="Cambria Math"/>
              </w:rPr>
            </m:ctrlPr>
          </m:e>
          <m:sup>
            <m:r>
              <m:rPr/>
              <w:rPr>
                <w:rFonts w:ascii="Times New Roman" w:hAnsi="Times New Roman"/>
              </w:rPr>
              <m:t>T</m:t>
            </m:r>
            <m:ctrlPr>
              <w:rPr>
                <w:rFonts w:ascii="Cambria Math" w:hAnsi="Cambria Math"/>
              </w:rPr>
            </m:ctrlPr>
          </m:sup>
        </m:sSup>
        <m:r>
          <m:rPr>
            <m:sty m:val="b"/>
          </m:rPr>
          <w:rPr>
            <w:rFonts w:ascii="Times New Roman" w:hAnsi="Times New Roman"/>
          </w:rPr>
          <m:t>Y</m:t>
        </m:r>
      </m:oMath>
      <w:r>
        <w:rPr>
          <w:rFonts w:hint="eastAsia" w:ascii="Times New Roman" w:hAnsi="Times New Roman"/>
          <w:color w:val="auto"/>
        </w:rPr>
        <w:t>, which captures the statistical co-occurrence patterns between items across the entire population. This view empowers our statistical experts (e.g., EASE, Tribe).</w:t>
      </w:r>
    </w:p>
    <w:p w14:paraId="103546E7">
      <w:pPr>
        <w:pStyle w:val="7"/>
        <w:keepNext w:val="0"/>
        <w:keepLines w:val="0"/>
        <w:pageBreakBefore w:val="0"/>
        <w:widowControl/>
        <w:numPr>
          <w:ilvl w:val="0"/>
          <w:numId w:val="4"/>
        </w:numPr>
        <w:suppressLineNumbers w:val="0"/>
        <w:kinsoku/>
        <w:wordWrap w:val="0"/>
        <w:overflowPunct/>
        <w:topLinePunct w:val="0"/>
        <w:autoSpaceDE/>
        <w:autoSpaceDN/>
        <w:bidi w:val="0"/>
        <w:adjustRightInd/>
        <w:snapToGrid/>
        <w:spacing w:before="0" w:beforeAutospacing="1" w:after="0" w:afterAutospacing="1"/>
        <w:ind w:left="420" w:leftChars="0" w:right="0" w:hanging="420" w:firstLineChars="0"/>
        <w:jc w:val="left"/>
        <w:textAlignment w:val="auto"/>
        <w:rPr>
          <w:rFonts w:ascii="Times New Roman" w:hAnsi="Times New Roman"/>
          <w:color w:val="auto"/>
        </w:rPr>
      </w:pPr>
      <w:r>
        <w:rPr>
          <w:rFonts w:hint="eastAsia" w:ascii="Times New Roman" w:hAnsi="Times New Roman"/>
          <w:color w:val="auto"/>
        </w:rPr>
        <w:t xml:space="preserve">Semantic View (Content Signal):Each item </w:t>
      </w:r>
      <m:oMath>
        <m:r>
          <m:rPr>
            <m:sty m:val="p"/>
          </m:rPr>
          <w:rPr>
            <w:rFonts w:ascii="Times New Roman" w:hAnsi="Times New Roman" w:eastAsia="宋体" w:cs="宋体"/>
            <w:kern w:val="0"/>
            <w:sz w:val="24"/>
            <w:szCs w:val="24"/>
            <w:lang w:val="en-US" w:eastAsia="zh-CN" w:bidi="ar"/>
          </w:rPr>
          <m:t>v</m:t>
        </m:r>
      </m:oMath>
      <w:r>
        <w:rPr>
          <w:rFonts w:hint="eastAsia" w:ascii="Times New Roman" w:hAnsi="Times New Roman"/>
          <w:color w:val="auto"/>
        </w:rPr>
        <w:t xml:space="preserve"> is associated with a textual sequence </w:t>
      </w:r>
      <m:oMath>
        <m:sSub>
          <m:sSubPr>
            <m:ctrlPr>
              <w:rPr>
                <w:rFonts w:ascii="Cambria Math" w:hAnsi="Cambria Math"/>
              </w:rPr>
            </m:ctrlPr>
          </m:sSubPr>
          <m:e>
            <m:r>
              <m:rPr/>
              <w:rPr>
                <w:rFonts w:ascii="Times New Roman" w:hAnsi="Times New Roman"/>
              </w:rPr>
              <m:t>T</m:t>
            </m:r>
            <m:ctrlPr>
              <w:rPr>
                <w:rFonts w:ascii="Cambria Math" w:hAnsi="Cambria Math"/>
              </w:rPr>
            </m:ctrlPr>
          </m:e>
          <m:sub>
            <m:r>
              <m:rPr/>
              <w:rPr>
                <w:rFonts w:ascii="Times New Roman" w:hAnsi="Times New Roman"/>
              </w:rPr>
              <m:t>v</m:t>
            </m:r>
            <m:ctrlPr>
              <w:rPr>
                <w:rFonts w:ascii="Cambria Math" w:hAnsi="Cambria Math"/>
              </w:rPr>
            </m:ctrlPr>
          </m:sub>
        </m:sSub>
      </m:oMath>
      <w:r>
        <w:rPr>
          <w:rFonts w:hint="eastAsia" w:ascii="Times New Roman" w:hAnsi="Times New Roman"/>
          <w:color w:val="auto"/>
        </w:rPr>
        <w:t xml:space="preserve"> (e.g., title, brand, description). This modality enables our semantic experts (e.g., BM25, UserKNN) and the LLM module to perform content-aware reasoning and denoising.</w:t>
      </w:r>
    </w:p>
    <w:p w14:paraId="47F35FFA">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right="0"/>
        <w:jc w:val="left"/>
        <w:textAlignment w:val="auto"/>
        <w:rPr>
          <w:rFonts w:hint="default" w:ascii="Times New Roman" w:hAnsi="Times New Roman"/>
          <w:lang w:val="en-US"/>
        </w:rPr>
      </w:pPr>
      <w:r>
        <w:rPr>
          <w:rFonts w:ascii="Times New Roman" w:hAnsi="Times New Roman"/>
          <w:b/>
          <w:bCs/>
        </w:rPr>
        <w:t>Problem Definition (Top-K Recommendation)</w:t>
      </w:r>
      <w:r>
        <w:rPr>
          <w:rFonts w:ascii="Times New Roman" w:hAnsi="Times New Roman"/>
        </w:rPr>
        <w:t xml:space="preserve">. Given the interaction history </w:t>
      </w:r>
      <w:r>
        <w:rPr>
          <w:rFonts w:hint="eastAsia" w:ascii="Times New Roman" w:hAnsi="Times New Roman"/>
          <w:lang w:val="en-US" w:eastAsia="zh-CN"/>
        </w:rPr>
        <w:t xml:space="preserve"> </w:t>
      </w:r>
      <m:oMath>
        <m:r>
          <m:rPr>
            <m:sty m:val="p"/>
          </m:rPr>
          <w:rPr>
            <w:rFonts w:ascii="Times New Roman" w:hAnsi="Times New Roman"/>
          </w:rPr>
          <m:t>Y</m:t>
        </m:r>
      </m:oMath>
      <w:r>
        <w:rPr>
          <w:rFonts w:ascii="Times New Roman" w:hAnsi="Times New Roman"/>
        </w:rPr>
        <w:t xml:space="preserve"> </w:t>
      </w:r>
      <w:r>
        <w:rPr>
          <w:rFonts w:hint="eastAsia" w:ascii="Times New Roman" w:hAnsi="Times New Roman"/>
          <w:lang w:val="en-US" w:eastAsia="zh-CN"/>
        </w:rPr>
        <w:t xml:space="preserve"> </w:t>
      </w:r>
      <w:r>
        <w:rPr>
          <w:rFonts w:ascii="Times New Roman" w:hAnsi="Times New Roman"/>
          <w:lang w:val="en-US" w:eastAsia="zh-CN"/>
        </w:rPr>
        <w:t xml:space="preserve">and item textual attributes </w:t>
      </w:r>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T</m:t>
            </m:r>
            <m:ctrlPr>
              <w:rPr>
                <w:rFonts w:ascii="Cambria Math" w:hAnsi="Cambria Math"/>
              </w:rPr>
            </m:ctrlPr>
          </m:e>
          <m:sub>
            <m:r>
              <m:rPr>
                <m:sty m:val="p"/>
              </m:rPr>
              <w:rPr>
                <w:rFonts w:ascii="Times New Roman" w:hAnsi="Times New Roman"/>
              </w:rPr>
              <m:t>v</m:t>
            </m:r>
            <m:ctrlPr>
              <w:rPr>
                <w:rFonts w:ascii="Cambria Math" w:hAnsi="Cambria Math"/>
              </w:rPr>
            </m:ctrlPr>
          </m:sub>
        </m:sSub>
        <m:r>
          <m:rPr>
            <m:sty m:val="p"/>
          </m:rPr>
          <w:rPr>
            <w:rFonts w:ascii="Times New Roman" w:hAnsi="Times New Roman"/>
          </w:rPr>
          <m:t>}</m:t>
        </m:r>
      </m:oMath>
      <w:r>
        <w:rPr>
          <w:rFonts w:ascii="Times New Roman" w:hAnsi="Times New Roman"/>
        </w:rPr>
        <w:t xml:space="preserve"> </w:t>
      </w:r>
      <w:r>
        <w:rPr>
          <w:rFonts w:ascii="Times New Roman" w:hAnsi="Times New Roman"/>
          <w:lang w:val="en-US" w:eastAsia="zh-CN"/>
        </w:rPr>
        <w:t>, our goal is to learn a scoring function</w:t>
      </w:r>
      <w:r>
        <w:rPr>
          <w:rFonts w:hint="eastAsia" w:ascii="Times New Roman" w:hAnsi="Times New Roman"/>
          <w:lang w:val="en-US" w:eastAsia="zh-CN"/>
        </w:rPr>
        <w:t xml:space="preserve"> </w:t>
      </w:r>
      <m:oMath>
        <m:r>
          <m:rPr>
            <m:sty m:val="p"/>
          </m:rPr>
          <w:rPr>
            <w:rFonts w:ascii="Times New Roman" w:hAnsi="Times New Roman"/>
          </w:rPr>
          <m:t>f</m:t>
        </m:r>
        <m:d>
          <m:dPr>
            <m:sepChr m:val=""/>
            <m:ctrlPr>
              <w:rPr>
                <w:rFonts w:ascii="Cambria Math" w:hAnsi="Cambria Math"/>
              </w:rPr>
            </m:ctrlPr>
          </m:dPr>
          <m:e>
            <m:r>
              <m:rPr>
                <m:sty m:val="p"/>
              </m:rPr>
              <w:rPr>
                <w:rFonts w:ascii="Times New Roman" w:hAnsi="Times New Roman"/>
              </w:rPr>
              <m:t>u,v</m:t>
            </m:r>
            <m:ctrlPr>
              <w:rPr>
                <w:rFonts w:ascii="Cambria Math" w:hAnsi="Cambria Math"/>
              </w:rPr>
            </m:ctrlPr>
          </m:e>
        </m:d>
      </m:oMath>
      <w:r>
        <w:rPr>
          <w:rFonts w:ascii="Times New Roman" w:hAnsi="Times New Roman"/>
        </w:rPr>
        <w:t xml:space="preserve"> </w:t>
      </w:r>
      <w:r>
        <w:rPr>
          <w:rFonts w:hint="eastAsia" w:ascii="Times New Roman" w:hAnsi="Times New Roman"/>
          <w:lang w:val="en-US" w:eastAsia="zh-CN"/>
        </w:rPr>
        <w:t xml:space="preserve"> </w:t>
      </w:r>
      <w:r>
        <w:rPr>
          <w:rFonts w:ascii="Times New Roman" w:hAnsi="Times New Roman"/>
          <w:lang w:val="en-US" w:eastAsia="zh-CN"/>
        </w:rPr>
        <w:t xml:space="preserve">that predicts the preference score of user </w:t>
      </w:r>
      <m:oMath>
        <m:r>
          <m:rPr>
            <m:sty m:val="p"/>
          </m:rPr>
          <w:rPr>
            <w:rFonts w:ascii="Times New Roman" w:hAnsi="Times New Roman"/>
          </w:rPr>
          <m:t>u</m:t>
        </m:r>
      </m:oMath>
      <w:r>
        <w:rPr>
          <w:rFonts w:ascii="Times New Roman" w:hAnsi="Times New Roman"/>
        </w:rPr>
        <w:t xml:space="preserve"> </w:t>
      </w:r>
      <w:r>
        <w:rPr>
          <w:rFonts w:ascii="Times New Roman" w:hAnsi="Times New Roman"/>
          <w:lang w:val="en-US" w:eastAsia="zh-CN"/>
        </w:rPr>
        <w:t xml:space="preserve">for an unobserved item </w:t>
      </w:r>
      <m:oMath>
        <m:r>
          <m:rPr>
            <m:sty m:val="p"/>
          </m:rPr>
          <w:rPr>
            <w:rFonts w:ascii="Times New Roman" w:hAnsi="Times New Roman"/>
          </w:rPr>
          <m:t>v</m:t>
        </m:r>
      </m:oMath>
      <w:r>
        <w:rPr>
          <w:rFonts w:ascii="Times New Roman" w:hAnsi="Times New Roman"/>
          <w:lang w:val="en-US" w:eastAsia="zh-CN"/>
        </w:rPr>
        <w:t xml:space="preserve">. Based on these scores, </w:t>
      </w:r>
      <w:r>
        <w:rPr>
          <w:rFonts w:hint="eastAsia" w:ascii="Times New Roman" w:hAnsi="Times New Roman"/>
          <w:lang w:val="en-US" w:eastAsia="zh-CN"/>
        </w:rPr>
        <w:t xml:space="preserve">we aim to distill a high-precision ranked list of K items from the vast item space </w:t>
      </w:r>
      <m:oMath>
        <m:r>
          <m:rPr>
            <m:sty m:val="p"/>
            <m:scr m:val="script"/>
          </m:rPr>
          <w:rPr>
            <w:rFonts w:ascii="Times New Roman" w:hAnsi="Times New Roman" w:eastAsia="MS Mincho"/>
          </w:rPr>
          <m:t>V</m:t>
        </m:r>
      </m:oMath>
      <w:r>
        <w:rPr>
          <w:rFonts w:hint="eastAsia" w:ascii="Times New Roman" w:hAnsi="Times New Roman"/>
          <w:lang w:val="en-US" w:eastAsia="zh-CN"/>
        </w:rPr>
        <w:t xml:space="preserve">. This requires not only retrieving a broad set of relevant candidates (Expansion) but also rigorously filtering out structural noise to maximize information density in the top positions (Compression). </w:t>
      </w:r>
    </w:p>
    <w:tbl>
      <w:tblPr>
        <w:tblStyle w:val="8"/>
        <w:tblW w:w="0" w:type="auto"/>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Layout w:type="fixed"/>
        <w:tblCellMar>
          <w:top w:w="0" w:type="dxa"/>
          <w:left w:w="108" w:type="dxa"/>
          <w:bottom w:w="0" w:type="dxa"/>
          <w:right w:w="108" w:type="dxa"/>
        </w:tblCellMar>
      </w:tblPr>
      <w:tblGrid>
        <w:gridCol w:w="1278"/>
        <w:gridCol w:w="5080"/>
      </w:tblGrid>
      <w:tr w14:paraId="3BBA15EB">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567" w:hRule="exact"/>
          <w:jc w:val="center"/>
        </w:trPr>
        <w:tc>
          <w:tcPr>
            <w:tcW w:w="1278" w:type="dxa"/>
            <w:tcBorders>
              <w:tl2br w:val="nil"/>
              <w:tr2bl w:val="nil"/>
            </w:tcBorders>
            <w:shd w:val="clear" w:color="auto" w:fill="auto"/>
            <w:vAlign w:val="center"/>
          </w:tcPr>
          <w:p w14:paraId="10592D56">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b w:val="0"/>
                <w:bCs w:val="0"/>
              </w:rPr>
            </w:pPr>
            <w:r>
              <w:rPr>
                <w:rFonts w:ascii="Times New Roman" w:hAnsi="Times New Roman" w:eastAsia="宋体" w:cs="宋体"/>
                <w:b w:val="0"/>
                <w:bCs w:val="0"/>
                <w:kern w:val="0"/>
                <w:sz w:val="24"/>
                <w:szCs w:val="24"/>
                <w:lang w:val="en-US" w:eastAsia="zh-CN" w:bidi="ar"/>
              </w:rPr>
              <w:t>Symbol</w:t>
            </w:r>
          </w:p>
        </w:tc>
        <w:tc>
          <w:tcPr>
            <w:tcW w:w="5080" w:type="dxa"/>
            <w:tcBorders>
              <w:tl2br w:val="nil"/>
              <w:tr2bl w:val="nil"/>
            </w:tcBorders>
            <w:shd w:val="clear" w:color="auto" w:fill="auto"/>
            <w:vAlign w:val="center"/>
          </w:tcPr>
          <w:p w14:paraId="558FC843">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b w:val="0"/>
                <w:bCs w:val="0"/>
              </w:rPr>
            </w:pPr>
            <w:r>
              <w:rPr>
                <w:rFonts w:ascii="Times New Roman" w:hAnsi="Times New Roman" w:eastAsia="宋体" w:cs="宋体"/>
                <w:b w:val="0"/>
                <w:bCs w:val="0"/>
                <w:kern w:val="0"/>
                <w:sz w:val="24"/>
                <w:szCs w:val="24"/>
                <w:lang w:val="en-US" w:eastAsia="zh-CN" w:bidi="ar"/>
              </w:rPr>
              <w:t>Description</w:t>
            </w:r>
          </w:p>
        </w:tc>
      </w:tr>
      <w:tr w14:paraId="7E458C0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0" w:type="dxa"/>
            <w:left w:w="108" w:type="dxa"/>
            <w:bottom w:w="0" w:type="dxa"/>
            <w:right w:w="108" w:type="dxa"/>
          </w:tblCellMar>
        </w:tblPrEx>
        <w:trPr>
          <w:trHeight w:val="567" w:hRule="exact"/>
          <w:jc w:val="center"/>
        </w:trPr>
        <w:tc>
          <w:tcPr>
            <w:tcW w:w="1278" w:type="dxa"/>
            <w:tcBorders>
              <w:tl2br w:val="nil"/>
              <w:tr2bl w:val="nil"/>
            </w:tcBorders>
            <w:shd w:val="clear" w:color="auto" w:fill="auto"/>
            <w:vAlign w:val="center"/>
          </w:tcPr>
          <w:p w14:paraId="636CDED1">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m:oMathPara>
              <m:oMathParaPr>
                <m:jc m:val="center"/>
              </m:oMathParaPr>
              <m:oMath>
                <m:r>
                  <m:rPr>
                    <m:sty m:val="p"/>
                  </m:rPr>
                  <w:rPr>
                    <w:rFonts w:ascii="Times New Roman" w:hAnsi="Times New Roman" w:eastAsia="宋体" w:cs="宋体"/>
                    <w:kern w:val="0"/>
                    <w:sz w:val="24"/>
                    <w:szCs w:val="24"/>
                    <w:lang w:val="en-US" w:eastAsia="zh-CN" w:bidi="ar"/>
                  </w:rPr>
                  <m:t>U,</m:t>
                </m:r>
                <m:r>
                  <m:rPr>
                    <m:sty m:val="p"/>
                    <m:scr m:val="script"/>
                  </m:rPr>
                  <w:rPr>
                    <w:rFonts w:ascii="Times New Roman" w:hAnsi="Times New Roman" w:eastAsia="MS Mincho" w:cs="MS Mincho"/>
                    <w:kern w:val="0"/>
                    <w:sz w:val="24"/>
                    <w:szCs w:val="24"/>
                    <w:lang w:val="en-US" w:eastAsia="zh-CN" w:bidi="ar"/>
                  </w:rPr>
                  <m:t>V</m:t>
                </m:r>
              </m:oMath>
            </m:oMathPara>
          </w:p>
        </w:tc>
        <w:tc>
          <w:tcPr>
            <w:tcW w:w="5080" w:type="dxa"/>
            <w:tcBorders>
              <w:tl2br w:val="nil"/>
              <w:tr2bl w:val="nil"/>
            </w:tcBorders>
            <w:shd w:val="clear" w:color="auto" w:fill="auto"/>
            <w:vAlign w:val="center"/>
          </w:tcPr>
          <w:p w14:paraId="1C788995">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w:r>
              <w:rPr>
                <w:rFonts w:ascii="Times New Roman" w:hAnsi="Times New Roman" w:eastAsia="宋体" w:cs="宋体"/>
                <w:b w:val="0"/>
                <w:bCs w:val="0"/>
                <w:kern w:val="0"/>
                <w:sz w:val="24"/>
                <w:szCs w:val="24"/>
                <w:lang w:val="en-US" w:eastAsia="zh-CN" w:bidi="ar"/>
              </w:rPr>
              <w:t>Sets of users and items</w:t>
            </w:r>
          </w:p>
        </w:tc>
      </w:tr>
      <w:tr w14:paraId="0A657326">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567" w:hRule="exact"/>
          <w:jc w:val="center"/>
        </w:trPr>
        <w:tc>
          <w:tcPr>
            <w:tcW w:w="1278" w:type="dxa"/>
            <w:tcBorders>
              <w:tl2br w:val="nil"/>
              <w:tr2bl w:val="nil"/>
            </w:tcBorders>
            <w:shd w:val="clear" w:color="auto" w:fill="auto"/>
            <w:vAlign w:val="center"/>
          </w:tcPr>
          <w:p w14:paraId="039E01F6">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m:oMathPara>
              <m:oMathParaPr>
                <m:jc m:val="center"/>
              </m:oMathParaPr>
              <m:oMath>
                <m:r>
                  <m:rPr>
                    <m:sty m:val="p"/>
                  </m:rPr>
                  <w:rPr>
                    <w:rFonts w:ascii="Times New Roman" w:hAnsi="Times New Roman" w:eastAsia="宋体" w:cs="宋体"/>
                    <w:kern w:val="0"/>
                    <w:sz w:val="24"/>
                    <w:szCs w:val="24"/>
                    <w:lang w:val="en-US" w:eastAsia="zh-CN" w:bidi="ar"/>
                  </w:rPr>
                  <m:t>M,N</m:t>
                </m:r>
              </m:oMath>
            </m:oMathPara>
          </w:p>
        </w:tc>
        <w:tc>
          <w:tcPr>
            <w:tcW w:w="5080" w:type="dxa"/>
            <w:tcBorders>
              <w:tl2br w:val="nil"/>
              <w:tr2bl w:val="nil"/>
            </w:tcBorders>
            <w:shd w:val="clear" w:color="auto" w:fill="auto"/>
            <w:vAlign w:val="center"/>
          </w:tcPr>
          <w:p w14:paraId="1CA9E397">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w:r>
              <w:rPr>
                <w:rFonts w:ascii="Times New Roman" w:hAnsi="Times New Roman" w:eastAsia="宋体" w:cs="宋体"/>
                <w:b w:val="0"/>
                <w:bCs w:val="0"/>
                <w:kern w:val="0"/>
                <w:sz w:val="24"/>
                <w:szCs w:val="24"/>
                <w:lang w:val="en-US" w:eastAsia="zh-CN" w:bidi="ar"/>
              </w:rPr>
              <w:t>Number of users and items</w:t>
            </w:r>
          </w:p>
        </w:tc>
      </w:tr>
      <w:tr w14:paraId="0B3E9428">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0" w:type="dxa"/>
            <w:left w:w="108" w:type="dxa"/>
            <w:bottom w:w="0" w:type="dxa"/>
            <w:right w:w="108" w:type="dxa"/>
          </w:tblCellMar>
        </w:tblPrEx>
        <w:trPr>
          <w:trHeight w:val="567" w:hRule="exact"/>
          <w:jc w:val="center"/>
        </w:trPr>
        <w:tc>
          <w:tcPr>
            <w:tcW w:w="1278" w:type="dxa"/>
            <w:tcBorders>
              <w:tl2br w:val="nil"/>
              <w:tr2bl w:val="nil"/>
            </w:tcBorders>
            <w:shd w:val="clear" w:color="auto" w:fill="auto"/>
            <w:vAlign w:val="center"/>
          </w:tcPr>
          <w:p w14:paraId="25F37FE2">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m:oMathPara>
              <m:oMathParaPr>
                <m:jc m:val="center"/>
              </m:oMathParaPr>
              <m:oMath>
                <m:r>
                  <m:rPr>
                    <m:sty m:val="p"/>
                  </m:rPr>
                  <w:rPr>
                    <w:rFonts w:ascii="Times New Roman" w:hAnsi="Times New Roman" w:eastAsia="宋体" w:cs="宋体"/>
                    <w:kern w:val="0"/>
                    <w:sz w:val="24"/>
                    <w:szCs w:val="24"/>
                    <w:lang w:val="en-US" w:eastAsia="zh-CN" w:bidi="ar"/>
                  </w:rPr>
                  <m:t>Y</m:t>
                </m:r>
              </m:oMath>
            </m:oMathPara>
          </w:p>
        </w:tc>
        <w:tc>
          <w:tcPr>
            <w:tcW w:w="5080" w:type="dxa"/>
            <w:tcBorders>
              <w:tl2br w:val="nil"/>
              <w:tr2bl w:val="nil"/>
            </w:tcBorders>
            <w:shd w:val="clear" w:color="auto" w:fill="auto"/>
            <w:vAlign w:val="center"/>
          </w:tcPr>
          <w:p w14:paraId="21BCA769">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w:r>
              <w:rPr>
                <w:rFonts w:ascii="Times New Roman" w:hAnsi="Times New Roman" w:eastAsia="宋体" w:cs="宋体"/>
                <w:b w:val="0"/>
                <w:bCs w:val="0"/>
                <w:kern w:val="0"/>
                <w:sz w:val="24"/>
                <w:szCs w:val="24"/>
                <w:lang w:val="en-US" w:eastAsia="zh-CN" w:bidi="ar"/>
              </w:rPr>
              <w:t>User-item interaction matrix</w:t>
            </w:r>
          </w:p>
        </w:tc>
      </w:tr>
      <w:tr w14:paraId="03D3E64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0" w:type="dxa"/>
            <w:left w:w="108" w:type="dxa"/>
            <w:bottom w:w="0" w:type="dxa"/>
            <w:right w:w="108" w:type="dxa"/>
          </w:tblCellMar>
        </w:tblPrEx>
        <w:trPr>
          <w:trHeight w:val="567" w:hRule="exact"/>
          <w:jc w:val="center"/>
        </w:trPr>
        <w:tc>
          <w:tcPr>
            <w:tcW w:w="1278" w:type="dxa"/>
            <w:tcBorders>
              <w:tl2br w:val="nil"/>
              <w:tr2bl w:val="nil"/>
            </w:tcBorders>
            <w:shd w:val="clear" w:color="auto" w:fill="auto"/>
            <w:vAlign w:val="center"/>
          </w:tcPr>
          <w:p w14:paraId="2975924A">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m:oMathPara>
              <m:oMath>
                <m:r>
                  <m:rPr>
                    <m:sty m:val="p"/>
                    <m:scr m:val="script"/>
                  </m:rPr>
                  <w:rPr>
                    <w:rFonts w:ascii="Times New Roman" w:hAnsi="Times New Roman" w:eastAsia="MS Mincho" w:cs="MS Mincho"/>
                    <w:kern w:val="0"/>
                    <w:sz w:val="24"/>
                    <w:szCs w:val="24"/>
                    <w:lang w:val="en-US" w:eastAsia="zh-CN" w:bidi="ar"/>
                  </w:rPr>
                  <m:t>G</m:t>
                </m:r>
              </m:oMath>
            </m:oMathPara>
          </w:p>
        </w:tc>
        <w:tc>
          <w:tcPr>
            <w:tcW w:w="5080" w:type="dxa"/>
            <w:tcBorders>
              <w:tl2br w:val="nil"/>
              <w:tr2bl w:val="nil"/>
            </w:tcBorders>
            <w:shd w:val="clear" w:color="auto" w:fill="auto"/>
            <w:vAlign w:val="center"/>
          </w:tcPr>
          <w:p w14:paraId="507A72ED">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w:r>
              <w:rPr>
                <w:rFonts w:ascii="Times New Roman" w:hAnsi="Times New Roman" w:eastAsia="宋体" w:cs="宋体"/>
                <w:b w:val="0"/>
                <w:bCs w:val="0"/>
                <w:kern w:val="0"/>
                <w:sz w:val="24"/>
                <w:szCs w:val="24"/>
                <w:lang w:val="en-US" w:eastAsia="zh-CN" w:bidi="ar"/>
              </w:rPr>
              <w:t>User-item bipartite graph</w:t>
            </w:r>
          </w:p>
        </w:tc>
      </w:tr>
      <w:tr w14:paraId="1390B777">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0" w:type="dxa"/>
            <w:left w:w="108" w:type="dxa"/>
            <w:bottom w:w="0" w:type="dxa"/>
            <w:right w:w="108" w:type="dxa"/>
          </w:tblCellMar>
        </w:tblPrEx>
        <w:trPr>
          <w:trHeight w:val="567" w:hRule="exact"/>
          <w:jc w:val="center"/>
        </w:trPr>
        <w:tc>
          <w:tcPr>
            <w:tcW w:w="1278" w:type="dxa"/>
            <w:tcBorders>
              <w:tl2br w:val="nil"/>
              <w:tr2bl w:val="nil"/>
            </w:tcBorders>
            <w:shd w:val="clear" w:color="auto" w:fill="auto"/>
            <w:vAlign w:val="center"/>
          </w:tcPr>
          <w:p w14:paraId="6D649DB8">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m:oMathPara>
              <m:oMathParaPr>
                <m:jc m:val="center"/>
              </m:oMathParaPr>
              <m:oMath>
                <m:sSub>
                  <m:sSubPr>
                    <m:ctrlPr>
                      <w:rPr>
                        <w:rFonts w:ascii="Cambria Math" w:hAnsi="Cambria Math" w:eastAsia="宋体" w:cs="宋体"/>
                        <w:b w:val="0"/>
                        <w:bCs w:val="0"/>
                        <w:kern w:val="0"/>
                        <w:sz w:val="24"/>
                        <w:szCs w:val="24"/>
                        <w:lang w:val="en-US" w:eastAsia="zh-CN" w:bidi="ar"/>
                      </w:rPr>
                    </m:ctrlPr>
                  </m:sSubPr>
                  <m:e>
                    <m:r>
                      <m:rPr>
                        <m:sty m:val="p"/>
                      </m:rPr>
                      <w:rPr>
                        <w:rFonts w:ascii="Times New Roman" w:hAnsi="Times New Roman" w:eastAsia="宋体" w:cs="宋体"/>
                        <w:kern w:val="0"/>
                        <w:sz w:val="24"/>
                        <w:szCs w:val="24"/>
                        <w:lang w:val="en-US" w:eastAsia="zh-CN" w:bidi="ar"/>
                      </w:rPr>
                      <m:t>E</m:t>
                    </m:r>
                    <m:ctrlPr>
                      <w:rPr>
                        <w:rFonts w:ascii="Cambria Math" w:hAnsi="Cambria Math" w:eastAsia="宋体" w:cs="宋体"/>
                        <w:b w:val="0"/>
                        <w:bCs w:val="0"/>
                        <w:kern w:val="0"/>
                        <w:sz w:val="24"/>
                        <w:szCs w:val="24"/>
                        <w:lang w:val="en-US" w:eastAsia="zh-CN" w:bidi="ar"/>
                      </w:rPr>
                    </m:ctrlPr>
                  </m:e>
                  <m:sub>
                    <m:r>
                      <m:rPr>
                        <m:sty m:val="p"/>
                      </m:rPr>
                      <w:rPr>
                        <w:rFonts w:ascii="Times New Roman" w:hAnsi="Times New Roman" w:eastAsia="宋体" w:cs="宋体"/>
                        <w:kern w:val="0"/>
                        <w:sz w:val="24"/>
                        <w:szCs w:val="24"/>
                        <w:lang w:val="en-US" w:eastAsia="zh-CN" w:bidi="ar"/>
                      </w:rPr>
                      <m:t>u</m:t>
                    </m:r>
                    <m:ctrlPr>
                      <w:rPr>
                        <w:rFonts w:ascii="Cambria Math" w:hAnsi="Cambria Math" w:eastAsia="宋体" w:cs="宋体"/>
                        <w:b w:val="0"/>
                        <w:bCs w:val="0"/>
                        <w:kern w:val="0"/>
                        <w:sz w:val="24"/>
                        <w:szCs w:val="24"/>
                        <w:lang w:val="en-US" w:eastAsia="zh-CN" w:bidi="ar"/>
                      </w:rPr>
                    </m:ctrlPr>
                  </m:sub>
                </m:sSub>
                <m:r>
                  <m:rPr>
                    <m:sty m:val="p"/>
                  </m:rPr>
                  <w:rPr>
                    <w:rFonts w:ascii="Times New Roman" w:hAnsi="Times New Roman" w:eastAsia="宋体" w:cs="宋体"/>
                    <w:kern w:val="0"/>
                    <w:sz w:val="24"/>
                    <w:szCs w:val="24"/>
                    <w:lang w:val="en-US" w:eastAsia="zh-CN" w:bidi="ar"/>
                  </w:rPr>
                  <m:t>,</m:t>
                </m:r>
                <m:sSub>
                  <m:sSubPr>
                    <m:ctrlPr>
                      <w:rPr>
                        <w:rFonts w:ascii="Cambria Math" w:hAnsi="Cambria Math" w:eastAsia="宋体" w:cs="宋体"/>
                        <w:b w:val="0"/>
                        <w:bCs w:val="0"/>
                        <w:kern w:val="0"/>
                        <w:sz w:val="24"/>
                        <w:szCs w:val="24"/>
                        <w:lang w:val="en-US" w:eastAsia="zh-CN" w:bidi="ar"/>
                      </w:rPr>
                    </m:ctrlPr>
                  </m:sSubPr>
                  <m:e>
                    <m:r>
                      <m:rPr>
                        <m:sty m:val="p"/>
                      </m:rPr>
                      <w:rPr>
                        <w:rFonts w:ascii="Times New Roman" w:hAnsi="Times New Roman" w:eastAsia="宋体" w:cs="宋体"/>
                        <w:kern w:val="0"/>
                        <w:sz w:val="24"/>
                        <w:szCs w:val="24"/>
                        <w:lang w:val="en-US" w:eastAsia="zh-CN" w:bidi="ar"/>
                      </w:rPr>
                      <m:t>E</m:t>
                    </m:r>
                    <m:ctrlPr>
                      <w:rPr>
                        <w:rFonts w:ascii="Cambria Math" w:hAnsi="Cambria Math" w:eastAsia="宋体" w:cs="宋体"/>
                        <w:b w:val="0"/>
                        <w:bCs w:val="0"/>
                        <w:kern w:val="0"/>
                        <w:sz w:val="24"/>
                        <w:szCs w:val="24"/>
                        <w:lang w:val="en-US" w:eastAsia="zh-CN" w:bidi="ar"/>
                      </w:rPr>
                    </m:ctrlPr>
                  </m:e>
                  <m:sub>
                    <m:r>
                      <m:rPr>
                        <m:sty m:val="p"/>
                      </m:rPr>
                      <w:rPr>
                        <w:rFonts w:ascii="Times New Roman" w:hAnsi="Times New Roman" w:eastAsia="宋体" w:cs="宋体"/>
                        <w:kern w:val="0"/>
                        <w:sz w:val="24"/>
                        <w:szCs w:val="24"/>
                        <w:lang w:val="en-US" w:eastAsia="zh-CN" w:bidi="ar"/>
                      </w:rPr>
                      <m:t>v</m:t>
                    </m:r>
                    <m:ctrlPr>
                      <w:rPr>
                        <w:rFonts w:ascii="Cambria Math" w:hAnsi="Cambria Math" w:eastAsia="宋体" w:cs="宋体"/>
                        <w:b w:val="0"/>
                        <w:bCs w:val="0"/>
                        <w:kern w:val="0"/>
                        <w:sz w:val="24"/>
                        <w:szCs w:val="24"/>
                        <w:lang w:val="en-US" w:eastAsia="zh-CN" w:bidi="ar"/>
                      </w:rPr>
                    </m:ctrlPr>
                  </m:sub>
                </m:sSub>
              </m:oMath>
            </m:oMathPara>
          </w:p>
        </w:tc>
        <w:tc>
          <w:tcPr>
            <w:tcW w:w="5080" w:type="dxa"/>
            <w:tcBorders>
              <w:tl2br w:val="nil"/>
              <w:tr2bl w:val="nil"/>
            </w:tcBorders>
            <w:shd w:val="clear" w:color="auto" w:fill="auto"/>
            <w:vAlign w:val="center"/>
          </w:tcPr>
          <w:p w14:paraId="007424FF">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w:r>
              <w:rPr>
                <w:rFonts w:ascii="Times New Roman" w:hAnsi="Times New Roman" w:eastAsia="宋体" w:cs="宋体"/>
                <w:b w:val="0"/>
                <w:bCs w:val="0"/>
                <w:kern w:val="0"/>
                <w:sz w:val="24"/>
                <w:szCs w:val="24"/>
                <w:lang w:val="en-US" w:eastAsia="zh-CN" w:bidi="ar"/>
              </w:rPr>
              <w:t>Learned embeddings for user</w:t>
            </w:r>
            <w:r>
              <w:rPr>
                <w:rFonts w:hint="eastAsia" w:ascii="Times New Roman" w:hAnsi="Times New Roman" w:eastAsia="宋体" w:cs="宋体"/>
                <w:b w:val="0"/>
                <w:bCs w:val="0"/>
                <w:kern w:val="0"/>
                <w:sz w:val="24"/>
                <w:szCs w:val="24"/>
                <w:lang w:val="en-US" w:eastAsia="zh-CN" w:bidi="ar"/>
              </w:rPr>
              <w:t xml:space="preserve"> </w:t>
            </w:r>
            <m:oMath>
              <m:r>
                <m:rPr>
                  <m:sty m:val="p"/>
                </m:rPr>
                <w:rPr>
                  <w:rFonts w:ascii="Times New Roman" w:hAnsi="Times New Roman" w:eastAsia="宋体" w:cs="宋体"/>
                  <w:kern w:val="0"/>
                  <w:sz w:val="24"/>
                  <w:szCs w:val="24"/>
                  <w:lang w:val="en-US" w:eastAsia="zh-CN" w:bidi="ar"/>
                </w:rPr>
                <m:t>u</m:t>
              </m:r>
            </m:oMath>
            <w:r>
              <w:rPr>
                <w:rFonts w:ascii="Times New Roman" w:hAnsi="Times New Roman" w:eastAsia="宋体" w:cs="宋体"/>
                <w:b w:val="0"/>
                <w:bCs w:val="0"/>
                <w:kern w:val="0"/>
                <w:sz w:val="24"/>
                <w:szCs w:val="24"/>
                <w:lang w:val="en-US" w:eastAsia="zh-CN" w:bidi="ar"/>
              </w:rPr>
              <w:t xml:space="preserve"> and item </w:t>
            </w:r>
            <m:oMath>
              <m:r>
                <m:rPr>
                  <m:sty m:val="p"/>
                </m:rPr>
                <w:rPr>
                  <w:rFonts w:ascii="Times New Roman" w:hAnsi="Times New Roman" w:eastAsia="宋体" w:cs="宋体"/>
                  <w:kern w:val="0"/>
                  <w:sz w:val="24"/>
                  <w:szCs w:val="24"/>
                  <w:lang w:val="en-US" w:eastAsia="zh-CN" w:bidi="ar"/>
                </w:rPr>
                <m:t>v</m:t>
              </m:r>
            </m:oMath>
          </w:p>
        </w:tc>
      </w:tr>
      <w:tr w14:paraId="6BC20C34">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0" w:type="dxa"/>
            <w:left w:w="108" w:type="dxa"/>
            <w:bottom w:w="0" w:type="dxa"/>
            <w:right w:w="108" w:type="dxa"/>
          </w:tblCellMar>
        </w:tblPrEx>
        <w:trPr>
          <w:trHeight w:val="567" w:hRule="exact"/>
          <w:jc w:val="center"/>
        </w:trPr>
        <w:tc>
          <w:tcPr>
            <w:tcW w:w="1278" w:type="dxa"/>
            <w:tcBorders>
              <w:tl2br w:val="nil"/>
              <w:tr2bl w:val="nil"/>
            </w:tcBorders>
            <w:shd w:val="clear" w:color="auto" w:fill="auto"/>
            <w:vAlign w:val="center"/>
          </w:tcPr>
          <w:p w14:paraId="294B5518">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m:oMathPara>
              <m:oMath>
                <m:sSub>
                  <m:sSubPr>
                    <m:ctrlPr>
                      <w:rPr>
                        <w:rFonts w:ascii="Cambria Math" w:hAnsi="Cambria Math" w:eastAsia="宋体" w:cs="宋体"/>
                        <w:b w:val="0"/>
                        <w:bCs w:val="0"/>
                        <w:kern w:val="0"/>
                        <w:sz w:val="24"/>
                        <w:szCs w:val="24"/>
                        <w:lang w:val="en-US" w:eastAsia="zh-CN" w:bidi="ar"/>
                      </w:rPr>
                    </m:ctrlPr>
                  </m:sSubPr>
                  <m:e>
                    <m:r>
                      <m:rPr>
                        <m:sty m:val="p"/>
                      </m:rPr>
                      <w:rPr>
                        <w:rFonts w:ascii="Times New Roman" w:hAnsi="Times New Roman" w:eastAsia="宋体" w:cs="宋体"/>
                        <w:kern w:val="0"/>
                        <w:sz w:val="24"/>
                        <w:szCs w:val="24"/>
                        <w:lang w:val="en-US" w:eastAsia="zh-CN" w:bidi="ar"/>
                      </w:rPr>
                      <m:t>T</m:t>
                    </m:r>
                    <m:ctrlPr>
                      <w:rPr>
                        <w:rFonts w:ascii="Cambria Math" w:hAnsi="Cambria Math" w:eastAsia="宋体" w:cs="宋体"/>
                        <w:b w:val="0"/>
                        <w:bCs w:val="0"/>
                        <w:kern w:val="0"/>
                        <w:sz w:val="24"/>
                        <w:szCs w:val="24"/>
                        <w:lang w:val="en-US" w:eastAsia="zh-CN" w:bidi="ar"/>
                      </w:rPr>
                    </m:ctrlPr>
                  </m:e>
                  <m:sub>
                    <m:r>
                      <m:rPr>
                        <m:sty m:val="p"/>
                      </m:rPr>
                      <w:rPr>
                        <w:rFonts w:ascii="Times New Roman" w:hAnsi="Times New Roman" w:eastAsia="宋体" w:cs="宋体"/>
                        <w:kern w:val="0"/>
                        <w:sz w:val="24"/>
                        <w:szCs w:val="24"/>
                        <w:lang w:val="en-US" w:eastAsia="zh-CN" w:bidi="ar"/>
                      </w:rPr>
                      <m:t>v</m:t>
                    </m:r>
                    <m:ctrlPr>
                      <w:rPr>
                        <w:rFonts w:ascii="Cambria Math" w:hAnsi="Cambria Math" w:eastAsia="宋体" w:cs="宋体"/>
                        <w:b w:val="0"/>
                        <w:bCs w:val="0"/>
                        <w:kern w:val="0"/>
                        <w:sz w:val="24"/>
                        <w:szCs w:val="24"/>
                        <w:lang w:val="en-US" w:eastAsia="zh-CN" w:bidi="ar"/>
                      </w:rPr>
                    </m:ctrlPr>
                  </m:sub>
                </m:sSub>
              </m:oMath>
            </m:oMathPara>
          </w:p>
        </w:tc>
        <w:tc>
          <w:tcPr>
            <w:tcW w:w="5080" w:type="dxa"/>
            <w:tcBorders>
              <w:tl2br w:val="nil"/>
              <w:tr2bl w:val="nil"/>
            </w:tcBorders>
            <w:shd w:val="clear" w:color="auto" w:fill="auto"/>
            <w:vAlign w:val="center"/>
          </w:tcPr>
          <w:p w14:paraId="29B022DF">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w:r>
              <w:rPr>
                <w:rFonts w:ascii="Times New Roman" w:hAnsi="Times New Roman" w:eastAsia="宋体" w:cs="宋体"/>
                <w:b w:val="0"/>
                <w:bCs w:val="0"/>
                <w:kern w:val="0"/>
                <w:sz w:val="24"/>
                <w:szCs w:val="24"/>
                <w:lang w:val="en-US" w:eastAsia="zh-CN" w:bidi="ar"/>
              </w:rPr>
              <w:t xml:space="preserve">Textual content of item </w:t>
            </w:r>
            <m:oMath>
              <m:r>
                <m:rPr>
                  <m:sty m:val="p"/>
                </m:rPr>
                <w:rPr>
                  <w:rFonts w:ascii="Times New Roman" w:hAnsi="Times New Roman" w:eastAsia="宋体" w:cs="宋体"/>
                  <w:kern w:val="0"/>
                  <w:sz w:val="24"/>
                  <w:szCs w:val="24"/>
                  <w:lang w:val="en-US" w:eastAsia="zh-CN" w:bidi="ar"/>
                </w:rPr>
                <m:t>v</m:t>
              </m:r>
            </m:oMath>
            <w:r>
              <w:rPr>
                <w:rFonts w:ascii="Times New Roman" w:hAnsi="Times New Roman" w:eastAsia="宋体" w:cs="宋体"/>
                <w:b w:val="0"/>
                <w:bCs w:val="0"/>
                <w:kern w:val="0"/>
                <w:sz w:val="24"/>
                <w:szCs w:val="24"/>
                <w:lang w:val="en-US" w:eastAsia="zh-CN" w:bidi="ar"/>
              </w:rPr>
              <w:t xml:space="preserve">      </w:t>
            </w:r>
          </w:p>
        </w:tc>
      </w:tr>
      <w:tr w14:paraId="6AE2140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shd w:val="clear" w:color="auto" w:fill="auto"/>
          <w:tblCellMar>
            <w:top w:w="0" w:type="dxa"/>
            <w:left w:w="108" w:type="dxa"/>
            <w:bottom w:w="0" w:type="dxa"/>
            <w:right w:w="108" w:type="dxa"/>
          </w:tblCellMar>
        </w:tblPrEx>
        <w:trPr>
          <w:trHeight w:val="567" w:hRule="exact"/>
          <w:jc w:val="center"/>
        </w:trPr>
        <w:tc>
          <w:tcPr>
            <w:tcW w:w="1278" w:type="dxa"/>
            <w:tcBorders>
              <w:tl2br w:val="nil"/>
              <w:tr2bl w:val="nil"/>
            </w:tcBorders>
            <w:shd w:val="clear" w:color="auto" w:fill="auto"/>
            <w:vAlign w:val="center"/>
          </w:tcPr>
          <w:p w14:paraId="50BF6EAC">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m:oMathPara>
              <m:oMathParaPr>
                <m:jc m:val="center"/>
              </m:oMathParaPr>
              <m:oMath>
                <m:sSub>
                  <m:sSubPr>
                    <m:ctrlPr>
                      <w:rPr>
                        <w:rFonts w:ascii="Cambria Math" w:hAnsi="Cambria Math" w:eastAsia="宋体" w:cs="宋体"/>
                        <w:b w:val="0"/>
                        <w:bCs w:val="0"/>
                        <w:kern w:val="0"/>
                        <w:sz w:val="24"/>
                        <w:szCs w:val="24"/>
                        <w:lang w:val="en-US" w:eastAsia="zh-CN" w:bidi="ar"/>
                      </w:rPr>
                    </m:ctrlPr>
                  </m:sSubPr>
                  <m:e>
                    <m:r>
                      <m:rPr>
                        <m:sty m:val="p"/>
                        <m:scr m:val="script"/>
                      </m:rPr>
                      <w:rPr>
                        <w:rFonts w:ascii="Times New Roman" w:hAnsi="Times New Roman" w:eastAsia="MS Mincho" w:cs="MS Mincho"/>
                        <w:kern w:val="0"/>
                        <w:sz w:val="24"/>
                        <w:szCs w:val="24"/>
                        <w:lang w:val="en-US" w:eastAsia="zh-CN" w:bidi="ar"/>
                      </w:rPr>
                      <m:t>C</m:t>
                    </m:r>
                    <m:ctrlPr>
                      <w:rPr>
                        <w:rFonts w:ascii="Cambria Math" w:hAnsi="Cambria Math" w:eastAsia="宋体" w:cs="宋体"/>
                        <w:b w:val="0"/>
                        <w:bCs w:val="0"/>
                        <w:kern w:val="0"/>
                        <w:sz w:val="24"/>
                        <w:szCs w:val="24"/>
                        <w:lang w:val="en-US" w:eastAsia="zh-CN" w:bidi="ar"/>
                      </w:rPr>
                    </m:ctrlPr>
                  </m:e>
                  <m:sub>
                    <m:r>
                      <m:rPr>
                        <m:sty m:val="p"/>
                      </m:rPr>
                      <w:rPr>
                        <w:rFonts w:ascii="Times New Roman" w:hAnsi="Times New Roman" w:eastAsia="宋体" w:cs="宋体"/>
                        <w:kern w:val="0"/>
                        <w:sz w:val="24"/>
                        <w:szCs w:val="24"/>
                        <w:lang w:val="en-US" w:eastAsia="zh-CN" w:bidi="ar"/>
                      </w:rPr>
                      <m:t>u</m:t>
                    </m:r>
                    <m:ctrlPr>
                      <w:rPr>
                        <w:rFonts w:ascii="Cambria Math" w:hAnsi="Cambria Math" w:eastAsia="宋体" w:cs="宋体"/>
                        <w:b w:val="0"/>
                        <w:bCs w:val="0"/>
                        <w:kern w:val="0"/>
                        <w:sz w:val="24"/>
                        <w:szCs w:val="24"/>
                        <w:lang w:val="en-US" w:eastAsia="zh-CN" w:bidi="ar"/>
                      </w:rPr>
                    </m:ctrlPr>
                  </m:sub>
                </m:sSub>
              </m:oMath>
            </m:oMathPara>
          </w:p>
        </w:tc>
        <w:tc>
          <w:tcPr>
            <w:tcW w:w="5080" w:type="dxa"/>
            <w:tcBorders>
              <w:tl2br w:val="nil"/>
              <w:tr2bl w:val="nil"/>
            </w:tcBorders>
            <w:shd w:val="clear" w:color="auto" w:fill="auto"/>
            <w:vAlign w:val="center"/>
          </w:tcPr>
          <w:p w14:paraId="4CB85A28">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w:r>
              <w:rPr>
                <w:rFonts w:ascii="Times New Roman" w:hAnsi="Times New Roman" w:eastAsia="宋体" w:cs="宋体"/>
                <w:b w:val="0"/>
                <w:bCs w:val="0"/>
                <w:kern w:val="0"/>
                <w:sz w:val="24"/>
                <w:szCs w:val="24"/>
                <w:lang w:val="en-US" w:eastAsia="zh-CN" w:bidi="ar"/>
              </w:rPr>
              <w:t>The candidate item set retrieved by experts</w:t>
            </w:r>
          </w:p>
        </w:tc>
      </w:tr>
      <w:tr w14:paraId="6D514A12">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567" w:hRule="exact"/>
          <w:jc w:val="center"/>
        </w:trPr>
        <w:tc>
          <w:tcPr>
            <w:tcW w:w="1278" w:type="dxa"/>
            <w:tcBorders>
              <w:tl2br w:val="nil"/>
              <w:tr2bl w:val="nil"/>
            </w:tcBorders>
            <w:shd w:val="clear" w:color="auto" w:fill="auto"/>
            <w:vAlign w:val="center"/>
          </w:tcPr>
          <w:p w14:paraId="1F8EA15C">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m:oMathPara>
              <m:oMathParaPr>
                <m:jc m:val="center"/>
              </m:oMathParaPr>
              <m:oMath>
                <m:sSub>
                  <m:sSubPr>
                    <m:ctrlPr>
                      <w:rPr>
                        <w:rFonts w:ascii="Cambria Math" w:hAnsi="Cambria Math" w:eastAsia="宋体" w:cs="宋体"/>
                        <w:b w:val="0"/>
                        <w:bCs w:val="0"/>
                        <w:kern w:val="0"/>
                        <w:sz w:val="24"/>
                        <w:szCs w:val="24"/>
                        <w:lang w:val="en-US" w:eastAsia="zh-CN" w:bidi="ar"/>
                      </w:rPr>
                    </m:ctrlPr>
                  </m:sSubPr>
                  <m:e>
                    <m:r>
                      <m:rPr>
                        <m:sty m:val="p"/>
                      </m:rPr>
                      <w:rPr>
                        <w:rFonts w:ascii="Times New Roman" w:hAnsi="Times New Roman" w:eastAsia="宋体" w:cs="宋体"/>
                        <w:kern w:val="0"/>
                        <w:sz w:val="24"/>
                        <w:szCs w:val="24"/>
                        <w:lang w:val="en-US" w:eastAsia="zh-CN" w:bidi="ar"/>
                      </w:rPr>
                      <m:t>W</m:t>
                    </m:r>
                    <m:ctrlPr>
                      <w:rPr>
                        <w:rFonts w:ascii="Cambria Math" w:hAnsi="Cambria Math" w:eastAsia="宋体" w:cs="宋体"/>
                        <w:b w:val="0"/>
                        <w:bCs w:val="0"/>
                        <w:kern w:val="0"/>
                        <w:sz w:val="24"/>
                        <w:szCs w:val="24"/>
                        <w:lang w:val="en-US" w:eastAsia="zh-CN" w:bidi="ar"/>
                      </w:rPr>
                    </m:ctrlPr>
                  </m:e>
                  <m:sub>
                    <m:r>
                      <m:rPr>
                        <m:sty m:val="p"/>
                      </m:rPr>
                      <w:rPr>
                        <w:rFonts w:ascii="Times New Roman" w:hAnsi="Times New Roman" w:eastAsia="宋体" w:cs="宋体"/>
                        <w:kern w:val="0"/>
                        <w:sz w:val="24"/>
                        <w:szCs w:val="24"/>
                        <w:lang w:val="en-US" w:eastAsia="zh-CN" w:bidi="ar"/>
                      </w:rPr>
                      <m:t>pos</m:t>
                    </m:r>
                    <m:ctrlPr>
                      <w:rPr>
                        <w:rFonts w:ascii="Cambria Math" w:hAnsi="Cambria Math" w:eastAsia="宋体" w:cs="宋体"/>
                        <w:b w:val="0"/>
                        <w:bCs w:val="0"/>
                        <w:kern w:val="0"/>
                        <w:sz w:val="24"/>
                        <w:szCs w:val="24"/>
                        <w:lang w:val="en-US" w:eastAsia="zh-CN" w:bidi="ar"/>
                      </w:rPr>
                    </m:ctrlPr>
                  </m:sub>
                </m:sSub>
                <m:r>
                  <m:rPr>
                    <m:sty m:val="p"/>
                  </m:rPr>
                  <w:rPr>
                    <w:rFonts w:ascii="Times New Roman" w:hAnsi="Times New Roman" w:eastAsia="宋体" w:cs="宋体"/>
                    <w:kern w:val="0"/>
                    <w:sz w:val="24"/>
                    <w:szCs w:val="24"/>
                    <w:lang w:val="en-US" w:eastAsia="zh-CN" w:bidi="ar"/>
                  </w:rPr>
                  <m:t>,</m:t>
                </m:r>
                <m:sSub>
                  <m:sSubPr>
                    <m:ctrlPr>
                      <w:rPr>
                        <w:rFonts w:ascii="Cambria Math" w:hAnsi="Cambria Math" w:eastAsia="宋体" w:cs="宋体"/>
                        <w:b w:val="0"/>
                        <w:bCs w:val="0"/>
                        <w:kern w:val="0"/>
                        <w:sz w:val="24"/>
                        <w:szCs w:val="24"/>
                        <w:lang w:val="en-US" w:eastAsia="zh-CN" w:bidi="ar"/>
                      </w:rPr>
                    </m:ctrlPr>
                  </m:sSubPr>
                  <m:e>
                    <m:r>
                      <m:rPr>
                        <m:sty m:val="p"/>
                      </m:rPr>
                      <w:rPr>
                        <w:rFonts w:ascii="Times New Roman" w:hAnsi="Times New Roman" w:eastAsia="宋体" w:cs="宋体"/>
                        <w:kern w:val="0"/>
                        <w:sz w:val="24"/>
                        <w:szCs w:val="24"/>
                        <w:lang w:val="en-US" w:eastAsia="zh-CN" w:bidi="ar"/>
                      </w:rPr>
                      <m:t>W</m:t>
                    </m:r>
                    <m:ctrlPr>
                      <w:rPr>
                        <w:rFonts w:ascii="Cambria Math" w:hAnsi="Cambria Math" w:eastAsia="宋体" w:cs="宋体"/>
                        <w:b w:val="0"/>
                        <w:bCs w:val="0"/>
                        <w:kern w:val="0"/>
                        <w:sz w:val="24"/>
                        <w:szCs w:val="24"/>
                        <w:lang w:val="en-US" w:eastAsia="zh-CN" w:bidi="ar"/>
                      </w:rPr>
                    </m:ctrlPr>
                  </m:e>
                  <m:sub>
                    <m:r>
                      <m:rPr>
                        <m:sty m:val="p"/>
                      </m:rPr>
                      <w:rPr>
                        <w:rFonts w:ascii="Times New Roman" w:hAnsi="Times New Roman" w:eastAsia="宋体" w:cs="宋体"/>
                        <w:kern w:val="0"/>
                        <w:sz w:val="24"/>
                        <w:szCs w:val="24"/>
                        <w:lang w:val="en-US" w:eastAsia="zh-CN" w:bidi="ar"/>
                      </w:rPr>
                      <m:t>neg</m:t>
                    </m:r>
                    <m:ctrlPr>
                      <w:rPr>
                        <w:rFonts w:ascii="Cambria Math" w:hAnsi="Cambria Math" w:eastAsia="宋体" w:cs="宋体"/>
                        <w:b w:val="0"/>
                        <w:bCs w:val="0"/>
                        <w:kern w:val="0"/>
                        <w:sz w:val="24"/>
                        <w:szCs w:val="24"/>
                        <w:lang w:val="en-US" w:eastAsia="zh-CN" w:bidi="ar"/>
                      </w:rPr>
                    </m:ctrlPr>
                  </m:sub>
                </m:sSub>
              </m:oMath>
            </m:oMathPara>
          </w:p>
        </w:tc>
        <w:tc>
          <w:tcPr>
            <w:tcW w:w="5080" w:type="dxa"/>
            <w:tcBorders>
              <w:tl2br w:val="nil"/>
              <w:tr2bl w:val="nil"/>
            </w:tcBorders>
            <w:shd w:val="clear" w:color="auto" w:fill="auto"/>
            <w:vAlign w:val="center"/>
          </w:tcPr>
          <w:p w14:paraId="265F196D">
            <w:pPr>
              <w:keepNext w:val="0"/>
              <w:keepLines w:val="0"/>
              <w:pageBreakBefore w:val="0"/>
              <w:widowControl/>
              <w:suppressLineNumbers w:val="0"/>
              <w:kinsoku/>
              <w:wordWrap w:val="0"/>
              <w:overflowPunct/>
              <w:topLinePunct w:val="0"/>
              <w:autoSpaceDE/>
              <w:autoSpaceDN/>
              <w:bidi w:val="0"/>
              <w:adjustRightInd/>
              <w:snapToGrid/>
              <w:jc w:val="center"/>
              <w:textAlignment w:val="auto"/>
              <w:rPr>
                <w:rFonts w:ascii="Times New Roman" w:hAnsi="Times New Roman" w:eastAsia="宋体" w:cs="宋体"/>
                <w:b w:val="0"/>
                <w:bCs w:val="0"/>
                <w:kern w:val="0"/>
                <w:sz w:val="24"/>
                <w:szCs w:val="24"/>
                <w:lang w:val="en-US" w:eastAsia="zh-CN" w:bidi="ar"/>
              </w:rPr>
            </w:pPr>
            <w:r>
              <w:rPr>
                <w:rFonts w:ascii="Times New Roman" w:hAnsi="Times New Roman" w:eastAsia="宋体" w:cs="宋体"/>
                <w:b w:val="0"/>
                <w:bCs w:val="0"/>
                <w:kern w:val="0"/>
                <w:sz w:val="24"/>
                <w:szCs w:val="24"/>
                <w:lang w:val="en-US" w:eastAsia="zh-CN" w:bidi="ar"/>
              </w:rPr>
              <w:t>Fusion weights for conditional RRF</w:t>
            </w:r>
          </w:p>
        </w:tc>
      </w:tr>
    </w:tbl>
    <w:p w14:paraId="1AD561F5">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lang w:val="en-US" w:eastAsia="zh-CN"/>
        </w:rPr>
      </w:pPr>
    </w:p>
    <w:p w14:paraId="5D858341">
      <w:pPr>
        <w:pStyle w:val="4"/>
        <w:keepNext w:val="0"/>
        <w:keepLines w:val="0"/>
        <w:pageBreakBefore w:val="0"/>
        <w:widowControl/>
        <w:suppressLineNumbers w:val="0"/>
        <w:kinsoku/>
        <w:wordWrap w:val="0"/>
        <w:overflowPunct/>
        <w:topLinePunct w:val="0"/>
        <w:autoSpaceDE/>
        <w:autoSpaceDN/>
        <w:bidi w:val="0"/>
        <w:adjustRightInd/>
        <w:snapToGrid/>
        <w:textAlignment w:val="auto"/>
        <w:rPr>
          <w:rFonts w:hint="default" w:ascii="Times New Roman" w:hAnsi="Times New Roman" w:eastAsiaTheme="minorEastAsia"/>
          <w:lang w:val="en-US" w:eastAsia="zh-CN"/>
        </w:rPr>
      </w:pPr>
      <w:r>
        <w:rPr>
          <w:rFonts w:hint="default" w:ascii="Times New Roman" w:hAnsi="Times New Roman"/>
          <w:lang w:val="en-US" w:eastAsia="zh-CN"/>
        </w:rPr>
        <w:t>3.2 Framework Overview</w:t>
      </w:r>
    </w:p>
    <w:p w14:paraId="5D2B04D0">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To transcend the inherent limitations of single-view representations and effectively bridge the gap between collaborative signals and semantic reasoning, we propose ASC-Rec (Adaptive Structural-Semantic Cascade). As illustrated in Figure 1, the proposed framework operates under an "Expansion-Compression" paradigm, treating the recommendation process as a progressive information distillation pipeline consisting of three stages:</w:t>
      </w:r>
    </w:p>
    <w:p w14:paraId="00D5EB97">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w:bookmarkStart w:id="0" w:name="_GoBack"/>
      <w:r>
        <w:rPr>
          <w:rFonts w:hint="default" w:ascii="Times New Roman" w:hAnsi="Times New Roman" w:eastAsiaTheme="minorEastAsia" w:cstheme="minorBidi"/>
          <w:kern w:val="0"/>
          <w:sz w:val="24"/>
          <w:szCs w:val="24"/>
          <w:lang w:val="en-US" w:eastAsia="zh-CN" w:bidi="ar"/>
        </w:rPr>
        <w:drawing>
          <wp:inline distT="0" distB="0" distL="114300" distR="114300">
            <wp:extent cx="5271770" cy="2635885"/>
            <wp:effectExtent l="0" t="0" r="11430" b="571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4"/>
                    <a:stretch>
                      <a:fillRect/>
                    </a:stretch>
                  </pic:blipFill>
                  <pic:spPr>
                    <a:xfrm>
                      <a:off x="0" y="0"/>
                      <a:ext cx="5271770" cy="2635885"/>
                    </a:xfrm>
                    <a:prstGeom prst="rect">
                      <a:avLst/>
                    </a:prstGeom>
                  </pic:spPr>
                </pic:pic>
              </a:graphicData>
            </a:graphic>
          </wp:inline>
        </w:drawing>
      </w:r>
      <w:bookmarkEnd w:id="0"/>
    </w:p>
    <w:p w14:paraId="3C6885AE">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lang w:val="en-US" w:eastAsia="zh-CN"/>
        </w:rPr>
      </w:pPr>
    </w:p>
    <w:p w14:paraId="2E732214">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 xml:space="preserve">1. </w:t>
      </w:r>
      <w:r>
        <w:rPr>
          <w:rFonts w:hint="eastAsia" w:ascii="Times New Roman" w:hAnsi="Times New Roman" w:cstheme="minorBidi"/>
          <w:kern w:val="0"/>
          <w:sz w:val="24"/>
          <w:szCs w:val="24"/>
          <w:lang w:val="en-US" w:eastAsia="zh-CN" w:bidi="ar"/>
        </w:rPr>
        <w:tab/>
      </w:r>
      <w:r>
        <w:rPr>
          <w:rFonts w:hint="default" w:ascii="Times New Roman" w:hAnsi="Times New Roman" w:eastAsiaTheme="minorEastAsia" w:cstheme="minorBidi"/>
          <w:kern w:val="0"/>
          <w:sz w:val="24"/>
          <w:szCs w:val="24"/>
          <w:lang w:val="en-US" w:eastAsia="zh-CN" w:bidi="ar"/>
        </w:rPr>
        <w:t xml:space="preserve"> (Candidate Reservoir Construction):</w:t>
      </w:r>
    </w:p>
    <w:p w14:paraId="0C5A92F4">
      <w:pPr>
        <w:keepNext w:val="0"/>
        <w:keepLines w:val="0"/>
        <w:pageBreakBefore w:val="0"/>
        <w:kinsoku/>
        <w:wordWrap w:val="0"/>
        <w:overflowPunct/>
        <w:topLinePunct w:val="0"/>
        <w:autoSpaceDE/>
        <w:autoSpaceDN/>
        <w:bidi w:val="0"/>
        <w:adjustRightInd/>
        <w:snapToGrid/>
        <w:ind w:firstLine="420" w:firstLineChars="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Recognizing that user intent is multifaceted and dynamic, we posit that relying on a single modality leads to suboptimal coverage. To address this, we construct a heterogeneous Expert Pool encompassing three distinct views: Structure, Statistics, and Semantics. This stage aims to maximize the Recall Upper Bound by aggregating diverse signals—ranging from high-order connectivity to keyword matching—thereby ensuring that the initial candidate pool covers the full spectrum of potential user interests.</w:t>
      </w:r>
    </w:p>
    <w:p w14:paraId="44E832A8">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lang w:val="en-US" w:eastAsia="zh-CN"/>
        </w:rPr>
      </w:pPr>
    </w:p>
    <w:p w14:paraId="1DFB9CE9">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2. Adaptive Routing (Structural Selection):</w:t>
      </w:r>
    </w:p>
    <w:p w14:paraId="5CB261CB">
      <w:pPr>
        <w:keepNext w:val="0"/>
        <w:keepLines w:val="0"/>
        <w:pageBreakBefore w:val="0"/>
        <w:kinsoku/>
        <w:wordWrap w:val="0"/>
        <w:overflowPunct/>
        <w:topLinePunct w:val="0"/>
        <w:autoSpaceDE/>
        <w:autoSpaceDN/>
        <w:bidi w:val="0"/>
        <w:adjustRightInd/>
        <w:snapToGrid/>
        <w:ind w:firstLine="420" w:firstLineChars="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Simple aggregation of experts often introduces noise and redundancy. To mitigate this, we introduce an Attention-based Dynamic Router. Acting as an adaptive gating mechanism, the Router computes user-specific importance weights based on the user's structural embedding. This stage functions as a "Filter", efficiently retrieving a high-quality candidate subset (e.g., Top-50) that aligns with the user's dominant behavioral pattern, effectively establishing a robust structural prior.</w:t>
      </w:r>
    </w:p>
    <w:p w14:paraId="3A5D0083">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lang w:val="en-US" w:eastAsia="zh-CN"/>
        </w:rPr>
      </w:pPr>
    </w:p>
    <w:p w14:paraId="14DBF256">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3. Semantic Compression (Cognitive Refinement):</w:t>
      </w:r>
    </w:p>
    <w:p w14:paraId="713A46D1">
      <w:pPr>
        <w:keepNext w:val="0"/>
        <w:keepLines w:val="0"/>
        <w:pageBreakBefore w:val="0"/>
        <w:kinsoku/>
        <w:wordWrap w:val="0"/>
        <w:overflowPunct/>
        <w:topLinePunct w:val="0"/>
        <w:autoSpaceDE/>
        <w:autoSpaceDN/>
        <w:bidi w:val="0"/>
        <w:adjustRightInd/>
        <w:snapToGrid/>
        <w:ind w:firstLine="420" w:firstLineChars="0"/>
        <w:textAlignment w:val="auto"/>
        <w:rPr>
          <w:rFonts w:hint="default" w:ascii="Times New Roman" w:hAnsi="Times New Roman" w:eastAsiaTheme="minorEastAsia"/>
          <w:lang w:val="en-US" w:eastAsia="zh-CN"/>
        </w:rPr>
      </w:pPr>
      <w:r>
        <w:rPr>
          <w:rFonts w:hint="default" w:ascii="Times New Roman" w:hAnsi="Times New Roman" w:eastAsiaTheme="minorEastAsia" w:cstheme="minorBidi"/>
          <w:kern w:val="0"/>
          <w:sz w:val="24"/>
          <w:szCs w:val="24"/>
          <w:lang w:val="en-US" w:eastAsia="zh-CN" w:bidi="ar"/>
        </w:rPr>
        <w:t>While the Router ensures high recall, the candidate list inevitably contains structurally plausible but semantically irrelevant noise (e.g., false positives due to popularity bias). In the final stage, we employ a Large Language Model (LLM) as a Semantic Compressor. By leveraging a novel Conditional Reciprocal Rank Fusion (Conditional RRF) strategy, the model incorporates semantic reasoning to identify and suppress negative candidates ("No clear association"). This process compresses the entropy of the ranking list, distilling valid items from the broad candidate pool into the ultra-head ranking positions (Top-K), thereby maximizing the utility within limited exposure slots.</w:t>
      </w:r>
    </w:p>
    <w:p w14:paraId="4E5D65F7">
      <w:pPr>
        <w:pStyle w:val="4"/>
        <w:keepNext w:val="0"/>
        <w:keepLines w:val="0"/>
        <w:pageBreakBefore w:val="0"/>
        <w:widowControl/>
        <w:suppressLineNumbers w:val="0"/>
        <w:kinsoku/>
        <w:wordWrap w:val="0"/>
        <w:overflowPunct/>
        <w:topLinePunct w:val="0"/>
        <w:autoSpaceDE/>
        <w:autoSpaceDN/>
        <w:bidi w:val="0"/>
        <w:adjustRightInd/>
        <w:snapToGrid/>
        <w:textAlignment w:val="auto"/>
        <w:rPr>
          <w:rFonts w:hint="default" w:ascii="Times New Roman" w:hAnsi="Times New Roman"/>
          <w:lang w:val="en-US" w:eastAsia="zh-CN"/>
        </w:rPr>
      </w:pPr>
      <w:r>
        <w:rPr>
          <w:rFonts w:hint="default" w:ascii="Times New Roman" w:hAnsi="Times New Roman"/>
          <w:lang w:val="en-US" w:eastAsia="zh-CN"/>
        </w:rPr>
        <w:t>3.3 Multi-View Expert Pool (Expansion Stage)</w:t>
      </w:r>
    </w:p>
    <w:p w14:paraId="7F3C4A00">
      <w:pPr>
        <w:pStyle w:val="13"/>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lang w:val="en-US" w:eastAsia="zh-CN"/>
        </w:rPr>
      </w:pPr>
      <w:r>
        <w:rPr>
          <w:rFonts w:hint="default" w:ascii="Times New Roman" w:hAnsi="Times New Roman" w:eastAsiaTheme="minorEastAsia" w:cstheme="minorBidi"/>
          <w:kern w:val="0"/>
          <w:sz w:val="24"/>
          <w:szCs w:val="24"/>
          <w:lang w:val="en-US" w:eastAsia="zh-CN" w:bidi="ar"/>
        </w:rPr>
        <w:t xml:space="preserve">To ensure the initial candidate reservoir captures the full spectrum of user intent, we construct a heterogeneous expert pool </w:t>
      </w:r>
      <m:oMath>
        <m:r>
          <m:rPr>
            <m:sty m:val="p"/>
            <m:scr m:val="script"/>
          </m:rPr>
          <w:rPr>
            <w:rFonts w:hint="default" w:ascii="Times New Roman" w:hAnsi="Times New Roman" w:eastAsia="MS Mincho" w:cs="MS Mincho"/>
            <w:kern w:val="0"/>
            <w:sz w:val="24"/>
            <w:szCs w:val="24"/>
            <w:lang w:val="en-US" w:eastAsia="zh-CN" w:bidi="ar"/>
          </w:rPr>
          <m:t>ℰ</m:t>
        </m:r>
      </m:oMath>
      <w:r>
        <w:rPr>
          <w:rFonts w:hint="default" w:ascii="Times New Roman" w:hAnsi="Times New Roman" w:eastAsiaTheme="minorEastAsia" w:cstheme="minorBidi"/>
          <w:kern w:val="0"/>
          <w:sz w:val="24"/>
          <w:szCs w:val="24"/>
          <w:lang w:val="en-US" w:eastAsia="zh-CN" w:bidi="ar"/>
        </w:rPr>
        <w:t xml:space="preserve">. The design philosophy is governed by Mutual Complementarity: experts operate on orthogonal data views, ensuring that the scoring function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S</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k</m:t>
            </m:r>
            <m:ctrlPr>
              <w:rPr>
                <w:rFonts w:hint="default" w:ascii="Cambria Math" w:hAnsi="Cambria Math" w:eastAsiaTheme="minorEastAsia" w:cstheme="minorBidi"/>
                <w:kern w:val="0"/>
                <w:sz w:val="24"/>
                <w:szCs w:val="24"/>
                <w:lang w:val="en-US" w:eastAsia="zh-CN" w:bidi="ar"/>
              </w:rPr>
            </m:ctrlPr>
          </m:sub>
        </m:sSub>
        <m:d>
          <m:dPr>
            <m:sepChr m:val=""/>
            <m:ctrlPr>
              <w:rPr>
                <w:rFonts w:hint="default" w:ascii="Cambria Math" w:hAnsi="Cambria Math" w:eastAsiaTheme="minorEastAsia" w:cstheme="minorBidi"/>
                <w:kern w:val="0"/>
                <w:sz w:val="24"/>
                <w:szCs w:val="24"/>
                <w:lang w:val="en-US" w:eastAsia="zh-CN" w:bidi="ar"/>
              </w:rPr>
            </m:ctrlPr>
          </m:dPr>
          <m:e>
            <m:r>
              <m:rPr>
                <m:sty m:val="p"/>
              </m:rPr>
              <w:rPr>
                <w:rFonts w:hint="default" w:ascii="Times New Roman" w:hAnsi="Times New Roman" w:eastAsiaTheme="minorEastAsia" w:cstheme="minorBidi"/>
                <w:kern w:val="0"/>
                <w:sz w:val="24"/>
                <w:szCs w:val="24"/>
                <w:lang w:val="en-US" w:eastAsia="zh-CN" w:bidi="ar"/>
              </w:rPr>
              <m:t>u,v</m:t>
            </m:r>
            <m:ctrlPr>
              <w:rPr>
                <w:rFonts w:hint="default" w:ascii="Cambria Math" w:hAnsi="Cambria Math" w:eastAsiaTheme="minorEastAsia" w:cstheme="minorBidi"/>
                <w:kern w:val="0"/>
                <w:sz w:val="24"/>
                <w:szCs w:val="24"/>
                <w:lang w:val="en-US" w:eastAsia="zh-CN" w:bidi="ar"/>
              </w:rPr>
            </m:ctrlPr>
          </m:e>
        </m:d>
      </m:oMath>
      <w:r>
        <w:rPr>
          <w:rFonts w:hint="default" w:ascii="Times New Roman" w:hAnsi="Times New Roman" w:eastAsiaTheme="minorEastAsia" w:cstheme="minorBidi"/>
          <w:kern w:val="0"/>
          <w:sz w:val="24"/>
          <w:szCs w:val="24"/>
          <w:lang w:val="en-US" w:eastAsia="zh-CN" w:bidi="ar"/>
        </w:rPr>
        <w:t xml:space="preserve"> of the </w:t>
      </w:r>
      <m:oMath>
        <m:r>
          <m:rPr>
            <m:sty m:val="p"/>
          </m:rPr>
          <w:rPr>
            <w:rFonts w:ascii="Times New Roman" w:hAnsi="Times New Roman"/>
          </w:rPr>
          <m:t>k</m:t>
        </m:r>
      </m:oMath>
      <w:r>
        <w:rPr>
          <w:rFonts w:hint="default" w:ascii="Times New Roman" w:hAnsi="Times New Roman" w:eastAsiaTheme="minorEastAsia" w:cstheme="minorBidi"/>
          <w:kern w:val="0"/>
          <w:sz w:val="24"/>
          <w:szCs w:val="24"/>
          <w:lang w:val="en-US" w:eastAsia="zh-CN" w:bidi="ar"/>
        </w:rPr>
        <w:t>-th expert covers the blind spots of others.</w:t>
      </w:r>
    </w:p>
    <w:p w14:paraId="29BFDBA6">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3.3.1 Capturing Implicit Habits: The Structural View</w:t>
      </w:r>
    </w:p>
    <w:p w14:paraId="2B5DC1BF">
      <w:pPr>
        <w:pStyle w:val="13"/>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lang w:val="en-US" w:eastAsia="zh-CN"/>
        </w:rPr>
      </w:pPr>
      <w:r>
        <w:rPr>
          <w:rFonts w:hint="default" w:ascii="Times New Roman" w:hAnsi="Times New Roman" w:eastAsiaTheme="minorEastAsia" w:cstheme="minorBidi"/>
          <w:kern w:val="0"/>
          <w:sz w:val="24"/>
          <w:szCs w:val="24"/>
          <w:lang w:val="en-US" w:eastAsia="zh-CN" w:bidi="ar"/>
        </w:rPr>
        <w:t>Graph-based and sequence-based models serve as the backbone of our system, excelling at capturing implicit user preferences from historical interactions</w:t>
      </w:r>
      <w:r>
        <w:rPr>
          <w:rFonts w:hint="eastAsia" w:ascii="Times New Roman" w:hAnsi="Times New Roman" w:cstheme="minorBidi"/>
          <w:kern w:val="0"/>
          <w:sz w:val="24"/>
          <w:szCs w:val="24"/>
          <w:lang w:val="en-US" w:eastAsia="zh-CN" w:bidi="ar"/>
        </w:rPr>
        <w:t xml:space="preserve">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H</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oMath>
      <w:r>
        <w:rPr>
          <w:rFonts w:hint="default" w:ascii="Times New Roman" w:hAnsi="Times New Roman" w:eastAsiaTheme="minorEastAsia" w:cstheme="minorBidi"/>
          <w:kern w:val="0"/>
          <w:sz w:val="24"/>
          <w:szCs w:val="24"/>
          <w:lang w:val="en-US" w:eastAsia="zh-CN" w:bidi="ar"/>
        </w:rPr>
        <w:t>.</w:t>
      </w:r>
    </w:p>
    <w:p w14:paraId="5F089E30">
      <w:pPr>
        <w:keepNext w:val="0"/>
        <w:keepLines w:val="0"/>
        <w:pageBreakBefore w:val="0"/>
        <w:numPr>
          <w:ilvl w:val="0"/>
          <w:numId w:val="5"/>
        </w:numPr>
        <w:kinsoku/>
        <w:wordWrap w:val="0"/>
        <w:overflowPunct/>
        <w:topLinePunct w:val="0"/>
        <w:autoSpaceDE/>
        <w:autoSpaceDN/>
        <w:bidi w:val="0"/>
        <w:adjustRightInd/>
        <w:snapToGrid/>
        <w:ind w:left="420" w:leftChars="0" w:hanging="420" w:firstLineChars="0"/>
        <w:textAlignment w:val="auto"/>
        <w:rPr>
          <w:rFonts w:hint="default" w:ascii="Times New Roman" w:hAnsi="Times New Roman" w:eastAsiaTheme="minorEastAsia" w:cstheme="minorBidi"/>
          <w:b/>
          <w:bCs/>
          <w:kern w:val="0"/>
          <w:sz w:val="24"/>
          <w:szCs w:val="24"/>
          <w:lang w:val="en-US" w:eastAsia="zh-CN" w:bidi="ar"/>
        </w:rPr>
      </w:pPr>
      <w:r>
        <w:rPr>
          <w:rFonts w:hint="default" w:ascii="Times New Roman" w:hAnsi="Times New Roman" w:eastAsiaTheme="minorEastAsia" w:cstheme="minorBidi"/>
          <w:b/>
          <w:bCs/>
          <w:kern w:val="0"/>
          <w:sz w:val="24"/>
          <w:szCs w:val="24"/>
          <w:lang w:val="en-US" w:eastAsia="zh-CN" w:bidi="ar"/>
        </w:rPr>
        <w:t xml:space="preserve">StructCLR </w:t>
      </w:r>
      <w:r>
        <w:rPr>
          <w:rFonts w:hint="default" w:ascii="Times New Roman" w:hAnsi="Times New Roman" w:eastAsiaTheme="minorEastAsia" w:cstheme="minorBidi"/>
          <w:kern w:val="0"/>
          <w:sz w:val="24"/>
          <w:szCs w:val="24"/>
          <w:lang w:val="en-US" w:eastAsia="zh-CN" w:bidi="ar"/>
        </w:rPr>
        <w:t>(Structural Expert)</w:t>
      </w:r>
      <w:r>
        <w:rPr>
          <w:rFonts w:hint="default" w:ascii="Times New Roman" w:hAnsi="Times New Roman" w:eastAsiaTheme="minorEastAsia" w:cstheme="minorBidi"/>
          <w:b/>
          <w:bCs/>
          <w:kern w:val="0"/>
          <w:sz w:val="24"/>
          <w:szCs w:val="24"/>
          <w:lang w:val="en-US" w:eastAsia="zh-CN" w:bidi="ar"/>
        </w:rPr>
        <w:t>:</w:t>
      </w:r>
    </w:p>
    <w:p w14:paraId="70CD9EBF">
      <w:pPr>
        <w:keepNext w:val="0"/>
        <w:keepLines w:val="0"/>
        <w:pageBreakBefore w:val="0"/>
        <w:kinsoku/>
        <w:wordWrap w:val="0"/>
        <w:overflowPunct/>
        <w:topLinePunct w:val="0"/>
        <w:autoSpaceDE/>
        <w:autoSpaceDN/>
        <w:bidi w:val="0"/>
        <w:adjustRightInd/>
        <w:snapToGrid/>
        <w:ind w:firstLine="420" w:firstLineChars="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 xml:space="preserve">Standard GCNs often suffer from noise and uniform embedding distribution. We propose StructCLR, an enhanced graph encoder. Unlike vanilla LightGCN, StructCLR introduces a temperature-scaled InfoNCE loss with explicit hard negative mining. By treating low-rated items (Rating &lt; 4) as hard negatives </w:t>
      </w:r>
      <m:oMath>
        <m:sSub>
          <m:sSubPr>
            <m:ctrlPr>
              <w:rPr>
                <w:rFonts w:hint="default" w:ascii="Cambria Math" w:hAnsi="Cambria Math" w:eastAsiaTheme="minorEastAsia" w:cstheme="minorBidi"/>
                <w:kern w:val="0"/>
                <w:sz w:val="24"/>
                <w:szCs w:val="24"/>
                <w:lang w:val="en-US" w:eastAsia="zh-CN" w:bidi="ar"/>
              </w:rPr>
            </m:ctrlPr>
          </m:sSubPr>
          <m:e>
            <m:r>
              <m:rPr>
                <m:sty m:val="p"/>
                <m:scr m:val="script"/>
              </m:rPr>
              <w:rPr>
                <w:rFonts w:hint="default" w:ascii="Times New Roman" w:hAnsi="Times New Roman" w:eastAsia="MS Mincho" w:cs="MS Mincho"/>
                <w:kern w:val="0"/>
                <w:sz w:val="24"/>
                <w:szCs w:val="24"/>
                <w:lang w:val="en-US" w:eastAsia="zh-CN" w:bidi="ar"/>
              </w:rPr>
              <m:t>N</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hard</m:t>
            </m:r>
            <m:ctrlPr>
              <w:rPr>
                <w:rFonts w:hint="default" w:ascii="Cambria Math" w:hAnsi="Cambria Math" w:eastAsiaTheme="minorEastAsia" w:cstheme="minorBidi"/>
                <w:kern w:val="0"/>
                <w:sz w:val="24"/>
                <w:szCs w:val="24"/>
                <w:lang w:val="en-US" w:eastAsia="zh-CN" w:bidi="ar"/>
              </w:rPr>
            </m:ctrlPr>
          </m:sub>
        </m:sSub>
      </m:oMath>
      <w:r>
        <w:rPr>
          <w:rFonts w:hint="default" w:ascii="Times New Roman" w:hAnsi="Times New Roman" w:eastAsiaTheme="minorEastAsia" w:cstheme="minorBidi"/>
          <w:kern w:val="0"/>
          <w:sz w:val="24"/>
          <w:szCs w:val="24"/>
          <w:lang w:val="en-US" w:eastAsia="zh-CN" w:bidi="ar"/>
        </w:rPr>
        <w:t>, we force the model to distinguish fine-grained preferences. The objective is defined as:</w:t>
      </w:r>
    </w:p>
    <w:p w14:paraId="21EC719B">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m:oMathPara>
        <m:oMathParaPr>
          <m:jc m:val="center"/>
        </m:oMathParaPr>
        <m:oMath>
          <m:sSub>
            <m:sSubPr>
              <m:ctrlPr>
                <w:rPr>
                  <w:rFonts w:hint="default" w:ascii="Cambria Math" w:hAnsi="Cambria Math" w:eastAsiaTheme="minorEastAsia" w:cstheme="minorBidi"/>
                  <w:kern w:val="0"/>
                  <w:sz w:val="24"/>
                  <w:szCs w:val="24"/>
                  <w:lang w:val="en-US" w:eastAsia="zh-CN" w:bidi="ar"/>
                </w:rPr>
              </m:ctrlPr>
            </m:sSubPr>
            <m:e>
              <m:r>
                <m:rPr>
                  <m:sty m:val="p"/>
                  <m:scr m:val="script"/>
                </m:rPr>
                <w:rPr>
                  <w:rFonts w:hint="default" w:ascii="Times New Roman" w:hAnsi="Times New Roman" w:eastAsia="MS Mincho" w:cs="MS Mincho"/>
                  <w:kern w:val="0"/>
                  <w:sz w:val="24"/>
                  <w:szCs w:val="24"/>
                  <w:lang w:val="en-US" w:eastAsia="zh-CN" w:bidi="ar"/>
                </w:rPr>
                <m:t>ℒ</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Struct</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nary>
            <m:naryPr>
              <m:chr m:val="∑"/>
              <m:limLoc m:val="undOvr"/>
              <m:supHide m:val="1"/>
              <m:ctrlPr>
                <w:rPr>
                  <w:rFonts w:hint="default" w:ascii="Cambria Math" w:hAnsi="Cambria Math" w:eastAsiaTheme="minorEastAsia" w:cstheme="minorBidi"/>
                  <w:kern w:val="0"/>
                  <w:sz w:val="24"/>
                  <w:szCs w:val="24"/>
                  <w:lang w:val="en-US" w:eastAsia="zh-CN" w:bidi="ar"/>
                </w:rPr>
              </m:ctrlPr>
            </m:naryPr>
            <m:sub>
              <m:r>
                <m:rPr>
                  <m:sty m:val="p"/>
                </m:rPr>
                <w:rPr>
                  <w:rFonts w:hint="default" w:ascii="Times New Roman" w:hAnsi="Times New Roman" w:eastAsiaTheme="minorEastAsia" w:cstheme="minorBidi"/>
                  <w:kern w:val="0"/>
                  <w:sz w:val="24"/>
                  <w:szCs w:val="24"/>
                  <w:lang w:val="en-US" w:eastAsia="zh-CN" w:bidi="ar"/>
                </w:rPr>
                <m:t>u∈</m:t>
              </m:r>
              <m:r>
                <m:rPr>
                  <m:sty m:val="p"/>
                  <m:scr m:val="script"/>
                </m:rPr>
                <w:rPr>
                  <w:rFonts w:hint="default" w:ascii="Times New Roman" w:hAnsi="Times New Roman" w:eastAsia="MS Mincho" w:cs="MS Mincho"/>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up>
              <m:r>
                <m:rPr>
                  <m:sty m:val="p"/>
                </m:rPr>
                <w:rPr>
                  <w:rFonts w:hint="default" w:ascii="Times New Roman" w:hAnsi="Times New Roman" w:eastAsiaTheme="minorEastAsia" w:cstheme="minorBidi"/>
                  <w:kern w:val="0"/>
                  <w:sz w:val="24"/>
                  <w:szCs w:val="24"/>
                  <w:lang w:val="en-US" w:eastAsia="zh-CN" w:bidi="ar"/>
                </w:rPr>
                <m:t>​</m:t>
              </m:r>
              <m:ctrlPr>
                <w:rPr>
                  <w:rFonts w:hint="default" w:ascii="Cambria Math" w:hAnsi="Cambria Math" w:eastAsiaTheme="minorEastAsia" w:cstheme="minorBidi"/>
                  <w:kern w:val="0"/>
                  <w:sz w:val="24"/>
                  <w:szCs w:val="24"/>
                  <w:lang w:val="en-US" w:eastAsia="zh-CN" w:bidi="ar"/>
                </w:rPr>
              </m:ctrlPr>
            </m:sup>
            <m:e>
              <m:r>
                <m:rPr>
                  <m:sty m:val="p"/>
                </m:rPr>
                <w:rPr>
                  <w:rFonts w:hint="default" w:ascii="Times New Roman" w:hAnsi="Times New Roman" w:eastAsiaTheme="minorEastAsia" w:cstheme="minorBidi"/>
                  <w:kern w:val="0"/>
                  <w:sz w:val="24"/>
                  <w:szCs w:val="24"/>
                  <w:lang w:val="en-US" w:eastAsia="zh-CN" w:bidi="ar"/>
                </w:rPr>
                <m:t>log</m:t>
              </m:r>
              <m:ctrlPr>
                <w:rPr>
                  <w:rFonts w:hint="default" w:ascii="Cambria Math" w:hAnsi="Cambria Math" w:eastAsiaTheme="minorEastAsia" w:cstheme="minorBidi"/>
                  <w:kern w:val="0"/>
                  <w:sz w:val="24"/>
                  <w:szCs w:val="24"/>
                  <w:lang w:val="en-US" w:eastAsia="zh-CN" w:bidi="ar"/>
                </w:rPr>
              </m:ctrlPr>
            </m:e>
          </m:nary>
          <m:f>
            <m:fPr>
              <m:ctrlPr>
                <w:rPr>
                  <w:rFonts w:hint="default" w:ascii="Cambria Math" w:hAnsi="Cambria Math" w:eastAsiaTheme="minorEastAsia" w:cstheme="minorBidi"/>
                  <w:kern w:val="0"/>
                  <w:sz w:val="24"/>
                  <w:szCs w:val="24"/>
                  <w:lang w:val="en-US" w:eastAsia="zh-CN" w:bidi="ar"/>
                </w:rPr>
              </m:ctrlPr>
            </m:fPr>
            <m:num>
              <m:r>
                <m:rPr>
                  <m:sty m:val="p"/>
                </m:rPr>
                <w:rPr>
                  <w:rFonts w:hint="default" w:ascii="Times New Roman" w:hAnsi="Times New Roman" w:eastAsiaTheme="minorEastAsia" w:cstheme="minorBidi"/>
                  <w:kern w:val="0"/>
                  <w:sz w:val="24"/>
                  <w:szCs w:val="24"/>
                  <w:lang w:val="en-US" w:eastAsia="zh-CN" w:bidi="ar"/>
                </w:rPr>
                <m:t>exp</m:t>
              </m:r>
              <m:d>
                <m:dPr>
                  <m:sepChr m:val=""/>
                  <m:ctrlPr>
                    <w:rPr>
                      <w:rFonts w:hint="default" w:ascii="Cambria Math" w:hAnsi="Cambria Math" w:eastAsiaTheme="minorEastAsia" w:cstheme="minorBidi"/>
                      <w:kern w:val="0"/>
                      <w:sz w:val="24"/>
                      <w:szCs w:val="24"/>
                      <w:lang w:val="en-US" w:eastAsia="zh-CN" w:bidi="ar"/>
                    </w:rPr>
                  </m:ctrlPr>
                </m:dPr>
                <m:e>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sSup>
                        <m:sSupPr>
                          <m:ctrlPr>
                            <w:rPr>
                              <w:rFonts w:hint="default" w:ascii="Cambria Math" w:hAnsi="Cambria Math" w:eastAsiaTheme="minorEastAsia" w:cstheme="minorBidi"/>
                              <w:kern w:val="0"/>
                              <w:sz w:val="24"/>
                              <w:szCs w:val="24"/>
                              <w:lang w:val="en-US" w:eastAsia="zh-CN" w:bidi="ar"/>
                            </w:rPr>
                          </m:ctrlPr>
                        </m:sSupPr>
                        <m:e>
                          <m:r>
                            <m:rPr>
                              <m:sty m:val="p"/>
                            </m:rPr>
                            <w:rPr>
                              <w:rFonts w:hint="default" w:ascii="Times New Roman" w:hAnsi="Times New Roman" w:eastAsiaTheme="minorEastAsia" w:cstheme="minorBidi"/>
                              <w:kern w:val="0"/>
                              <w:sz w:val="24"/>
                              <w:szCs w:val="24"/>
                              <w:lang w:val="en-US" w:eastAsia="zh-CN" w:bidi="ar"/>
                            </w:rPr>
                            <m:t>v</m:t>
                          </m:r>
                          <m:ctrlPr>
                            <w:rPr>
                              <w:rFonts w:hint="default" w:ascii="Cambria Math" w:hAnsi="Cambria Math" w:eastAsiaTheme="minorEastAsia" w:cstheme="minorBidi"/>
                              <w:kern w:val="0"/>
                              <w:sz w:val="24"/>
                              <w:szCs w:val="24"/>
                              <w:lang w:val="en-US" w:eastAsia="zh-CN" w:bidi="ar"/>
                            </w:rPr>
                          </m:ctrlPr>
                        </m:e>
                        <m:sup>
                          <m:r>
                            <m:rPr>
                              <m:sty m:val="p"/>
                            </m:rPr>
                            <w:rPr>
                              <w:rFonts w:hint="default" w:ascii="Times New Roman" w:hAnsi="Times New Roman" w:eastAsiaTheme="minorEastAsia" w:cstheme="minorBidi"/>
                              <w:kern w:val="0"/>
                              <w:sz w:val="24"/>
                              <w:szCs w:val="24"/>
                              <w:lang w:val="en-US" w:eastAsia="zh-CN" w:bidi="ar"/>
                            </w:rPr>
                            <m:t>+</m:t>
                          </m:r>
                          <m:ctrlPr>
                            <w:rPr>
                              <w:rFonts w:hint="default" w:ascii="Cambria Math" w:hAnsi="Cambria Math" w:eastAsiaTheme="minorEastAsia" w:cstheme="minorBidi"/>
                              <w:kern w:val="0"/>
                              <w:sz w:val="24"/>
                              <w:szCs w:val="24"/>
                              <w:lang w:val="en-US" w:eastAsia="zh-CN" w:bidi="ar"/>
                            </w:rPr>
                          </m:ctrlPr>
                        </m:sup>
                      </m:sSup>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/τ</m:t>
                  </m:r>
                  <m:ctrlPr>
                    <w:rPr>
                      <w:rFonts w:hint="default" w:ascii="Cambria Math" w:hAnsi="Cambria Math" w:eastAsiaTheme="minorEastAsia" w:cstheme="minorBidi"/>
                      <w:kern w:val="0"/>
                      <w:sz w:val="24"/>
                      <w:szCs w:val="24"/>
                      <w:lang w:val="en-US" w:eastAsia="zh-CN" w:bidi="ar"/>
                    </w:rPr>
                  </m:ctrlPr>
                </m:e>
              </m:d>
              <m:ctrlPr>
                <w:rPr>
                  <w:rFonts w:hint="default" w:ascii="Cambria Math" w:hAnsi="Cambria Math" w:eastAsiaTheme="minorEastAsia" w:cstheme="minorBidi"/>
                  <w:kern w:val="0"/>
                  <w:sz w:val="24"/>
                  <w:szCs w:val="24"/>
                  <w:lang w:val="en-US" w:eastAsia="zh-CN" w:bidi="ar"/>
                </w:rPr>
              </m:ctrlPr>
            </m:num>
            <m:den>
              <m:nary>
                <m:naryPr>
                  <m:chr m:val="∑"/>
                  <m:limLoc m:val="undOvr"/>
                  <m:supHide m:val="1"/>
                  <m:ctrlPr>
                    <w:rPr>
                      <w:rFonts w:hint="default" w:ascii="Cambria Math" w:hAnsi="Cambria Math" w:eastAsiaTheme="minorEastAsia" w:cstheme="minorBidi"/>
                      <w:kern w:val="0"/>
                      <w:sz w:val="24"/>
                      <w:szCs w:val="24"/>
                      <w:lang w:val="en-US" w:eastAsia="zh-CN" w:bidi="ar"/>
                    </w:rPr>
                  </m:ctrlPr>
                </m:naryPr>
                <m:sub>
                  <m:r>
                    <m:rPr>
                      <m:sty m:val="p"/>
                    </m:rPr>
                    <w:rPr>
                      <w:rFonts w:hint="default" w:ascii="Times New Roman" w:hAnsi="Times New Roman" w:eastAsiaTheme="minorEastAsia" w:cstheme="minorBidi"/>
                      <w:kern w:val="0"/>
                      <w:sz w:val="24"/>
                      <w:szCs w:val="24"/>
                      <w:lang w:val="en-US" w:eastAsia="zh-CN" w:bidi="ar"/>
                    </w:rPr>
                    <m:t>i∈</m:t>
                  </m:r>
                  <m:r>
                    <m:rPr>
                      <m:sty m:val="p"/>
                      <m:scr m:val="script"/>
                    </m:rPr>
                    <w:rPr>
                      <w:rFonts w:hint="default" w:ascii="Times New Roman" w:hAnsi="Times New Roman" w:eastAsia="MS Mincho" w:cs="MS Mincho"/>
                      <w:kern w:val="0"/>
                      <w:sz w:val="24"/>
                      <w:szCs w:val="24"/>
                      <w:lang w:val="en-US" w:eastAsia="zh-CN" w:bidi="ar"/>
                    </w:rPr>
                    <m:t>V</m:t>
                  </m:r>
                  <m:ctrlPr>
                    <w:rPr>
                      <w:rFonts w:hint="default" w:ascii="Cambria Math" w:hAnsi="Cambria Math" w:eastAsiaTheme="minorEastAsia" w:cstheme="minorBidi"/>
                      <w:kern w:val="0"/>
                      <w:sz w:val="24"/>
                      <w:szCs w:val="24"/>
                      <w:lang w:val="en-US" w:eastAsia="zh-CN" w:bidi="ar"/>
                    </w:rPr>
                  </m:ctrlPr>
                </m:sub>
                <m:sup>
                  <m:r>
                    <m:rPr>
                      <m:sty m:val="p"/>
                    </m:rPr>
                    <w:rPr>
                      <w:rFonts w:hint="default" w:ascii="Times New Roman" w:hAnsi="Times New Roman" w:eastAsiaTheme="minorEastAsia" w:cstheme="minorBidi"/>
                      <w:kern w:val="0"/>
                      <w:sz w:val="24"/>
                      <w:szCs w:val="24"/>
                      <w:lang w:val="en-US" w:eastAsia="zh-CN" w:bidi="ar"/>
                    </w:rPr>
                    <m:t>​</m:t>
                  </m:r>
                  <m:ctrlPr>
                    <w:rPr>
                      <w:rFonts w:hint="default" w:ascii="Cambria Math" w:hAnsi="Cambria Math" w:eastAsiaTheme="minorEastAsia" w:cstheme="minorBidi"/>
                      <w:kern w:val="0"/>
                      <w:sz w:val="24"/>
                      <w:szCs w:val="24"/>
                      <w:lang w:val="en-US" w:eastAsia="zh-CN" w:bidi="ar"/>
                    </w:rPr>
                  </m:ctrlPr>
                </m:sup>
                <m:e>
                  <m:r>
                    <m:rPr>
                      <m:sty m:val="p"/>
                    </m:rPr>
                    <w:rPr>
                      <w:rFonts w:hint="default" w:ascii="Times New Roman" w:hAnsi="Times New Roman" w:eastAsiaTheme="minorEastAsia" w:cstheme="minorBidi"/>
                      <w:kern w:val="0"/>
                      <w:sz w:val="24"/>
                      <w:szCs w:val="24"/>
                      <w:lang w:val="en-US" w:eastAsia="zh-CN" w:bidi="ar"/>
                    </w:rPr>
                    <m:t>exp</m:t>
                  </m:r>
                  <m:ctrlPr>
                    <w:rPr>
                      <w:rFonts w:hint="default" w:ascii="Cambria Math" w:hAnsi="Cambria Math" w:eastAsiaTheme="minorEastAsia" w:cstheme="minorBidi"/>
                      <w:kern w:val="0"/>
                      <w:sz w:val="24"/>
                      <w:szCs w:val="24"/>
                      <w:lang w:val="en-US" w:eastAsia="zh-CN" w:bidi="ar"/>
                    </w:rPr>
                  </m:ctrlPr>
                </m:e>
              </m:nary>
              <m:d>
                <m:dPr>
                  <m:sepChr m:val=""/>
                  <m:ctrlPr>
                    <w:rPr>
                      <w:rFonts w:hint="default" w:ascii="Cambria Math" w:hAnsi="Cambria Math" w:eastAsiaTheme="minorEastAsia" w:cstheme="minorBidi"/>
                      <w:kern w:val="0"/>
                      <w:sz w:val="24"/>
                      <w:szCs w:val="24"/>
                      <w:lang w:val="en-US" w:eastAsia="zh-CN" w:bidi="ar"/>
                    </w:rPr>
                  </m:ctrlPr>
                </m:dPr>
                <m:e>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i</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/τ</m:t>
                  </m:r>
                  <m:ctrlPr>
                    <w:rPr>
                      <w:rFonts w:hint="default" w:ascii="Cambria Math" w:hAnsi="Cambria Math" w:eastAsiaTheme="minorEastAsia" w:cstheme="minorBidi"/>
                      <w:kern w:val="0"/>
                      <w:sz w:val="24"/>
                      <w:szCs w:val="24"/>
                      <w:lang w:val="en-US" w:eastAsia="zh-CN" w:bidi="ar"/>
                    </w:rPr>
                  </m:ctrlPr>
                </m:e>
              </m:d>
              <m:r>
                <m:rPr>
                  <m:sty m:val="p"/>
                </m:rPr>
                <w:rPr>
                  <w:rFonts w:hint="default" w:ascii="Times New Roman" w:hAnsi="Times New Roman" w:eastAsiaTheme="minorEastAsia" w:cstheme="minorBidi"/>
                  <w:kern w:val="0"/>
                  <w:sz w:val="24"/>
                  <w:szCs w:val="24"/>
                  <w:lang w:val="en-US" w:eastAsia="zh-CN" w:bidi="ar"/>
                </w:rPr>
                <m:t>+β</m:t>
              </m:r>
              <m:nary>
                <m:naryPr>
                  <m:chr m:val="∑"/>
                  <m:limLoc m:val="undOvr"/>
                  <m:supHide m:val="1"/>
                  <m:ctrlPr>
                    <w:rPr>
                      <w:rFonts w:hint="default" w:ascii="Cambria Math" w:hAnsi="Cambria Math" w:eastAsiaTheme="minorEastAsia" w:cstheme="minorBidi"/>
                      <w:kern w:val="0"/>
                      <w:sz w:val="24"/>
                      <w:szCs w:val="24"/>
                      <w:lang w:val="en-US" w:eastAsia="zh-CN" w:bidi="ar"/>
                    </w:rPr>
                  </m:ctrlPr>
                </m:naryPr>
                <m:sub>
                  <m:r>
                    <m:rPr>
                      <m:sty m:val="p"/>
                    </m:rPr>
                    <w:rPr>
                      <w:rFonts w:hint="default" w:ascii="Times New Roman" w:hAnsi="Times New Roman" w:eastAsiaTheme="minorEastAsia" w:cstheme="minorBidi"/>
                      <w:kern w:val="0"/>
                      <w:sz w:val="24"/>
                      <w:szCs w:val="24"/>
                      <w:lang w:val="en-US" w:eastAsia="zh-CN" w:bidi="ar"/>
                    </w:rPr>
                    <m:t>j∈</m:t>
                  </m:r>
                  <m:sSub>
                    <m:sSubPr>
                      <m:ctrlPr>
                        <w:rPr>
                          <w:rFonts w:hint="default" w:ascii="Cambria Math" w:hAnsi="Cambria Math" w:eastAsiaTheme="minorEastAsia" w:cstheme="minorBidi"/>
                          <w:kern w:val="0"/>
                          <w:sz w:val="24"/>
                          <w:szCs w:val="24"/>
                          <w:lang w:val="en-US" w:eastAsia="zh-CN" w:bidi="ar"/>
                        </w:rPr>
                      </m:ctrlPr>
                    </m:sSubPr>
                    <m:e>
                      <m:r>
                        <m:rPr>
                          <m:sty m:val="p"/>
                          <m:scr m:val="script"/>
                        </m:rPr>
                        <w:rPr>
                          <w:rFonts w:hint="default" w:ascii="Times New Roman" w:hAnsi="Times New Roman" w:eastAsia="MS Mincho" w:cs="MS Mincho"/>
                          <w:kern w:val="0"/>
                          <w:sz w:val="24"/>
                          <w:szCs w:val="24"/>
                          <w:lang w:val="en-US" w:eastAsia="zh-CN" w:bidi="ar"/>
                        </w:rPr>
                        <m:t>N</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hard</m:t>
                      </m:r>
                      <m:ctrlPr>
                        <w:rPr>
                          <w:rFonts w:hint="default" w:ascii="Cambria Math" w:hAnsi="Cambria Math" w:eastAsiaTheme="minorEastAsia" w:cstheme="minorBidi"/>
                          <w:kern w:val="0"/>
                          <w:sz w:val="24"/>
                          <w:szCs w:val="24"/>
                          <w:lang w:val="en-US" w:eastAsia="zh-CN" w:bidi="ar"/>
                        </w:rPr>
                      </m:ctrlPr>
                    </m:sub>
                  </m:sSub>
                  <m:ctrlPr>
                    <w:rPr>
                      <w:rFonts w:hint="default" w:ascii="Cambria Math" w:hAnsi="Cambria Math" w:eastAsiaTheme="minorEastAsia" w:cstheme="minorBidi"/>
                      <w:kern w:val="0"/>
                      <w:sz w:val="24"/>
                      <w:szCs w:val="24"/>
                      <w:lang w:val="en-US" w:eastAsia="zh-CN" w:bidi="ar"/>
                    </w:rPr>
                  </m:ctrlPr>
                </m:sub>
                <m:sup>
                  <m:r>
                    <m:rPr>
                      <m:sty m:val="p"/>
                    </m:rPr>
                    <w:rPr>
                      <w:rFonts w:hint="default" w:ascii="Times New Roman" w:hAnsi="Times New Roman" w:eastAsiaTheme="minorEastAsia" w:cstheme="minorBidi"/>
                      <w:kern w:val="0"/>
                      <w:sz w:val="24"/>
                      <w:szCs w:val="24"/>
                      <w:lang w:val="en-US" w:eastAsia="zh-CN" w:bidi="ar"/>
                    </w:rPr>
                    <m:t>​</m:t>
                  </m:r>
                  <m:ctrlPr>
                    <w:rPr>
                      <w:rFonts w:hint="default" w:ascii="Cambria Math" w:hAnsi="Cambria Math" w:eastAsiaTheme="minorEastAsia" w:cstheme="minorBidi"/>
                      <w:kern w:val="0"/>
                      <w:sz w:val="24"/>
                      <w:szCs w:val="24"/>
                      <w:lang w:val="en-US" w:eastAsia="zh-CN" w:bidi="ar"/>
                    </w:rPr>
                  </m:ctrlPr>
                </m:sup>
                <m:e>
                  <m:r>
                    <m:rPr>
                      <m:sty m:val="p"/>
                    </m:rPr>
                    <w:rPr>
                      <w:rFonts w:hint="default" w:ascii="Times New Roman" w:hAnsi="Times New Roman" w:eastAsiaTheme="minorEastAsia" w:cstheme="minorBidi"/>
                      <w:kern w:val="0"/>
                      <w:sz w:val="24"/>
                      <w:szCs w:val="24"/>
                      <w:lang w:val="en-US" w:eastAsia="zh-CN" w:bidi="ar"/>
                    </w:rPr>
                    <m:t>exp</m:t>
                  </m:r>
                  <m:ctrlPr>
                    <w:rPr>
                      <w:rFonts w:hint="default" w:ascii="Cambria Math" w:hAnsi="Cambria Math" w:eastAsiaTheme="minorEastAsia" w:cstheme="minorBidi"/>
                      <w:kern w:val="0"/>
                      <w:sz w:val="24"/>
                      <w:szCs w:val="24"/>
                      <w:lang w:val="en-US" w:eastAsia="zh-CN" w:bidi="ar"/>
                    </w:rPr>
                  </m:ctrlPr>
                </m:e>
              </m:nary>
              <m:d>
                <m:dPr>
                  <m:sepChr m:val=""/>
                  <m:ctrlPr>
                    <w:rPr>
                      <w:rFonts w:hint="default" w:ascii="Cambria Math" w:hAnsi="Cambria Math" w:eastAsiaTheme="minorEastAsia" w:cstheme="minorBidi"/>
                      <w:kern w:val="0"/>
                      <w:sz w:val="24"/>
                      <w:szCs w:val="24"/>
                      <w:lang w:val="en-US" w:eastAsia="zh-CN" w:bidi="ar"/>
                    </w:rPr>
                  </m:ctrlPr>
                </m:dPr>
                <m:e>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j</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/τ</m:t>
                  </m:r>
                  <m:ctrlPr>
                    <w:rPr>
                      <w:rFonts w:hint="default" w:ascii="Cambria Math" w:hAnsi="Cambria Math" w:eastAsiaTheme="minorEastAsia" w:cstheme="minorBidi"/>
                      <w:kern w:val="0"/>
                      <w:sz w:val="24"/>
                      <w:szCs w:val="24"/>
                      <w:lang w:val="en-US" w:eastAsia="zh-CN" w:bidi="ar"/>
                    </w:rPr>
                  </m:ctrlPr>
                </m:e>
              </m:d>
              <m:ctrlPr>
                <w:rPr>
                  <w:rFonts w:hint="default" w:ascii="Cambria Math" w:hAnsi="Cambria Math" w:eastAsiaTheme="minorEastAsia" w:cstheme="minorBidi"/>
                  <w:kern w:val="0"/>
                  <w:sz w:val="24"/>
                  <w:szCs w:val="24"/>
                  <w:lang w:val="en-US" w:eastAsia="zh-CN" w:bidi="ar"/>
                </w:rPr>
              </m:ctrlPr>
            </m:den>
          </m:f>
        </m:oMath>
      </m:oMathPara>
    </w:p>
    <w:p w14:paraId="042368A3">
      <w:pPr>
        <w:keepNext w:val="0"/>
        <w:keepLines w:val="0"/>
        <w:pageBreakBefore w:val="0"/>
        <w:kinsoku/>
        <w:wordWrap w:val="0"/>
        <w:overflowPunct/>
        <w:topLinePunct w:val="0"/>
        <w:autoSpaceDE/>
        <w:autoSpaceDN/>
        <w:bidi w:val="0"/>
        <w:adjustRightInd/>
        <w:snapToGrid/>
        <w:ind w:firstLine="48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 xml:space="preserve">where </w:t>
      </w:r>
      <m:oMath>
        <m:r>
          <m:rPr>
            <m:sty m:val="p"/>
          </m:rPr>
          <w:rPr>
            <w:rFonts w:hint="default" w:ascii="Times New Roman" w:hAnsi="Times New Roman" w:eastAsiaTheme="minorEastAsia" w:cstheme="minorBidi"/>
            <w:kern w:val="0"/>
            <w:sz w:val="24"/>
            <w:szCs w:val="24"/>
            <w:lang w:val="en-US" w:eastAsia="zh-CN" w:bidi="ar"/>
          </w:rPr>
          <m:t>β</m:t>
        </m:r>
      </m:oMath>
      <w:r>
        <w:rPr>
          <w:rFonts w:hint="default" w:ascii="Times New Roman" w:hAnsi="Times New Roman" w:eastAsiaTheme="minorEastAsia" w:cstheme="minorBidi"/>
          <w:kern w:val="0"/>
          <w:sz w:val="24"/>
          <w:szCs w:val="24"/>
          <w:lang w:val="en-US" w:eastAsia="zh-CN" w:bidi="ar"/>
        </w:rPr>
        <w:t xml:space="preserve"> controls the penalty for confirmed negatives. The prediction score is computed as the inner product:</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S</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struct</m:t>
            </m:r>
            <m:ctrlPr>
              <w:rPr>
                <w:rFonts w:hint="default" w:ascii="Cambria Math" w:hAnsi="Cambria Math" w:eastAsiaTheme="minorEastAsia" w:cstheme="minorBidi"/>
                <w:kern w:val="0"/>
                <w:sz w:val="24"/>
                <w:szCs w:val="24"/>
                <w:lang w:val="en-US" w:eastAsia="zh-CN" w:bidi="ar"/>
              </w:rPr>
            </m:ctrlPr>
          </m:sub>
        </m:sSub>
        <m:d>
          <m:dPr>
            <m:sepChr m:val=""/>
            <m:ctrlPr>
              <w:rPr>
                <w:rFonts w:hint="default" w:ascii="Cambria Math" w:hAnsi="Cambria Math" w:eastAsiaTheme="minorEastAsia" w:cstheme="minorBidi"/>
                <w:kern w:val="0"/>
                <w:sz w:val="24"/>
                <w:szCs w:val="24"/>
                <w:lang w:val="en-US" w:eastAsia="zh-CN" w:bidi="ar"/>
              </w:rPr>
            </m:ctrlPr>
          </m:dPr>
          <m:e>
            <m:r>
              <m:rPr>
                <m:sty m:val="p"/>
              </m:rPr>
              <w:rPr>
                <w:rFonts w:hint="default" w:ascii="Times New Roman" w:hAnsi="Times New Roman" w:eastAsiaTheme="minorEastAsia" w:cstheme="minorBidi"/>
                <w:kern w:val="0"/>
                <w:sz w:val="24"/>
                <w:szCs w:val="24"/>
                <w:lang w:val="en-US" w:eastAsia="zh-CN" w:bidi="ar"/>
              </w:rPr>
              <m:t>u,v</m:t>
            </m:r>
            <m:ctrlPr>
              <w:rPr>
                <w:rFonts w:hint="default" w:ascii="Cambria Math" w:hAnsi="Cambria Math" w:eastAsiaTheme="minorEastAsia" w:cstheme="minorBidi"/>
                <w:kern w:val="0"/>
                <w:sz w:val="24"/>
                <w:szCs w:val="24"/>
                <w:lang w:val="en-US" w:eastAsia="zh-CN" w:bidi="ar"/>
              </w:rPr>
            </m:ctrlPr>
          </m:e>
        </m:d>
        <m:r>
          <m:rPr>
            <m:sty m:val="p"/>
          </m:rPr>
          <w:rPr>
            <w:rFonts w:hint="default" w:ascii="Times New Roman" w:hAnsi="Times New Roman" w:eastAsiaTheme="minorEastAsia" w:cstheme="minorBidi"/>
            <w:kern w:val="0"/>
            <w:sz w:val="24"/>
            <w:szCs w:val="24"/>
            <w:lang w:val="en-US" w:eastAsia="zh-CN" w:bidi="ar"/>
          </w:rPr>
          <m:t>=</m:t>
        </m:r>
        <m:sSubSup>
          <m:sSubSupPr>
            <m:ctrlPr>
              <w:rPr>
                <w:rFonts w:hint="default" w:ascii="Cambria Math" w:hAnsi="Cambria Math" w:eastAsiaTheme="minorEastAsia" w:cstheme="minorBidi"/>
                <w:kern w:val="0"/>
                <w:sz w:val="24"/>
                <w:szCs w:val="24"/>
                <w:lang w:val="en-US" w:eastAsia="zh-CN" w:bidi="ar"/>
              </w:rPr>
            </m:ctrlPr>
          </m:sSubSup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up>
            <m:r>
              <m:rPr>
                <m:sty m:val="p"/>
              </m:rPr>
              <w:rPr>
                <w:rFonts w:hint="default" w:ascii="Times New Roman" w:hAnsi="Times New Roman" w:eastAsiaTheme="minorEastAsia" w:cstheme="minorBidi"/>
                <w:kern w:val="0"/>
                <w:sz w:val="24"/>
                <w:szCs w:val="24"/>
                <w:lang w:val="en-US" w:eastAsia="zh-CN" w:bidi="ar"/>
              </w:rPr>
              <m:t>⊤</m:t>
            </m:r>
            <m:ctrlPr>
              <w:rPr>
                <w:rFonts w:hint="default" w:ascii="Cambria Math" w:hAnsi="Cambria Math" w:eastAsiaTheme="minorEastAsia" w:cstheme="minorBidi"/>
                <w:kern w:val="0"/>
                <w:sz w:val="24"/>
                <w:szCs w:val="24"/>
                <w:lang w:val="en-US" w:eastAsia="zh-CN" w:bidi="ar"/>
              </w:rPr>
            </m:ctrlPr>
          </m:sup>
        </m:sSubSup>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v</m:t>
            </m:r>
            <m:ctrlPr>
              <w:rPr>
                <w:rFonts w:hint="default" w:ascii="Cambria Math" w:hAnsi="Cambria Math" w:eastAsiaTheme="minorEastAsia" w:cstheme="minorBidi"/>
                <w:kern w:val="0"/>
                <w:sz w:val="24"/>
                <w:szCs w:val="24"/>
                <w:lang w:val="en-US" w:eastAsia="zh-CN" w:bidi="ar"/>
              </w:rPr>
            </m:ctrlPr>
          </m:sub>
        </m:sSub>
      </m:oMath>
      <w:r>
        <w:rPr>
          <w:rFonts w:hint="eastAsia" w:ascii="Times New Roman" w:hAnsi="Times New Roman"/>
          <w:i w:val="0"/>
          <w:lang w:val="en-US" w:eastAsia="zh-CN"/>
        </w:rPr>
        <w:t>.</w:t>
      </w:r>
      <w:r>
        <w:rPr>
          <w:rFonts w:hint="default" w:ascii="Times New Roman" w:hAnsi="Times New Roman" w:eastAsiaTheme="minorEastAsia" w:cstheme="minorBidi"/>
          <w:kern w:val="0"/>
          <w:sz w:val="24"/>
          <w:szCs w:val="24"/>
          <w:lang w:val="en-US" w:eastAsia="zh-CN" w:bidi="ar"/>
        </w:rPr>
        <w:t>This provides a robust structural prior for the router.</w:t>
      </w:r>
    </w:p>
    <w:p w14:paraId="36FF2466">
      <w:pPr>
        <w:keepNext w:val="0"/>
        <w:keepLines w:val="0"/>
        <w:pageBreakBefore w:val="0"/>
        <w:kinsoku/>
        <w:wordWrap w:val="0"/>
        <w:overflowPunct/>
        <w:topLinePunct w:val="0"/>
        <w:autoSpaceDE/>
        <w:autoSpaceDN/>
        <w:bidi w:val="0"/>
        <w:adjustRightInd/>
        <w:snapToGrid/>
        <w:ind w:firstLine="480"/>
        <w:textAlignment w:val="auto"/>
        <w:rPr>
          <w:rFonts w:hint="default" w:ascii="Times New Roman" w:hAnsi="Times New Roman" w:eastAsiaTheme="minorEastAsia" w:cstheme="minorBidi"/>
          <w:kern w:val="0"/>
          <w:sz w:val="24"/>
          <w:szCs w:val="24"/>
          <w:lang w:val="en-US" w:eastAsia="zh-CN" w:bidi="ar"/>
        </w:rPr>
      </w:pPr>
    </w:p>
    <w:p w14:paraId="7CC6677F">
      <w:pPr>
        <w:keepNext w:val="0"/>
        <w:keepLines w:val="0"/>
        <w:pageBreakBefore w:val="0"/>
        <w:numPr>
          <w:ilvl w:val="0"/>
          <w:numId w:val="5"/>
        </w:numPr>
        <w:kinsoku/>
        <w:wordWrap w:val="0"/>
        <w:overflowPunct/>
        <w:topLinePunct w:val="0"/>
        <w:autoSpaceDE/>
        <w:autoSpaceDN/>
        <w:bidi w:val="0"/>
        <w:adjustRightInd/>
        <w:snapToGrid/>
        <w:ind w:left="420" w:leftChars="0" w:hanging="420" w:firstLineChars="0"/>
        <w:textAlignment w:val="auto"/>
        <w:rPr>
          <w:rFonts w:hint="default" w:ascii="Times New Roman" w:hAnsi="Times New Roman" w:eastAsiaTheme="minorEastAsia" w:cstheme="minorBidi"/>
          <w:b/>
          <w:bCs/>
          <w:kern w:val="0"/>
          <w:sz w:val="24"/>
          <w:szCs w:val="24"/>
          <w:lang w:val="en-US" w:eastAsia="zh-CN" w:bidi="ar"/>
        </w:rPr>
      </w:pPr>
      <w:r>
        <w:rPr>
          <w:rFonts w:hint="default" w:ascii="Times New Roman" w:hAnsi="Times New Roman" w:eastAsiaTheme="minorEastAsia" w:cstheme="minorBidi"/>
          <w:b/>
          <w:bCs/>
          <w:kern w:val="0"/>
          <w:sz w:val="24"/>
          <w:szCs w:val="24"/>
          <w:lang w:val="en-US" w:eastAsia="zh-CN" w:bidi="ar"/>
        </w:rPr>
        <w:t>SASRec</w:t>
      </w:r>
      <w:r>
        <w:rPr>
          <w:rFonts w:hint="eastAsia" w:ascii="Times New Roman" w:hAnsi="Times New Roman" w:cstheme="minorBidi"/>
          <w:b/>
          <w:bCs/>
          <w:kern w:val="0"/>
          <w:sz w:val="24"/>
          <w:szCs w:val="24"/>
          <w:lang w:val="en-US" w:eastAsia="zh-CN" w:bidi="ar"/>
        </w:rPr>
        <w:t xml:space="preserve"> </w:t>
      </w:r>
      <w:r>
        <w:rPr>
          <w:rFonts w:hint="default" w:ascii="Times New Roman" w:hAnsi="Times New Roman" w:eastAsiaTheme="minorEastAsia" w:cstheme="minorBidi"/>
          <w:kern w:val="0"/>
          <w:sz w:val="24"/>
          <w:szCs w:val="24"/>
          <w:lang w:val="en-US" w:eastAsia="zh-CN" w:bidi="ar"/>
        </w:rPr>
        <w:t>(Sequence Expert)</w:t>
      </w:r>
      <w:r>
        <w:rPr>
          <w:rFonts w:hint="default" w:ascii="Times New Roman" w:hAnsi="Times New Roman" w:eastAsiaTheme="minorEastAsia" w:cstheme="minorBidi"/>
          <w:b/>
          <w:bCs/>
          <w:kern w:val="0"/>
          <w:sz w:val="24"/>
          <w:szCs w:val="24"/>
          <w:lang w:val="en-US" w:eastAsia="zh-CN" w:bidi="ar"/>
        </w:rPr>
        <w:t>:</w:t>
      </w:r>
    </w:p>
    <w:p w14:paraId="535A1B77">
      <w:pPr>
        <w:pStyle w:val="13"/>
        <w:keepNext w:val="0"/>
        <w:keepLines w:val="0"/>
        <w:pageBreakBefore w:val="0"/>
        <w:kinsoku/>
        <w:wordWrap w:val="0"/>
        <w:overflowPunct/>
        <w:topLinePunct w:val="0"/>
        <w:autoSpaceDE/>
        <w:autoSpaceDN/>
        <w:bidi w:val="0"/>
        <w:adjustRightInd/>
        <w:snapToGrid/>
        <w:ind w:firstLine="420" w:firstLineChars="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To capture temporal dynamics, SASRec models the interaction sequence using self-attention. Given the history sequence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H</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oMath>
      <w:r>
        <w:rPr>
          <w:rFonts w:hint="default" w:ascii="Times New Roman" w:hAnsi="Times New Roman" w:eastAsiaTheme="minorEastAsia" w:cstheme="minorBidi"/>
          <w:kern w:val="0"/>
          <w:sz w:val="24"/>
          <w:szCs w:val="24"/>
          <w:lang w:val="en-US" w:eastAsia="zh-CN" w:bidi="ar"/>
        </w:rPr>
        <w:t>, the prediction is based on the matching between the sequence representation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h</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L</m:t>
            </m:r>
            <m:ctrlPr>
              <w:rPr>
                <w:rFonts w:hint="default" w:ascii="Cambria Math" w:hAnsi="Cambria Math" w:eastAsiaTheme="minorEastAsia" w:cstheme="minorBidi"/>
                <w:kern w:val="0"/>
                <w:sz w:val="24"/>
                <w:szCs w:val="24"/>
                <w:lang w:val="en-US" w:eastAsia="zh-CN" w:bidi="ar"/>
              </w:rPr>
            </m:ctrlPr>
          </m:sub>
        </m:sSub>
      </m:oMath>
      <w:r>
        <w:rPr>
          <w:rFonts w:hint="default" w:ascii="Times New Roman" w:hAnsi="Times New Roman" w:eastAsiaTheme="minorEastAsia" w:cstheme="minorBidi"/>
          <w:kern w:val="0"/>
          <w:sz w:val="24"/>
          <w:szCs w:val="24"/>
          <w:lang w:val="en-US" w:eastAsia="zh-CN" w:bidi="ar"/>
        </w:rPr>
        <w:t> and item embedding:</w:t>
      </w:r>
    </w:p>
    <w:p w14:paraId="400C28EC">
      <w:pPr>
        <w:pStyle w:val="5"/>
        <w:keepNext w:val="0"/>
        <w:keepLines w:val="0"/>
        <w:pageBreakBefore w:val="0"/>
        <w:kinsoku/>
        <w:wordWrap w:val="0"/>
        <w:overflowPunct/>
        <w:topLinePunct w:val="0"/>
        <w:autoSpaceDE/>
        <w:autoSpaceDN/>
        <w:bidi w:val="0"/>
        <w:adjustRightInd/>
        <w:snapToGrid/>
        <w:textAlignment w:val="auto"/>
        <w:rPr>
          <w:rFonts w:hint="default" w:ascii="Times New Roman" w:hAnsi="Times New Roman"/>
          <w:lang w:val="en-US" w:eastAsia="zh-CN"/>
        </w:rPr>
      </w:pPr>
      <m:oMathPara>
        <m:oMathParaPr>
          <m:jc m:val="center"/>
        </m:oMathParaP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S</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seq</m:t>
              </m:r>
              <m:ctrlPr>
                <w:rPr>
                  <w:rFonts w:hint="default" w:ascii="Cambria Math" w:hAnsi="Cambria Math" w:eastAsiaTheme="minorEastAsia" w:cstheme="minorBidi"/>
                  <w:kern w:val="0"/>
                  <w:sz w:val="24"/>
                  <w:szCs w:val="24"/>
                  <w:lang w:val="en-US" w:eastAsia="zh-CN" w:bidi="ar"/>
                </w:rPr>
              </m:ctrlPr>
            </m:sub>
          </m:sSub>
          <m:d>
            <m:dPr>
              <m:sepChr m:val=""/>
              <m:ctrlPr>
                <w:rPr>
                  <w:rFonts w:hint="default" w:ascii="Cambria Math" w:hAnsi="Cambria Math" w:eastAsiaTheme="minorEastAsia" w:cstheme="minorBidi"/>
                  <w:kern w:val="0"/>
                  <w:sz w:val="24"/>
                  <w:szCs w:val="24"/>
                  <w:lang w:val="en-US" w:eastAsia="zh-CN" w:bidi="ar"/>
                </w:rPr>
              </m:ctrlPr>
            </m:dPr>
            <m:e>
              <m:r>
                <m:rPr>
                  <m:sty m:val="p"/>
                </m:rPr>
                <w:rPr>
                  <w:rFonts w:hint="default" w:ascii="Times New Roman" w:hAnsi="Times New Roman" w:eastAsiaTheme="minorEastAsia" w:cstheme="minorBidi"/>
                  <w:kern w:val="0"/>
                  <w:sz w:val="24"/>
                  <w:szCs w:val="24"/>
                  <w:lang w:val="en-US" w:eastAsia="zh-CN" w:bidi="ar"/>
                </w:rPr>
                <m:t>u,v</m:t>
              </m:r>
              <m:ctrlPr>
                <w:rPr>
                  <w:rFonts w:hint="default" w:ascii="Cambria Math" w:hAnsi="Cambria Math" w:eastAsiaTheme="minorEastAsia" w:cstheme="minorBidi"/>
                  <w:kern w:val="0"/>
                  <w:sz w:val="24"/>
                  <w:szCs w:val="24"/>
                  <w:lang w:val="en-US" w:eastAsia="zh-CN" w:bidi="ar"/>
                </w:rPr>
              </m:ctrlPr>
            </m:e>
          </m:d>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h</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L</m:t>
              </m:r>
              <m:ctrlPr>
                <w:rPr>
                  <w:rFonts w:hint="default" w:ascii="Cambria Math" w:hAnsi="Cambria Math" w:eastAsiaTheme="minorEastAsia" w:cstheme="minorBidi"/>
                  <w:kern w:val="0"/>
                  <w:sz w:val="24"/>
                  <w:szCs w:val="24"/>
                  <w:lang w:val="en-US" w:eastAsia="zh-CN" w:bidi="ar"/>
                </w:rPr>
              </m:ctrlPr>
            </m:sub>
          </m:sSub>
          <m:sSup>
            <m:sSupPr>
              <m:ctrlPr>
                <w:rPr>
                  <w:rFonts w:hint="default" w:ascii="Cambria Math" w:hAnsi="Cambria Math" w:eastAsiaTheme="minorEastAsia" w:cstheme="minorBidi"/>
                  <w:kern w:val="0"/>
                  <w:sz w:val="24"/>
                  <w:szCs w:val="24"/>
                  <w:lang w:val="en-US" w:eastAsia="zh-CN" w:bidi="ar"/>
                </w:rPr>
              </m:ctrlPr>
            </m:sSupPr>
            <m:e>
              <m:d>
                <m:dPr>
                  <m:sepChr m:val=""/>
                  <m:ctrlPr>
                    <w:rPr>
                      <w:rFonts w:hint="default" w:ascii="Cambria Math" w:hAnsi="Cambria Math" w:eastAsiaTheme="minorEastAsia" w:cstheme="minorBidi"/>
                      <w:kern w:val="0"/>
                      <w:sz w:val="24"/>
                      <w:szCs w:val="24"/>
                      <w:lang w:val="en-US" w:eastAsia="zh-CN" w:bidi="ar"/>
                    </w:rPr>
                  </m:ctrlPr>
                </m:dPr>
                <m:e>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H</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ctrlPr>
                    <w:rPr>
                      <w:rFonts w:hint="default" w:ascii="Cambria Math" w:hAnsi="Cambria Math" w:eastAsiaTheme="minorEastAsia" w:cstheme="minorBidi"/>
                      <w:kern w:val="0"/>
                      <w:sz w:val="24"/>
                      <w:szCs w:val="24"/>
                      <w:lang w:val="en-US" w:eastAsia="zh-CN" w:bidi="ar"/>
                    </w:rPr>
                  </m:ctrlPr>
                </m:e>
              </m:d>
              <m:ctrlPr>
                <w:rPr>
                  <w:rFonts w:hint="default" w:ascii="Cambria Math" w:hAnsi="Cambria Math" w:eastAsiaTheme="minorEastAsia" w:cstheme="minorBidi"/>
                  <w:kern w:val="0"/>
                  <w:sz w:val="24"/>
                  <w:szCs w:val="24"/>
                  <w:lang w:val="en-US" w:eastAsia="zh-CN" w:bidi="ar"/>
                </w:rPr>
              </m:ctrlPr>
            </m:e>
            <m:sup>
              <m:r>
                <m:rPr>
                  <m:sty m:val="p"/>
                </m:rPr>
                <w:rPr>
                  <w:rFonts w:hint="default" w:ascii="Times New Roman" w:hAnsi="Times New Roman" w:eastAsiaTheme="minorEastAsia" w:cstheme="minorBidi"/>
                  <w:kern w:val="0"/>
                  <w:sz w:val="24"/>
                  <w:szCs w:val="24"/>
                  <w:lang w:val="en-US" w:eastAsia="zh-CN" w:bidi="ar"/>
                </w:rPr>
                <m:t>⊤</m:t>
              </m:r>
              <m:ctrlPr>
                <w:rPr>
                  <w:rFonts w:hint="default" w:ascii="Cambria Math" w:hAnsi="Cambria Math" w:eastAsiaTheme="minorEastAsia" w:cstheme="minorBidi"/>
                  <w:kern w:val="0"/>
                  <w:sz w:val="24"/>
                  <w:szCs w:val="24"/>
                  <w:lang w:val="en-US" w:eastAsia="zh-CN" w:bidi="ar"/>
                </w:rPr>
              </m:ctrlPr>
            </m:sup>
          </m:sSup>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v</m:t>
              </m:r>
              <m:ctrlPr>
                <w:rPr>
                  <w:rFonts w:hint="default" w:ascii="Cambria Math" w:hAnsi="Cambria Math" w:eastAsiaTheme="minorEastAsia" w:cstheme="minorBidi"/>
                  <w:kern w:val="0"/>
                  <w:sz w:val="24"/>
                  <w:szCs w:val="24"/>
                  <w:lang w:val="en-US" w:eastAsia="zh-CN" w:bidi="ar"/>
                </w:rPr>
              </m:ctrlPr>
            </m:sub>
          </m:sSub>
        </m:oMath>
      </m:oMathPara>
    </w:p>
    <w:p w14:paraId="11C73AC6">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3.3.2 Bridging Structural Gaps: The Statistical View</w:t>
      </w:r>
    </w:p>
    <w:p w14:paraId="472A2D5C">
      <w:pPr>
        <w:keepNext w:val="0"/>
        <w:keepLines w:val="0"/>
        <w:pageBreakBefore w:val="0"/>
        <w:kinsoku/>
        <w:wordWrap w:val="0"/>
        <w:overflowPunct/>
        <w:topLinePunct w:val="0"/>
        <w:autoSpaceDE/>
        <w:autoSpaceDN/>
        <w:bidi w:val="0"/>
        <w:adjustRightInd/>
        <w:snapToGrid/>
        <w:ind w:firstLine="420" w:firstLineChars="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Structural models struggle to connect items that are topologically distant or disjoint in the graph. We introduce statistical experts to bridge these structural gaps via global co-occurrence patterns.</w:t>
      </w:r>
    </w:p>
    <w:p w14:paraId="01D5A16E">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w:p>
    <w:p w14:paraId="36A60991">
      <w:pPr>
        <w:keepNext w:val="0"/>
        <w:keepLines w:val="0"/>
        <w:pageBreakBefore w:val="0"/>
        <w:numPr>
          <w:ilvl w:val="0"/>
          <w:numId w:val="5"/>
        </w:numPr>
        <w:kinsoku/>
        <w:wordWrap w:val="0"/>
        <w:overflowPunct/>
        <w:topLinePunct w:val="0"/>
        <w:autoSpaceDE/>
        <w:autoSpaceDN/>
        <w:bidi w:val="0"/>
        <w:adjustRightInd/>
        <w:snapToGrid/>
        <w:ind w:left="420" w:leftChars="0" w:hanging="420" w:firstLineChars="0"/>
        <w:textAlignment w:val="auto"/>
        <w:rPr>
          <w:rFonts w:hint="default" w:ascii="Times New Roman" w:hAnsi="Times New Roman" w:eastAsiaTheme="minorEastAsia" w:cstheme="minorBidi"/>
          <w:b/>
          <w:bCs/>
          <w:kern w:val="0"/>
          <w:sz w:val="24"/>
          <w:szCs w:val="24"/>
          <w:lang w:val="en-US" w:eastAsia="zh-CN" w:bidi="ar"/>
        </w:rPr>
      </w:pPr>
      <w:r>
        <w:rPr>
          <w:rFonts w:hint="default" w:ascii="Times New Roman" w:hAnsi="Times New Roman" w:eastAsiaTheme="minorEastAsia" w:cstheme="minorBidi"/>
          <w:b/>
          <w:bCs/>
          <w:kern w:val="0"/>
          <w:sz w:val="24"/>
          <w:szCs w:val="24"/>
          <w:lang w:val="en-US" w:eastAsia="zh-CN" w:bidi="ar"/>
        </w:rPr>
        <w:t>EASE</w:t>
      </w:r>
      <w:r>
        <w:rPr>
          <w:rFonts w:hint="eastAsia" w:ascii="Times New Roman" w:hAnsi="Times New Roman" w:cstheme="minorBidi"/>
          <w:b/>
          <w:bCs/>
          <w:kern w:val="0"/>
          <w:sz w:val="24"/>
          <w:szCs w:val="24"/>
          <w:lang w:val="en-US" w:eastAsia="zh-CN" w:bidi="ar"/>
        </w:rPr>
        <w:t xml:space="preserve"> </w:t>
      </w:r>
      <w:r>
        <w:rPr>
          <w:rFonts w:hint="default" w:ascii="Times New Roman" w:hAnsi="Times New Roman" w:eastAsiaTheme="minorEastAsia" w:cstheme="minorBidi"/>
          <w:kern w:val="0"/>
          <w:sz w:val="24"/>
          <w:szCs w:val="24"/>
          <w:lang w:val="en-US" w:eastAsia="zh-CN" w:bidi="ar"/>
        </w:rPr>
        <w:t>(Co-occurrence Expert)</w:t>
      </w:r>
      <w:r>
        <w:rPr>
          <w:rFonts w:hint="default" w:ascii="Times New Roman" w:hAnsi="Times New Roman" w:eastAsiaTheme="minorEastAsia" w:cstheme="minorBidi"/>
          <w:b/>
          <w:bCs/>
          <w:kern w:val="0"/>
          <w:sz w:val="24"/>
          <w:szCs w:val="24"/>
          <w:lang w:val="en-US" w:eastAsia="zh-CN" w:bidi="ar"/>
        </w:rPr>
        <w:t>:</w:t>
      </w:r>
    </w:p>
    <w:p w14:paraId="2CF3399F">
      <w:pPr>
        <w:keepNext w:val="0"/>
        <w:keepLines w:val="0"/>
        <w:pageBreakBefore w:val="0"/>
        <w:kinsoku/>
        <w:wordWrap w:val="0"/>
        <w:overflowPunct/>
        <w:topLinePunct w:val="0"/>
        <w:autoSpaceDE/>
        <w:autoSpaceDN/>
        <w:bidi w:val="0"/>
        <w:adjustRightInd/>
        <w:snapToGrid/>
        <w:ind w:firstLine="48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While GCN propagates information locally, EASE captures the global item-item correlation matrix directly. It excels at identifying "hard correlations" (e.g., functional complements) that embedding-based models might miss due to the over-smoothing problem.</w:t>
      </w:r>
    </w:p>
    <w:p w14:paraId="5B85270C">
      <w:pPr>
        <w:keepNext w:val="0"/>
        <w:keepLines w:val="0"/>
        <w:pageBreakBefore w:val="0"/>
        <w:kinsoku/>
        <w:wordWrap w:val="0"/>
        <w:overflowPunct/>
        <w:topLinePunct w:val="0"/>
        <w:autoSpaceDE/>
        <w:autoSpaceDN/>
        <w:bidi w:val="0"/>
        <w:adjustRightInd/>
        <w:snapToGrid/>
        <w:ind w:firstLine="48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EASE computes a closed-form weight matrix </w:t>
      </w:r>
      <m:oMath>
        <m:r>
          <m:rPr>
            <m:sty m:val="p"/>
          </m:rPr>
          <w:rPr>
            <w:rFonts w:hint="default" w:ascii="Times New Roman" w:hAnsi="Times New Roman" w:eastAsiaTheme="minorEastAsia" w:cstheme="minorBidi"/>
            <w:kern w:val="0"/>
            <w:sz w:val="24"/>
            <w:szCs w:val="24"/>
            <w:lang w:val="en-US" w:eastAsia="zh-CN" w:bidi="ar"/>
          </w:rPr>
          <m:t>W∈</m:t>
        </m:r>
        <m:sSup>
          <m:sSupPr>
            <m:ctrlPr>
              <w:rPr>
                <w:rFonts w:hint="default" w:ascii="Cambria Math" w:hAnsi="Cambria Math" w:eastAsiaTheme="minorEastAsia" w:cstheme="minorBidi"/>
                <w:kern w:val="0"/>
                <w:sz w:val="24"/>
                <w:szCs w:val="24"/>
                <w:lang w:val="en-US" w:eastAsia="zh-CN" w:bidi="ar"/>
              </w:rPr>
            </m:ctrlPr>
          </m:sSupPr>
          <m:e>
            <m:r>
              <m:rPr>
                <m:sty m:val="p"/>
                <m:scr m:val="double-struck"/>
              </m:rPr>
              <w:rPr>
                <w:rFonts w:hint="default" w:ascii="Times New Roman" w:hAnsi="Times New Roman" w:eastAsia="MS Mincho" w:cs="MS Mincho"/>
                <w:kern w:val="0"/>
                <w:sz w:val="24"/>
                <w:szCs w:val="24"/>
                <w:lang w:val="en-US" w:eastAsia="zh-CN" w:bidi="ar"/>
              </w:rPr>
              <m:t>ℝ</m:t>
            </m:r>
            <m:ctrlPr>
              <w:rPr>
                <w:rFonts w:hint="default" w:ascii="Cambria Math" w:hAnsi="Cambria Math" w:eastAsiaTheme="minorEastAsia" w:cstheme="minorBidi"/>
                <w:kern w:val="0"/>
                <w:sz w:val="24"/>
                <w:szCs w:val="24"/>
                <w:lang w:val="en-US" w:eastAsia="zh-CN" w:bidi="ar"/>
              </w:rPr>
            </m:ctrlPr>
          </m:e>
          <m:sup>
            <m:r>
              <m:rPr>
                <m:sty m:val="p"/>
              </m:rPr>
              <w:rPr>
                <w:rFonts w:hint="default" w:ascii="Times New Roman" w:hAnsi="Times New Roman" w:eastAsiaTheme="minorEastAsia" w:cstheme="minorBidi"/>
                <w:kern w:val="0"/>
                <w:sz w:val="24"/>
                <w:szCs w:val="24"/>
                <w:lang w:val="en-US" w:eastAsia="zh-CN" w:bidi="ar"/>
              </w:rPr>
              <m:t>N×N</m:t>
            </m:r>
            <m:ctrlPr>
              <w:rPr>
                <w:rFonts w:hint="default" w:ascii="Cambria Math" w:hAnsi="Cambria Math" w:eastAsiaTheme="minorEastAsia" w:cstheme="minorBidi"/>
                <w:kern w:val="0"/>
                <w:sz w:val="24"/>
                <w:szCs w:val="24"/>
                <w:lang w:val="en-US" w:eastAsia="zh-CN" w:bidi="ar"/>
              </w:rPr>
            </m:ctrlPr>
          </m:sup>
        </m:sSup>
      </m:oMath>
      <w:r>
        <w:rPr>
          <w:rFonts w:hint="default" w:ascii="Times New Roman" w:hAnsi="Times New Roman" w:eastAsiaTheme="minorEastAsia" w:cstheme="minorBidi"/>
          <w:kern w:val="0"/>
          <w:sz w:val="24"/>
          <w:szCs w:val="24"/>
          <w:lang w:val="en-US" w:eastAsia="zh-CN" w:bidi="ar"/>
        </w:rPr>
        <w:t> directly from the interaction matrix </w:t>
      </w:r>
      <m:oMath>
        <m:r>
          <m:rPr>
            <m:sty m:val="p"/>
          </m:rPr>
          <w:rPr>
            <w:rFonts w:hint="default" w:ascii="Times New Roman" w:hAnsi="Times New Roman" w:eastAsiaTheme="minorEastAsia" w:cstheme="minorBidi"/>
            <w:kern w:val="0"/>
            <w:sz w:val="24"/>
            <w:szCs w:val="24"/>
            <w:lang w:val="en-US" w:eastAsia="zh-CN" w:bidi="ar"/>
          </w:rPr>
          <m:t>Y</m:t>
        </m:r>
      </m:oMath>
      <w:r>
        <w:rPr>
          <w:rFonts w:hint="default" w:ascii="Times New Roman" w:hAnsi="Times New Roman" w:eastAsiaTheme="minorEastAsia" w:cstheme="minorBidi"/>
          <w:kern w:val="0"/>
          <w:sz w:val="24"/>
          <w:szCs w:val="24"/>
          <w:lang w:val="en-US" w:eastAsia="zh-CN" w:bidi="ar"/>
        </w:rPr>
        <w:t>. It captures global item-item correlations by solving a constrained least-squares problem:</w:t>
      </w:r>
    </w:p>
    <w:p w14:paraId="146D7EC1">
      <w:pPr>
        <w:keepNext w:val="0"/>
        <w:keepLines w:val="0"/>
        <w:pageBreakBefore w:val="0"/>
        <w:kinsoku/>
        <w:wordWrap w:val="0"/>
        <w:overflowPunct/>
        <w:topLinePunct w:val="0"/>
        <w:autoSpaceDE/>
        <w:autoSpaceDN/>
        <w:bidi w:val="0"/>
        <w:adjustRightInd/>
        <w:snapToGrid/>
        <w:ind w:firstLine="480"/>
        <w:textAlignment w:val="auto"/>
        <w:rPr>
          <w:rFonts w:ascii="Times New Roman" w:hAnsi="Times New Roman"/>
          <w:i w:val="0"/>
        </w:rPr>
      </w:pPr>
      <m:oMathPara>
        <m:oMathParaPr>
          <m:jc m:val="center"/>
        </m:oMathParaPr>
        <m:oMath>
          <m:limLow>
            <m:limLowPr>
              <m:ctrlPr>
                <w:rPr>
                  <w:rFonts w:ascii="Cambria Math" w:hAnsi="Cambria Math"/>
                </w:rPr>
              </m:ctrlPr>
            </m:limLowPr>
            <m:e>
              <m:r>
                <m:rPr>
                  <m:sty m:val="p"/>
                </m:rPr>
                <w:rPr>
                  <w:rFonts w:ascii="Times New Roman" w:hAnsi="Times New Roman"/>
                </w:rPr>
                <m:t>min</m:t>
              </m:r>
              <m:ctrlPr>
                <w:rPr>
                  <w:rFonts w:ascii="Cambria Math" w:hAnsi="Cambria Math"/>
                </w:rPr>
              </m:ctrlPr>
            </m:e>
            <m:lim>
              <m:r>
                <m:rPr>
                  <m:sty m:val="b"/>
                </m:rPr>
                <w:rPr>
                  <w:rFonts w:ascii="Times New Roman" w:hAnsi="Times New Roman"/>
                </w:rPr>
                <m:t>W</m:t>
              </m:r>
              <m:ctrlPr>
                <w:rPr>
                  <w:rFonts w:ascii="Cambria Math" w:hAnsi="Cambria Math"/>
                </w:rPr>
              </m:ctrlPr>
            </m:lim>
          </m:limLow>
          <m:d>
            <m:dPr>
              <m:begChr m:val="|"/>
              <m:sepChr m:val=""/>
              <m:endChr m:val="|"/>
              <m:ctrlPr>
                <w:rPr>
                  <w:rFonts w:ascii="Cambria Math" w:hAnsi="Cambria Math"/>
                </w:rPr>
              </m:ctrlPr>
            </m:dPr>
            <m:e>
              <m:r>
                <m:rPr>
                  <m:sty m:val="p"/>
                </m:rPr>
                <w:rPr>
                  <w:rFonts w:hint="default" w:ascii="Times New Roman" w:hAnsi="Times New Roman"/>
                  <w:lang w:val="en-US" w:eastAsia="zh-CN"/>
                </w:rPr>
                <m:t xml:space="preserve"> </m:t>
              </m:r>
              <m:ctrlPr>
                <w:rPr>
                  <w:rFonts w:ascii="Cambria Math" w:hAnsi="Cambria Math"/>
                </w:rPr>
              </m:ctrlPr>
            </m:e>
          </m:d>
          <m:r>
            <m:rPr>
              <m:sty m:val="b"/>
            </m:rPr>
            <w:rPr>
              <w:rFonts w:ascii="Times New Roman" w:hAnsi="Times New Roman"/>
            </w:rPr>
            <m:t>Y</m:t>
          </m:r>
          <m:r>
            <m:rPr>
              <m:sty m:val="p"/>
            </m:rPr>
            <w:rPr>
              <w:rFonts w:ascii="Times New Roman" w:hAnsi="Times New Roman"/>
            </w:rPr>
            <m:t>−</m:t>
          </m:r>
          <m:r>
            <m:rPr>
              <m:sty m:val="b"/>
            </m:rPr>
            <w:rPr>
              <w:rFonts w:ascii="Times New Roman" w:hAnsi="Times New Roman"/>
            </w:rPr>
            <m:t>YW</m:t>
          </m:r>
          <m:sSubSup>
            <m:sSubSupPr>
              <m:ctrlPr>
                <w:rPr>
                  <w:rFonts w:ascii="Cambria Math" w:hAnsi="Cambria Math"/>
                </w:rPr>
              </m:ctrlPr>
            </m:sSubSupPr>
            <m:e>
              <m:d>
                <m:dPr>
                  <m:begChr m:val="|"/>
                  <m:sepChr m:val=""/>
                  <m:endChr m:val="|"/>
                  <m:ctrlPr>
                    <w:rPr>
                      <w:rFonts w:ascii="Cambria Math" w:hAnsi="Cambria Math"/>
                    </w:rPr>
                  </m:ctrlPr>
                </m:dPr>
                <m:e>
                  <m:r>
                    <m:rPr>
                      <m:sty m:val="p"/>
                    </m:rPr>
                    <w:rPr>
                      <w:rFonts w:hint="default" w:ascii="Times New Roman" w:hAnsi="Times New Roman"/>
                      <w:lang w:val="en-US" w:eastAsia="zh-CN"/>
                    </w:rPr>
                    <m:t xml:space="preserve"> </m:t>
                  </m:r>
                  <m:ctrlPr>
                    <w:rPr>
                      <w:rFonts w:ascii="Cambria Math" w:hAnsi="Cambria Math"/>
                    </w:rPr>
                  </m:ctrlPr>
                </m:e>
              </m:d>
              <m:ctrlPr>
                <w:rPr>
                  <w:rFonts w:ascii="Cambria Math" w:hAnsi="Cambria Math"/>
                </w:rPr>
              </m:ctrlPr>
            </m:e>
            <m:sub>
              <m:r>
                <m:rPr/>
                <w:rPr>
                  <w:rFonts w:ascii="Times New Roman" w:hAnsi="Times New Roman"/>
                </w:rPr>
                <m:t>F</m:t>
              </m:r>
              <m:ctrlPr>
                <w:rPr>
                  <w:rFonts w:ascii="Cambria Math" w:hAnsi="Cambria Math"/>
                </w:rPr>
              </m:ctrlPr>
            </m:sub>
            <m:sup>
              <m:r>
                <m:rPr/>
                <w:rPr>
                  <w:rFonts w:ascii="Times New Roman" w:hAnsi="Times New Roman"/>
                </w:rPr>
                <m:t>2</m:t>
              </m:r>
              <m:ctrlPr>
                <w:rPr>
                  <w:rFonts w:ascii="Cambria Math" w:hAnsi="Cambria Math"/>
                </w:rPr>
              </m:ctrlPr>
            </m:sup>
          </m:sSubSup>
          <m:r>
            <m:rPr>
              <m:sty m:val="p"/>
            </m:rPr>
            <w:rPr>
              <w:rFonts w:ascii="Times New Roman" w:hAnsi="Times New Roman"/>
            </w:rPr>
            <m:t>+</m:t>
          </m:r>
          <m:r>
            <m:rPr/>
            <w:rPr>
              <w:rFonts w:ascii="Times New Roman" w:hAnsi="Times New Roman"/>
            </w:rPr>
            <m:t>λ</m:t>
          </m:r>
          <m:d>
            <m:dPr>
              <m:begChr m:val="|"/>
              <m:sepChr m:val=""/>
              <m:endChr m:val="|"/>
              <m:ctrlPr>
                <w:rPr>
                  <w:rFonts w:ascii="Cambria Math" w:hAnsi="Cambria Math"/>
                </w:rPr>
              </m:ctrlPr>
            </m:dPr>
            <m:e>
              <m:r>
                <m:rPr>
                  <m:sty m:val="p"/>
                </m:rPr>
                <w:rPr>
                  <w:rFonts w:hint="default" w:ascii="Times New Roman" w:hAnsi="Times New Roman"/>
                  <w:lang w:val="en-US" w:eastAsia="zh-CN"/>
                </w:rPr>
                <m:t xml:space="preserve"> </m:t>
              </m:r>
              <m:ctrlPr>
                <w:rPr>
                  <w:rFonts w:ascii="Cambria Math" w:hAnsi="Cambria Math"/>
                </w:rPr>
              </m:ctrlPr>
            </m:e>
          </m:d>
          <m:r>
            <m:rPr>
              <m:sty m:val="b"/>
            </m:rPr>
            <w:rPr>
              <w:rFonts w:ascii="Times New Roman" w:hAnsi="Times New Roman"/>
            </w:rPr>
            <m:t>W</m:t>
          </m:r>
          <m:sSubSup>
            <m:sSubSupPr>
              <m:ctrlPr>
                <w:rPr>
                  <w:rFonts w:ascii="Cambria Math" w:hAnsi="Cambria Math"/>
                </w:rPr>
              </m:ctrlPr>
            </m:sSubSupPr>
            <m:e>
              <m:d>
                <m:dPr>
                  <m:begChr m:val="|"/>
                  <m:sepChr m:val=""/>
                  <m:endChr m:val="|"/>
                  <m:ctrlPr>
                    <w:rPr>
                      <w:rFonts w:ascii="Cambria Math" w:hAnsi="Cambria Math"/>
                    </w:rPr>
                  </m:ctrlPr>
                </m:dPr>
                <m:e>
                  <m:r>
                    <m:rPr>
                      <m:sty m:val="p"/>
                    </m:rPr>
                    <w:rPr>
                      <w:rFonts w:hint="default" w:ascii="Times New Roman" w:hAnsi="Times New Roman"/>
                      <w:lang w:val="en-US" w:eastAsia="zh-CN"/>
                    </w:rPr>
                    <m:t xml:space="preserve"> </m:t>
                  </m:r>
                  <m:ctrlPr>
                    <w:rPr>
                      <w:rFonts w:ascii="Cambria Math" w:hAnsi="Cambria Math"/>
                    </w:rPr>
                  </m:ctrlPr>
                </m:e>
              </m:d>
              <m:ctrlPr>
                <w:rPr>
                  <w:rFonts w:ascii="Cambria Math" w:hAnsi="Cambria Math"/>
                </w:rPr>
              </m:ctrlPr>
            </m:e>
            <m:sub>
              <m:r>
                <m:rPr/>
                <w:rPr>
                  <w:rFonts w:ascii="Times New Roman" w:hAnsi="Times New Roman"/>
                </w:rPr>
                <m:t>F</m:t>
              </m:r>
              <m:ctrlPr>
                <w:rPr>
                  <w:rFonts w:ascii="Cambria Math" w:hAnsi="Cambria Math"/>
                </w:rPr>
              </m:ctrlPr>
            </m:sub>
            <m:sup>
              <m:r>
                <m:rPr/>
                <w:rPr>
                  <w:rFonts w:ascii="Times New Roman" w:hAnsi="Times New Roman"/>
                </w:rPr>
                <m:t>2</m:t>
              </m:r>
              <m:ctrlPr>
                <w:rPr>
                  <w:rFonts w:ascii="Cambria Math" w:hAnsi="Cambria Math"/>
                </w:rPr>
              </m:ctrlPr>
            </m:sup>
          </m:sSubSup>
          <m:r>
            <m:rPr>
              <m:sty m:val="p"/>
            </m:rPr>
            <w:rPr>
              <w:rFonts w:ascii="Times New Roman" w:hAnsi="Times New Roman"/>
            </w:rPr>
            <m:t>,</m:t>
          </m:r>
          <m:r>
            <m:rPr/>
            <w:rPr>
              <w:rFonts w:ascii="Times New Roman" w:hAnsi="Times New Roman"/>
            </w:rPr>
            <m:t> </m:t>
          </m:r>
          <m:r>
            <m:rPr>
              <m:sty m:val="p"/>
            </m:rPr>
            <w:rPr>
              <w:rFonts w:ascii="Times New Roman" w:hAnsi="Times New Roman"/>
            </w:rPr>
            <m:t>s.t. diag</m:t>
          </m:r>
          <m:d>
            <m:dPr>
              <m:sepChr m:val=""/>
              <m:ctrlPr>
                <w:rPr>
                  <w:rFonts w:ascii="Cambria Math" w:hAnsi="Cambria Math"/>
                </w:rPr>
              </m:ctrlPr>
            </m:dPr>
            <m:e>
              <m:r>
                <m:rPr>
                  <m:sty m:val="b"/>
                </m:rPr>
                <w:rPr>
                  <w:rFonts w:ascii="Times New Roman" w:hAnsi="Times New Roman"/>
                </w:rPr>
                <m:t>W</m:t>
              </m:r>
              <m:ctrlPr>
                <w:rPr>
                  <w:rFonts w:ascii="Cambria Math" w:hAnsi="Cambria Math"/>
                </w:rPr>
              </m:ctrlPr>
            </m:e>
          </m:d>
          <m:r>
            <m:rPr>
              <m:sty m:val="p"/>
            </m:rPr>
            <w:rPr>
              <w:rFonts w:ascii="Times New Roman" w:hAnsi="Times New Roman"/>
            </w:rPr>
            <m:t>=</m:t>
          </m:r>
          <m:r>
            <m:rPr/>
            <w:rPr>
              <w:rFonts w:ascii="Times New Roman" w:hAnsi="Times New Roman"/>
            </w:rPr>
            <m:t>0</m:t>
          </m:r>
        </m:oMath>
      </m:oMathPara>
    </w:p>
    <w:p w14:paraId="36A6CE9E">
      <w:pPr>
        <w:keepNext w:val="0"/>
        <w:keepLines w:val="0"/>
        <w:pageBreakBefore w:val="0"/>
        <w:kinsoku/>
        <w:wordWrap w:val="0"/>
        <w:overflowPunct/>
        <w:topLinePunct w:val="0"/>
        <w:autoSpaceDE/>
        <w:autoSpaceDN/>
        <w:bidi w:val="0"/>
        <w:adjustRightInd/>
        <w:snapToGrid/>
        <w:ind w:firstLine="48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The score is computed via sparse matrix multiplication: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S</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ease</m:t>
            </m:r>
            <m:ctrlPr>
              <w:rPr>
                <w:rFonts w:hint="default" w:ascii="Cambria Math" w:hAnsi="Cambria Math" w:eastAsiaTheme="minorEastAsia" w:cstheme="minorBidi"/>
                <w:kern w:val="0"/>
                <w:sz w:val="24"/>
                <w:szCs w:val="24"/>
                <w:lang w:val="en-US" w:eastAsia="zh-CN" w:bidi="ar"/>
              </w:rPr>
            </m:ctrlPr>
          </m:sub>
        </m:sSub>
        <m:d>
          <m:dPr>
            <m:sepChr m:val=""/>
            <m:ctrlPr>
              <w:rPr>
                <w:rFonts w:hint="default" w:ascii="Cambria Math" w:hAnsi="Cambria Math" w:eastAsiaTheme="minorEastAsia" w:cstheme="minorBidi"/>
                <w:kern w:val="0"/>
                <w:sz w:val="24"/>
                <w:szCs w:val="24"/>
                <w:lang w:val="en-US" w:eastAsia="zh-CN" w:bidi="ar"/>
              </w:rPr>
            </m:ctrlPr>
          </m:dPr>
          <m:e>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e>
        </m:d>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y</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⋅W</m:t>
        </m:r>
      </m:oMath>
    </w:p>
    <w:p w14:paraId="592AE8D3">
      <w:pPr>
        <w:keepNext w:val="0"/>
        <w:keepLines w:val="0"/>
        <w:pageBreakBefore w:val="0"/>
        <w:numPr>
          <w:ilvl w:val="0"/>
          <w:numId w:val="5"/>
        </w:numPr>
        <w:kinsoku/>
        <w:wordWrap w:val="0"/>
        <w:overflowPunct/>
        <w:topLinePunct w:val="0"/>
        <w:autoSpaceDE/>
        <w:autoSpaceDN/>
        <w:bidi w:val="0"/>
        <w:adjustRightInd/>
        <w:snapToGrid/>
        <w:ind w:left="420" w:leftChars="0" w:hanging="420" w:firstLineChars="0"/>
        <w:textAlignment w:val="auto"/>
        <w:rPr>
          <w:rFonts w:hint="default" w:ascii="Times New Roman" w:hAnsi="Times New Roman" w:eastAsiaTheme="minorEastAsia" w:cstheme="minorBidi"/>
          <w:b/>
          <w:bCs/>
          <w:kern w:val="0"/>
          <w:sz w:val="24"/>
          <w:szCs w:val="24"/>
          <w:lang w:val="en-US" w:eastAsia="zh-CN" w:bidi="ar"/>
        </w:rPr>
      </w:pPr>
      <w:r>
        <w:rPr>
          <w:rFonts w:hint="default" w:ascii="Times New Roman" w:hAnsi="Times New Roman" w:eastAsiaTheme="minorEastAsia" w:cstheme="minorBidi"/>
          <w:b/>
          <w:bCs/>
          <w:kern w:val="0"/>
          <w:sz w:val="24"/>
          <w:szCs w:val="24"/>
          <w:lang w:val="en-US" w:eastAsia="zh-CN" w:bidi="ar"/>
        </w:rPr>
        <w:t xml:space="preserve">Tribe </w:t>
      </w:r>
      <w:r>
        <w:rPr>
          <w:rFonts w:hint="default" w:ascii="Times New Roman" w:hAnsi="Times New Roman" w:eastAsiaTheme="minorEastAsia" w:cstheme="minorBidi"/>
          <w:kern w:val="0"/>
          <w:sz w:val="24"/>
          <w:szCs w:val="24"/>
          <w:lang w:val="en-US" w:eastAsia="zh-CN" w:bidi="ar"/>
        </w:rPr>
        <w:t>(Cluster Expert)</w:t>
      </w:r>
      <w:r>
        <w:rPr>
          <w:rFonts w:hint="default" w:ascii="Times New Roman" w:hAnsi="Times New Roman" w:eastAsiaTheme="minorEastAsia" w:cstheme="minorBidi"/>
          <w:b/>
          <w:bCs/>
          <w:kern w:val="0"/>
          <w:sz w:val="24"/>
          <w:szCs w:val="24"/>
          <w:lang w:val="en-US" w:eastAsia="zh-CN" w:bidi="ar"/>
        </w:rPr>
        <w:t>:</w:t>
      </w:r>
    </w:p>
    <w:p w14:paraId="7F385996">
      <w:pPr>
        <w:keepNext w:val="0"/>
        <w:keepLines w:val="0"/>
        <w:pageBreakBefore w:val="0"/>
        <w:kinsoku/>
        <w:wordWrap w:val="0"/>
        <w:overflowPunct/>
        <w:topLinePunct w:val="0"/>
        <w:autoSpaceDE/>
        <w:autoSpaceDN/>
        <w:bidi w:val="0"/>
        <w:adjustRightInd/>
        <w:snapToGrid/>
        <w:ind w:firstLine="48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To mitigate the noise from individual behaviors, we aggregate users into semantic clusters. This expert retrieves the most popular items within each "Tribe," serving as a robust safety net against sparsity and overfitting.</w:t>
      </w:r>
      <w:r>
        <w:rPr>
          <w:rFonts w:hint="eastAsia" w:ascii="Times New Roman" w:hAnsi="Times New Roman" w:eastAsiaTheme="minorEastAsia" w:cstheme="minorBidi"/>
          <w:kern w:val="0"/>
          <w:sz w:val="24"/>
          <w:szCs w:val="24"/>
          <w:lang w:val="en-US" w:eastAsia="zh-CN" w:bidi="ar"/>
        </w:rPr>
        <w:t>T</w:t>
      </w:r>
      <w:r>
        <w:rPr>
          <w:rFonts w:hint="default" w:ascii="Times New Roman" w:hAnsi="Times New Roman" w:eastAsiaTheme="minorEastAsia" w:cstheme="minorBidi"/>
          <w:kern w:val="0"/>
          <w:sz w:val="24"/>
          <w:szCs w:val="24"/>
          <w:lang w:val="en-US" w:eastAsia="zh-CN" w:bidi="ar"/>
        </w:rPr>
        <w:t>his expert clusters users into </w:t>
      </w:r>
      <m:oMath>
        <m:r>
          <m:rPr>
            <m:sty m:val="p"/>
          </m:rPr>
          <w:rPr>
            <w:rFonts w:hint="default" w:ascii="Times New Roman" w:hAnsi="Times New Roman" w:eastAsiaTheme="minorEastAsia" w:cstheme="minorBidi"/>
            <w:kern w:val="0"/>
            <w:sz w:val="24"/>
            <w:szCs w:val="24"/>
            <w:lang w:val="en-US" w:eastAsia="zh-CN" w:bidi="ar"/>
          </w:rPr>
          <m:t>K</m:t>
        </m:r>
      </m:oMath>
      <w:r>
        <w:rPr>
          <w:rFonts w:hint="default" w:ascii="Times New Roman" w:hAnsi="Times New Roman" w:eastAsiaTheme="minorEastAsia" w:cstheme="minorBidi"/>
          <w:kern w:val="0"/>
          <w:sz w:val="24"/>
          <w:szCs w:val="24"/>
          <w:lang w:val="en-US" w:eastAsia="zh-CN" w:bidi="ar"/>
        </w:rPr>
        <w:t> groups </w:t>
      </w:r>
      <m:oMath>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C</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1</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C</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K</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oMath>
      <w:r>
        <w:rPr>
          <w:rFonts w:hint="default" w:ascii="Times New Roman" w:hAnsi="Times New Roman" w:eastAsiaTheme="minorEastAsia" w:cstheme="minorBidi"/>
          <w:kern w:val="0"/>
          <w:sz w:val="24"/>
          <w:szCs w:val="24"/>
          <w:lang w:val="en-US" w:eastAsia="zh-CN" w:bidi="ar"/>
        </w:rPr>
        <w:t>. For a user </w:t>
      </w:r>
      <m:oMath>
        <m:r>
          <m:rPr>
            <m:sty m:val="p"/>
          </m:rPr>
          <w:rPr>
            <w:rFonts w:hint="default" w:ascii="Times New Roman" w:hAnsi="Times New Roman" w:eastAsiaTheme="minorEastAsia" w:cstheme="minorBidi"/>
            <w:kern w:val="0"/>
            <w:sz w:val="24"/>
            <w:szCs w:val="24"/>
            <w:lang w:val="en-US" w:eastAsia="zh-CN" w:bidi="ar"/>
          </w:rPr>
          <m:t>u∈</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C</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k</m:t>
            </m:r>
            <m:ctrlPr>
              <w:rPr>
                <w:rFonts w:hint="default" w:ascii="Cambria Math" w:hAnsi="Cambria Math" w:eastAsiaTheme="minorEastAsia" w:cstheme="minorBidi"/>
                <w:kern w:val="0"/>
                <w:sz w:val="24"/>
                <w:szCs w:val="24"/>
                <w:lang w:val="en-US" w:eastAsia="zh-CN" w:bidi="ar"/>
              </w:rPr>
            </m:ctrlPr>
          </m:sub>
        </m:sSub>
      </m:oMath>
      <w:r>
        <w:rPr>
          <w:rFonts w:hint="default" w:ascii="Times New Roman" w:hAnsi="Times New Roman" w:eastAsiaTheme="minorEastAsia" w:cstheme="minorBidi"/>
          <w:kern w:val="0"/>
          <w:sz w:val="24"/>
          <w:szCs w:val="24"/>
          <w:lang w:val="en-US" w:eastAsia="zh-CN" w:bidi="ar"/>
        </w:rPr>
        <w:t>, the score is proportional to the item's popularity within the cluster:</w:t>
      </w:r>
    </w:p>
    <w:p w14:paraId="05271123">
      <w:pPr>
        <w:keepNext w:val="0"/>
        <w:keepLines w:val="0"/>
        <w:pageBreakBefore w:val="0"/>
        <w:widowControl/>
        <w:suppressLineNumbers w:val="0"/>
        <w:kinsoku/>
        <w:wordWrap w:val="0"/>
        <w:overflowPunct/>
        <w:topLinePunct w:val="0"/>
        <w:autoSpaceDE/>
        <w:autoSpaceDN/>
        <w:bidi w:val="0"/>
        <w:adjustRightInd/>
        <w:snapToGrid/>
        <w:jc w:val="left"/>
        <w:textAlignment w:val="auto"/>
        <w:rPr>
          <w:rFonts w:hint="default" w:ascii="Times New Roman" w:hAnsi="Times New Roman" w:eastAsiaTheme="minorEastAsia"/>
          <w:lang w:val="en-US" w:eastAsia="zh-CN"/>
        </w:rPr>
      </w:pPr>
      <m:oMathPara>
        <m:oMathParaPr>
          <m:jc m:val="center"/>
        </m:oMathParaPr>
        <m:oMath>
          <m:sSub>
            <m:sSubPr>
              <m:ctrlPr>
                <w:rPr>
                  <w:rFonts w:ascii="Cambria Math" w:hAnsi="Cambria Math"/>
                </w:rPr>
              </m:ctrlPr>
            </m:sSubPr>
            <m:e>
              <m:r>
                <m:rPr/>
                <w:rPr>
                  <w:rFonts w:ascii="Times New Roman" w:hAnsi="Times New Roman"/>
                </w:rPr>
                <m:t>S</m:t>
              </m:r>
              <m:ctrlPr>
                <w:rPr>
                  <w:rFonts w:ascii="Cambria Math" w:hAnsi="Cambria Math"/>
                </w:rPr>
              </m:ctrlPr>
            </m:e>
            <m:sub>
              <m:r>
                <m:rPr/>
                <w:rPr>
                  <w:rFonts w:ascii="Times New Roman" w:hAnsi="Times New Roman"/>
                </w:rPr>
                <m:t>tribe</m:t>
              </m:r>
              <m:ctrlPr>
                <w:rPr>
                  <w:rFonts w:ascii="Cambria Math" w:hAnsi="Cambria Math"/>
                </w:rPr>
              </m:ctrlPr>
            </m:sub>
          </m:sSub>
          <m:d>
            <m:dPr>
              <m:sepChr m:val=""/>
              <m:ctrlPr>
                <w:rPr>
                  <w:rFonts w:ascii="Cambria Math" w:hAnsi="Cambria Math"/>
                </w:rPr>
              </m:ctrlPr>
            </m:dPr>
            <m:e>
              <m:r>
                <m:rPr/>
                <w:rPr>
                  <w:rFonts w:ascii="Times New Roman" w:hAnsi="Times New Roman"/>
                </w:rPr>
                <m:t>u</m:t>
              </m:r>
              <m:r>
                <m:rPr>
                  <m:sty m:val="p"/>
                </m:rPr>
                <w:rPr>
                  <w:rFonts w:ascii="Times New Roman" w:hAnsi="Times New Roman"/>
                </w:rPr>
                <m:t>,</m:t>
              </m:r>
              <m:r>
                <m:rPr/>
                <w:rPr>
                  <w:rFonts w:ascii="Times New Roman" w:hAnsi="Times New Roman"/>
                </w:rPr>
                <m:t>v</m:t>
              </m:r>
              <m:ctrlPr>
                <w:rPr>
                  <w:rFonts w:ascii="Cambria Math" w:hAnsi="Cambria Math"/>
                </w:rPr>
              </m:ctrlPr>
            </m:e>
          </m:d>
          <m:r>
            <m:rPr>
              <m:sty m:val="p"/>
            </m:rPr>
            <w:rPr>
              <w:rFonts w:ascii="Times New Roman" w:hAnsi="Times New Roman"/>
            </w:rPr>
            <m:t>=</m:t>
          </m:r>
          <m:f>
            <m:fPr>
              <m:ctrlPr>
                <w:rPr>
                  <w:rFonts w:ascii="Cambria Math" w:hAnsi="Cambria Math"/>
                </w:rPr>
              </m:ctrlPr>
            </m:fPr>
            <m:num>
              <m:r>
                <m:rPr>
                  <m:sty m:val="p"/>
                </m:rPr>
                <w:rPr>
                  <w:rFonts w:ascii="Times New Roman" w:hAnsi="Times New Roman"/>
                </w:rPr>
                <m:t>Count</m:t>
              </m:r>
              <m:d>
                <m:dPr>
                  <m:sepChr m:val=""/>
                  <m:ctrlPr>
                    <w:rPr>
                      <w:rFonts w:ascii="Cambria Math" w:hAnsi="Cambria Math"/>
                    </w:rPr>
                  </m:ctrlPr>
                </m:dPr>
                <m:e>
                  <m:r>
                    <m:rPr/>
                    <w:rPr>
                      <w:rFonts w:ascii="Times New Roman" w:hAnsi="Times New Roman"/>
                    </w:rPr>
                    <m:t>v</m:t>
                  </m:r>
                  <m:r>
                    <m:rPr>
                      <m:sty m:val="p"/>
                    </m:rPr>
                    <w:rPr>
                      <w:rFonts w:ascii="Times New Roman" w:hAnsi="Times New Roman"/>
                    </w:rPr>
                    <m:t>∈</m:t>
                  </m:r>
                  <m:sSub>
                    <m:sSubPr>
                      <m:ctrlPr>
                        <w:rPr>
                          <w:rFonts w:ascii="Cambria Math" w:hAnsi="Cambria Math"/>
                        </w:rPr>
                      </m:ctrlPr>
                    </m:sSubPr>
                    <m:e>
                      <m:r>
                        <m:rPr/>
                        <w:rPr>
                          <w:rFonts w:ascii="Times New Roman" w:hAnsi="Times New Roman"/>
                        </w:rPr>
                        <m:t>C</m:t>
                      </m:r>
                      <m:ctrlPr>
                        <w:rPr>
                          <w:rFonts w:ascii="Cambria Math" w:hAnsi="Cambria Math"/>
                        </w:rPr>
                      </m:ctrlPr>
                    </m:e>
                    <m:sub>
                      <m:r>
                        <m:rPr/>
                        <w:rPr>
                          <w:rFonts w:ascii="Times New Roman" w:hAnsi="Times New Roman"/>
                        </w:rPr>
                        <m:t>k</m:t>
                      </m:r>
                      <m:ctrlPr>
                        <w:rPr>
                          <w:rFonts w:ascii="Cambria Math" w:hAnsi="Cambria Math"/>
                        </w:rPr>
                      </m:ctrlPr>
                    </m:sub>
                  </m:sSub>
                  <m:ctrlPr>
                    <w:rPr>
                      <w:rFonts w:ascii="Cambria Math" w:hAnsi="Cambria Math"/>
                    </w:rPr>
                  </m:ctrlPr>
                </m:e>
              </m:d>
              <m:ctrlPr>
                <w:rPr>
                  <w:rFonts w:ascii="Cambria Math" w:hAnsi="Cambria Math"/>
                </w:rPr>
              </m:ctrlPr>
            </m:num>
            <m:den>
              <m:nary>
                <m:naryPr>
                  <m:chr m:val="∑"/>
                  <m:limLoc m:val="undOvr"/>
                  <m:supHide m:val="1"/>
                  <m:ctrlPr>
                    <w:rPr>
                      <w:rFonts w:ascii="Cambria Math" w:hAnsi="Cambria Math"/>
                    </w:rPr>
                  </m:ctrlPr>
                </m:naryPr>
                <m:sub>
                  <m:sSup>
                    <m:sSupPr>
                      <m:ctrlPr>
                        <w:rPr>
                          <w:rFonts w:ascii="Cambria Math" w:hAnsi="Cambria Math"/>
                        </w:rPr>
                      </m:ctrlPr>
                    </m:sSupPr>
                    <m:e>
                      <m:r>
                        <m:rPr/>
                        <w:rPr>
                          <w:rFonts w:ascii="Times New Roman" w:hAnsi="Times New Roman"/>
                        </w:rPr>
                        <m:t>v</m:t>
                      </m:r>
                      <m:ctrlPr>
                        <w:rPr>
                          <w:rFonts w:ascii="Cambria Math" w:hAnsi="Cambria Math"/>
                        </w:rPr>
                      </m:ctrlPr>
                    </m:e>
                    <m:sup>
                      <m:r>
                        <m:rPr>
                          <m:sty m:val="p"/>
                        </m:rPr>
                        <w:rPr>
                          <w:rFonts w:ascii="Times New Roman" w:hAnsi="Times New Roman"/>
                        </w:rPr>
                        <m:t>′</m:t>
                      </m:r>
                      <m:ctrlPr>
                        <w:rPr>
                          <w:rFonts w:ascii="Cambria Math" w:hAnsi="Cambria Math"/>
                        </w:rPr>
                      </m:ctrlPr>
                    </m:sup>
                  </m:sSup>
                  <m:ctrlPr>
                    <w:rPr>
                      <w:rFonts w:ascii="Cambria Math" w:hAnsi="Cambria Math"/>
                    </w:rPr>
                  </m:ctrlPr>
                </m:sub>
                <m:sup>
                  <m:r>
                    <m:rPr/>
                    <w:rPr>
                      <w:rFonts w:ascii="Times New Roman" w:hAnsi="Times New Roman"/>
                    </w:rPr>
                    <m:t>​</m:t>
                  </m:r>
                  <m:ctrlPr>
                    <w:rPr>
                      <w:rFonts w:ascii="Cambria Math" w:hAnsi="Cambria Math"/>
                    </w:rPr>
                  </m:ctrlPr>
                </m:sup>
                <m:e>
                  <m:r>
                    <m:rPr>
                      <m:sty m:val="p"/>
                    </m:rPr>
                    <w:rPr>
                      <w:rFonts w:ascii="Times New Roman" w:hAnsi="Times New Roman"/>
                    </w:rPr>
                    <m:t>Count</m:t>
                  </m:r>
                  <m:ctrlPr>
                    <w:rPr>
                      <w:rFonts w:ascii="Cambria Math" w:hAnsi="Cambria Math"/>
                    </w:rPr>
                  </m:ctrlPr>
                </m:e>
              </m:nary>
              <m:d>
                <m:dPr>
                  <m:sepChr m:val=""/>
                  <m:ctrlPr>
                    <w:rPr>
                      <w:rFonts w:ascii="Cambria Math" w:hAnsi="Cambria Math"/>
                    </w:rPr>
                  </m:ctrlPr>
                </m:dPr>
                <m:e>
                  <m:sSup>
                    <m:sSupPr>
                      <m:ctrlPr>
                        <w:rPr>
                          <w:rFonts w:ascii="Cambria Math" w:hAnsi="Cambria Math"/>
                        </w:rPr>
                      </m:ctrlPr>
                    </m:sSupPr>
                    <m:e>
                      <m:r>
                        <m:rPr/>
                        <w:rPr>
                          <w:rFonts w:ascii="Times New Roman" w:hAnsi="Times New Roman"/>
                        </w:rPr>
                        <m:t>v</m:t>
                      </m:r>
                      <m:ctrlPr>
                        <w:rPr>
                          <w:rFonts w:ascii="Cambria Math" w:hAnsi="Cambria Math"/>
                        </w:rPr>
                      </m:ctrlPr>
                    </m:e>
                    <m:sup>
                      <m:r>
                        <m:rPr>
                          <m:sty m:val="p"/>
                        </m:rPr>
                        <w:rPr>
                          <w:rFonts w:ascii="Times New Roman" w:hAnsi="Times New Roman"/>
                        </w:rPr>
                        <m:t>′</m:t>
                      </m:r>
                      <m:ctrlPr>
                        <w:rPr>
                          <w:rFonts w:ascii="Cambria Math" w:hAnsi="Cambria Math"/>
                        </w:rPr>
                      </m:ctrlPr>
                    </m:sup>
                  </m:sSup>
                  <m:r>
                    <m:rPr>
                      <m:sty m:val="p"/>
                    </m:rPr>
                    <w:rPr>
                      <w:rFonts w:ascii="Times New Roman" w:hAnsi="Times New Roman"/>
                    </w:rPr>
                    <m:t>∈</m:t>
                  </m:r>
                  <m:sSub>
                    <m:sSubPr>
                      <m:ctrlPr>
                        <w:rPr>
                          <w:rFonts w:ascii="Cambria Math" w:hAnsi="Cambria Math"/>
                        </w:rPr>
                      </m:ctrlPr>
                    </m:sSubPr>
                    <m:e>
                      <m:r>
                        <m:rPr/>
                        <w:rPr>
                          <w:rFonts w:ascii="Times New Roman" w:hAnsi="Times New Roman"/>
                        </w:rPr>
                        <m:t>C</m:t>
                      </m:r>
                      <m:ctrlPr>
                        <w:rPr>
                          <w:rFonts w:ascii="Cambria Math" w:hAnsi="Cambria Math"/>
                        </w:rPr>
                      </m:ctrlPr>
                    </m:e>
                    <m:sub>
                      <m:r>
                        <m:rPr/>
                        <w:rPr>
                          <w:rFonts w:ascii="Times New Roman" w:hAnsi="Times New Roman"/>
                        </w:rPr>
                        <m:t>k</m:t>
                      </m:r>
                      <m:ctrlPr>
                        <w:rPr>
                          <w:rFonts w:ascii="Cambria Math" w:hAnsi="Cambria Math"/>
                        </w:rPr>
                      </m:ctrlPr>
                    </m:sub>
                  </m:sSub>
                  <m:ctrlPr>
                    <w:rPr>
                      <w:rFonts w:ascii="Cambria Math" w:hAnsi="Cambria Math"/>
                    </w:rPr>
                  </m:ctrlPr>
                </m:e>
              </m:d>
              <m:ctrlPr>
                <w:rPr>
                  <w:rFonts w:ascii="Cambria Math" w:hAnsi="Cambria Math"/>
                </w:rPr>
              </m:ctrlPr>
            </m:den>
          </m:f>
        </m:oMath>
      </m:oMathPara>
    </w:p>
    <w:p w14:paraId="75E62601">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3.3.3 Handling Explicit &amp; Cold-Start Intent: The Semantic View</w:t>
      </w:r>
    </w:p>
    <w:p w14:paraId="71F1F171">
      <w:pPr>
        <w:keepNext w:val="0"/>
        <w:keepLines w:val="0"/>
        <w:pageBreakBefore w:val="0"/>
        <w:kinsoku/>
        <w:wordWrap w:val="0"/>
        <w:overflowPunct/>
        <w:topLinePunct w:val="0"/>
        <w:autoSpaceDE/>
        <w:autoSpaceDN/>
        <w:bidi w:val="0"/>
        <w:adjustRightInd/>
        <w:snapToGrid/>
        <w:ind w:firstLine="420" w:firstLineChars="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Both structural and statistical models fail when interaction data is scarce (Cold Start) or when user intent is explicitly content-driven. We address this by incorporating semantic experts.</w:t>
      </w:r>
    </w:p>
    <w:p w14:paraId="5D2FBC7E">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w:p>
    <w:p w14:paraId="20B8C9EA">
      <w:pPr>
        <w:keepNext w:val="0"/>
        <w:keepLines w:val="0"/>
        <w:pageBreakBefore w:val="0"/>
        <w:numPr>
          <w:ilvl w:val="0"/>
          <w:numId w:val="5"/>
        </w:numPr>
        <w:kinsoku/>
        <w:wordWrap w:val="0"/>
        <w:overflowPunct/>
        <w:topLinePunct w:val="0"/>
        <w:autoSpaceDE/>
        <w:autoSpaceDN/>
        <w:bidi w:val="0"/>
        <w:adjustRightInd/>
        <w:snapToGrid/>
        <w:ind w:left="420" w:leftChars="0" w:hanging="420" w:firstLineChars="0"/>
        <w:textAlignment w:val="auto"/>
        <w:rPr>
          <w:rFonts w:hint="default" w:ascii="Times New Roman" w:hAnsi="Times New Roman" w:eastAsiaTheme="minorEastAsia" w:cstheme="minorBidi"/>
          <w:b/>
          <w:bCs/>
          <w:kern w:val="0"/>
          <w:sz w:val="24"/>
          <w:szCs w:val="24"/>
          <w:lang w:val="en-US" w:eastAsia="zh-CN" w:bidi="ar"/>
        </w:rPr>
      </w:pPr>
      <w:r>
        <w:rPr>
          <w:rFonts w:hint="default" w:ascii="Times New Roman" w:hAnsi="Times New Roman" w:eastAsiaTheme="minorEastAsia" w:cstheme="minorBidi"/>
          <w:b/>
          <w:bCs/>
          <w:kern w:val="0"/>
          <w:sz w:val="24"/>
          <w:szCs w:val="24"/>
          <w:lang w:val="en-US" w:eastAsia="zh-CN" w:bidi="ar"/>
        </w:rPr>
        <w:t>BM25  (Search Expert):</w:t>
      </w:r>
    </w:p>
    <w:p w14:paraId="1F4F7CFB">
      <w:pPr>
        <w:pStyle w:val="13"/>
        <w:keepNext w:val="0"/>
        <w:keepLines w:val="0"/>
        <w:pageBreakBefore w:val="0"/>
        <w:kinsoku/>
        <w:wordWrap w:val="0"/>
        <w:overflowPunct/>
        <w:topLinePunct w:val="0"/>
        <w:autoSpaceDE/>
        <w:autoSpaceDN/>
        <w:bidi w:val="0"/>
        <w:adjustRightInd/>
        <w:snapToGrid/>
        <w:ind w:firstLine="48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Embedding models often suffer from "semantic drift." BM25 ensures precision by performing rigid keyword matching between user history and item titles, capturing explicit search-like intents (e.g., specific brand or model requirements).We treat the user's history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H</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oMath>
      <w:r>
        <w:rPr>
          <w:rFonts w:hint="default" w:ascii="Times New Roman" w:hAnsi="Times New Roman" w:eastAsiaTheme="minorEastAsia" w:cstheme="minorBidi"/>
          <w:kern w:val="0"/>
          <w:sz w:val="24"/>
          <w:szCs w:val="24"/>
          <w:lang w:val="en-US" w:eastAsia="zh-CN" w:bidi="ar"/>
        </w:rPr>
        <w:t> as a query and item title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T</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v</m:t>
            </m:r>
            <m:ctrlPr>
              <w:rPr>
                <w:rFonts w:hint="default" w:ascii="Cambria Math" w:hAnsi="Cambria Math" w:eastAsiaTheme="minorEastAsia" w:cstheme="minorBidi"/>
                <w:kern w:val="0"/>
                <w:sz w:val="24"/>
                <w:szCs w:val="24"/>
                <w:lang w:val="en-US" w:eastAsia="zh-CN" w:bidi="ar"/>
              </w:rPr>
            </m:ctrlPr>
          </m:sub>
        </m:sSub>
      </m:oMath>
      <w:r>
        <w:rPr>
          <w:rFonts w:hint="default" w:ascii="Times New Roman" w:hAnsi="Times New Roman" w:eastAsiaTheme="minorEastAsia" w:cstheme="minorBidi"/>
          <w:kern w:val="0"/>
          <w:sz w:val="24"/>
          <w:szCs w:val="24"/>
          <w:lang w:val="en-US" w:eastAsia="zh-CN" w:bidi="ar"/>
        </w:rPr>
        <w:t> as a document. The score represents the keyword matching degree:</w:t>
      </w:r>
    </w:p>
    <w:p w14:paraId="408A781E">
      <w:pPr>
        <w:pStyle w:val="5"/>
        <w:keepNext w:val="0"/>
        <w:keepLines w:val="0"/>
        <w:pageBreakBefore w:val="0"/>
        <w:kinsoku/>
        <w:wordWrap w:val="0"/>
        <w:overflowPunct/>
        <w:topLinePunct w:val="0"/>
        <w:autoSpaceDE/>
        <w:autoSpaceDN/>
        <w:bidi w:val="0"/>
        <w:adjustRightInd/>
        <w:snapToGrid/>
        <w:ind w:firstLine="480"/>
        <w:textAlignment w:val="auto"/>
        <w:rPr>
          <w:rFonts w:hint="default" w:ascii="Times New Roman" w:hAnsi="Times New Roman" w:eastAsiaTheme="minorEastAsia" w:cstheme="minorBidi"/>
          <w:kern w:val="0"/>
          <w:sz w:val="24"/>
          <w:szCs w:val="24"/>
          <w:lang w:val="en-US" w:eastAsia="zh-CN" w:bidi="ar"/>
        </w:rPr>
      </w:pPr>
      <m:oMathPara>
        <m:oMathParaPr>
          <m:jc m:val="center"/>
        </m:oMathParaPr>
        <m:oMath>
          <m:sSub>
            <m:sSubPr>
              <m:ctrlPr>
                <w:rPr>
                  <w:rFonts w:ascii="Cambria Math" w:hAnsi="Cambria Math"/>
                </w:rPr>
              </m:ctrlPr>
            </m:sSubPr>
            <m:e>
              <m:r>
                <m:rPr/>
                <w:rPr>
                  <w:rFonts w:ascii="Times New Roman" w:hAnsi="Times New Roman"/>
                </w:rPr>
                <m:t>S</m:t>
              </m:r>
              <m:ctrlPr>
                <w:rPr>
                  <w:rFonts w:ascii="Cambria Math" w:hAnsi="Cambria Math"/>
                </w:rPr>
              </m:ctrlPr>
            </m:e>
            <m:sub>
              <m:r>
                <m:rPr/>
                <w:rPr>
                  <w:rFonts w:ascii="Times New Roman" w:hAnsi="Times New Roman"/>
                </w:rPr>
                <m:t>bm25</m:t>
              </m:r>
              <m:ctrlPr>
                <w:rPr>
                  <w:rFonts w:ascii="Cambria Math" w:hAnsi="Cambria Math"/>
                </w:rPr>
              </m:ctrlPr>
            </m:sub>
          </m:sSub>
          <m:d>
            <m:dPr>
              <m:sepChr m:val=""/>
              <m:ctrlPr>
                <w:rPr>
                  <w:rFonts w:ascii="Cambria Math" w:hAnsi="Cambria Math"/>
                </w:rPr>
              </m:ctrlPr>
            </m:dPr>
            <m:e>
              <m:r>
                <m:rPr/>
                <w:rPr>
                  <w:rFonts w:ascii="Times New Roman" w:hAnsi="Times New Roman"/>
                </w:rPr>
                <m:t>u</m:t>
              </m:r>
              <m:r>
                <m:rPr>
                  <m:sty m:val="p"/>
                </m:rPr>
                <w:rPr>
                  <w:rFonts w:ascii="Times New Roman" w:hAnsi="Times New Roman"/>
                </w:rPr>
                <m:t>,</m:t>
              </m:r>
              <m:r>
                <m:rPr/>
                <w:rPr>
                  <w:rFonts w:ascii="Times New Roman" w:hAnsi="Times New Roman"/>
                </w:rPr>
                <m:t>v</m:t>
              </m:r>
              <m:ctrlPr>
                <w:rPr>
                  <w:rFonts w:ascii="Cambria Math" w:hAnsi="Cambria Math"/>
                </w:rPr>
              </m:ctrlPr>
            </m:e>
          </m:d>
          <m:r>
            <m:rPr>
              <m:sty m:val="p"/>
            </m:rPr>
            <w:rPr>
              <w:rFonts w:ascii="Times New Roman" w:hAnsi="Times New Roman"/>
            </w:rPr>
            <m:t>=</m:t>
          </m:r>
          <m:nary>
            <m:naryPr>
              <m:chr m:val="∑"/>
              <m:limLoc m:val="undOvr"/>
              <m:supHide m:val="1"/>
              <m:ctrlPr>
                <w:rPr>
                  <w:rFonts w:ascii="Cambria Math" w:hAnsi="Cambria Math"/>
                </w:rPr>
              </m:ctrlPr>
            </m:naryPr>
            <m:sub>
              <m:r>
                <m:rPr/>
                <w:rPr>
                  <w:rFonts w:ascii="Times New Roman" w:hAnsi="Times New Roman"/>
                </w:rPr>
                <m:t>t</m:t>
              </m:r>
              <m:r>
                <m:rPr>
                  <m:sty m:val="p"/>
                </m:rPr>
                <w:rPr>
                  <w:rFonts w:ascii="Times New Roman" w:hAnsi="Times New Roman"/>
                </w:rPr>
                <m:t>∈</m:t>
              </m:r>
              <m:sSub>
                <m:sSubPr>
                  <m:ctrlPr>
                    <w:rPr>
                      <w:rFonts w:ascii="Cambria Math" w:hAnsi="Cambria Math"/>
                    </w:rPr>
                  </m:ctrlPr>
                </m:sSubPr>
                <m:e>
                  <m:r>
                    <m:rPr>
                      <m:sty m:val="p"/>
                      <m:scr m:val="script"/>
                    </m:rPr>
                    <w:rPr>
                      <w:rFonts w:ascii="Times New Roman" w:hAnsi="Times New Roman" w:eastAsia="MS Mincho"/>
                    </w:rPr>
                    <m:t>ℋ</m:t>
                  </m:r>
                  <m:ctrlPr>
                    <w:rPr>
                      <w:rFonts w:ascii="Cambria Math" w:hAnsi="Cambria Math"/>
                    </w:rPr>
                  </m:ctrlPr>
                </m:e>
                <m:sub>
                  <m:r>
                    <m:rPr/>
                    <w:rPr>
                      <w:rFonts w:ascii="Times New Roman" w:hAnsi="Times New Roman"/>
                    </w:rPr>
                    <m:t>u</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w:rPr>
                      <w:rFonts w:ascii="Times New Roman" w:hAnsi="Times New Roman"/>
                    </w:rPr>
                    <m:t>T</m:t>
                  </m:r>
                  <m:ctrlPr>
                    <w:rPr>
                      <w:rFonts w:ascii="Cambria Math" w:hAnsi="Cambria Math"/>
                    </w:rPr>
                  </m:ctrlPr>
                </m:e>
                <m:sub>
                  <m:r>
                    <m:rPr/>
                    <w:rPr>
                      <w:rFonts w:ascii="Times New Roman" w:hAnsi="Times New Roman"/>
                    </w:rPr>
                    <m:t>v</m:t>
                  </m:r>
                  <m:ctrlPr>
                    <w:rPr>
                      <w:rFonts w:ascii="Cambria Math" w:hAnsi="Cambria Math"/>
                    </w:rPr>
                  </m:ctrlPr>
                </m:sub>
              </m:sSub>
              <m:ctrlPr>
                <w:rPr>
                  <w:rFonts w:ascii="Cambria Math" w:hAnsi="Cambria Math"/>
                </w:rPr>
              </m:ctrlPr>
            </m:sub>
            <m:sup>
              <m:r>
                <m:rPr/>
                <w:rPr>
                  <w:rFonts w:ascii="Times New Roman" w:hAnsi="Times New Roman"/>
                </w:rPr>
                <m:t>​</m:t>
              </m:r>
              <m:ctrlPr>
                <w:rPr>
                  <w:rFonts w:ascii="Cambria Math" w:hAnsi="Cambria Math"/>
                </w:rPr>
              </m:ctrlPr>
            </m:sup>
            <m:e>
              <m:r>
                <m:rPr>
                  <m:sty m:val="p"/>
                </m:rPr>
                <w:rPr>
                  <w:rFonts w:ascii="Times New Roman" w:hAnsi="Times New Roman"/>
                </w:rPr>
                <m:t>IDF</m:t>
              </m:r>
              <m:ctrlPr>
                <w:rPr>
                  <w:rFonts w:ascii="Cambria Math" w:hAnsi="Cambria Math"/>
                </w:rPr>
              </m:ctrlPr>
            </m:e>
          </m:nary>
          <m:d>
            <m:dPr>
              <m:sepChr m:val=""/>
              <m:ctrlPr>
                <w:rPr>
                  <w:rFonts w:ascii="Cambria Math" w:hAnsi="Cambria Math"/>
                </w:rPr>
              </m:ctrlPr>
            </m:dPr>
            <m:e>
              <m:r>
                <m:rPr/>
                <w:rPr>
                  <w:rFonts w:ascii="Times New Roman" w:hAnsi="Times New Roman"/>
                </w:rPr>
                <m:t>t</m:t>
              </m:r>
              <m:ctrlPr>
                <w:rPr>
                  <w:rFonts w:ascii="Cambria Math" w:hAnsi="Cambria Math"/>
                </w:rPr>
              </m:ctrlPr>
            </m:e>
          </m:d>
          <m:r>
            <m:rPr>
              <m:sty m:val="p"/>
            </m:rPr>
            <w:rPr>
              <w:rFonts w:ascii="Times New Roman" w:hAnsi="Times New Roman"/>
            </w:rPr>
            <m:t>⋅</m:t>
          </m:r>
          <m:f>
            <m:fPr>
              <m:ctrlPr>
                <w:rPr>
                  <w:rFonts w:ascii="Cambria Math" w:hAnsi="Cambria Math"/>
                </w:rPr>
              </m:ctrlPr>
            </m:fPr>
            <m:num>
              <m:r>
                <m:rPr>
                  <m:sty m:val="p"/>
                </m:rPr>
                <w:rPr>
                  <w:rFonts w:ascii="Times New Roman" w:hAnsi="Times New Roman"/>
                </w:rPr>
                <m:t>TF</m:t>
              </m:r>
              <m:d>
                <m:dPr>
                  <m:sepChr m:val=""/>
                  <m:ctrlPr>
                    <w:rPr>
                      <w:rFonts w:ascii="Cambria Math" w:hAnsi="Cambria Math"/>
                    </w:rPr>
                  </m:ctrlPr>
                </m:dPr>
                <m:e>
                  <m:r>
                    <m:rPr/>
                    <w:rPr>
                      <w:rFonts w:ascii="Times New Roman" w:hAnsi="Times New Roman"/>
                    </w:rPr>
                    <m:t>t</m:t>
                  </m:r>
                  <m:r>
                    <m:rPr>
                      <m:sty m:val="p"/>
                    </m:rPr>
                    <w:rPr>
                      <w:rFonts w:ascii="Times New Roman" w:hAnsi="Times New Roman"/>
                    </w:rPr>
                    <m:t>,</m:t>
                  </m:r>
                  <m:sSub>
                    <m:sSubPr>
                      <m:ctrlPr>
                        <w:rPr>
                          <w:rFonts w:ascii="Cambria Math" w:hAnsi="Cambria Math"/>
                        </w:rPr>
                      </m:ctrlPr>
                    </m:sSubPr>
                    <m:e>
                      <m:r>
                        <m:rPr/>
                        <w:rPr>
                          <w:rFonts w:ascii="Times New Roman" w:hAnsi="Times New Roman"/>
                        </w:rPr>
                        <m:t>T</m:t>
                      </m:r>
                      <m:ctrlPr>
                        <w:rPr>
                          <w:rFonts w:ascii="Cambria Math" w:hAnsi="Cambria Math"/>
                        </w:rPr>
                      </m:ctrlPr>
                    </m:e>
                    <m:sub>
                      <m:r>
                        <m:rPr/>
                        <w:rPr>
                          <w:rFonts w:ascii="Times New Roman" w:hAnsi="Times New Roman"/>
                        </w:rPr>
                        <m:t>v</m:t>
                      </m:r>
                      <m:ctrlPr>
                        <w:rPr>
                          <w:rFonts w:ascii="Cambria Math" w:hAnsi="Cambria Math"/>
                        </w:rPr>
                      </m:ctrlPr>
                    </m:sub>
                  </m:sSub>
                  <m:ctrlPr>
                    <w:rPr>
                      <w:rFonts w:ascii="Cambria Math" w:hAnsi="Cambria Math"/>
                    </w:rPr>
                  </m:ctrlPr>
                </m:e>
              </m:d>
              <m:r>
                <m:rPr>
                  <m:sty m:val="p"/>
                </m:rPr>
                <w:rPr>
                  <w:rFonts w:ascii="Times New Roman" w:hAnsi="Times New Roman"/>
                </w:rPr>
                <m:t>⋅</m:t>
              </m:r>
              <m:d>
                <m:dPr>
                  <m:sepChr m:val=""/>
                  <m:ctrlPr>
                    <w:rPr>
                      <w:rFonts w:ascii="Cambria Math" w:hAnsi="Cambria Math"/>
                    </w:rPr>
                  </m:ctrlPr>
                </m:dPr>
                <m:e>
                  <m:sSub>
                    <m:sSubPr>
                      <m:ctrlPr>
                        <w:rPr>
                          <w:rFonts w:ascii="Cambria Math" w:hAnsi="Cambria Math"/>
                        </w:rPr>
                      </m:ctrlPr>
                    </m:sSubPr>
                    <m:e>
                      <m:r>
                        <m:rPr/>
                        <w:rPr>
                          <w:rFonts w:ascii="Times New Roman" w:hAnsi="Times New Roman"/>
                        </w:rPr>
                        <m:t>k</m:t>
                      </m:r>
                      <m:ctrlPr>
                        <w:rPr>
                          <w:rFonts w:ascii="Cambria Math" w:hAnsi="Cambria Math"/>
                        </w:rPr>
                      </m:ctrlPr>
                    </m:e>
                    <m:sub>
                      <m:r>
                        <m:rPr/>
                        <w:rPr>
                          <w:rFonts w:ascii="Times New Roman" w:hAnsi="Times New Roman"/>
                        </w:rPr>
                        <m:t>1</m:t>
                      </m:r>
                      <m:ctrlPr>
                        <w:rPr>
                          <w:rFonts w:ascii="Cambria Math" w:hAnsi="Cambria Math"/>
                        </w:rPr>
                      </m:ctrlPr>
                    </m:sub>
                  </m:sSub>
                  <m:r>
                    <m:rPr>
                      <m:sty m:val="p"/>
                    </m:rPr>
                    <w:rPr>
                      <w:rFonts w:ascii="Times New Roman" w:hAnsi="Times New Roman"/>
                    </w:rPr>
                    <m:t>+</m:t>
                  </m:r>
                  <m:r>
                    <m:rPr/>
                    <w:rPr>
                      <w:rFonts w:ascii="Times New Roman" w:hAnsi="Times New Roman"/>
                    </w:rPr>
                    <m:t>1</m:t>
                  </m:r>
                  <m:ctrlPr>
                    <w:rPr>
                      <w:rFonts w:ascii="Cambria Math" w:hAnsi="Cambria Math"/>
                    </w:rPr>
                  </m:ctrlPr>
                </m:e>
              </m:d>
              <m:ctrlPr>
                <w:rPr>
                  <w:rFonts w:ascii="Cambria Math" w:hAnsi="Cambria Math"/>
                </w:rPr>
              </m:ctrlPr>
            </m:num>
            <m:den>
              <m:r>
                <m:rPr>
                  <m:sty m:val="p"/>
                </m:rPr>
                <w:rPr>
                  <w:rFonts w:ascii="Times New Roman" w:hAnsi="Times New Roman"/>
                </w:rPr>
                <m:t>TF</m:t>
              </m:r>
              <m:d>
                <m:dPr>
                  <m:sepChr m:val=""/>
                  <m:ctrlPr>
                    <w:rPr>
                      <w:rFonts w:ascii="Cambria Math" w:hAnsi="Cambria Math"/>
                    </w:rPr>
                  </m:ctrlPr>
                </m:dPr>
                <m:e>
                  <m:r>
                    <m:rPr/>
                    <w:rPr>
                      <w:rFonts w:ascii="Times New Roman" w:hAnsi="Times New Roman"/>
                    </w:rPr>
                    <m:t>t</m:t>
                  </m:r>
                  <m:r>
                    <m:rPr>
                      <m:sty m:val="p"/>
                    </m:rPr>
                    <w:rPr>
                      <w:rFonts w:ascii="Times New Roman" w:hAnsi="Times New Roman"/>
                    </w:rPr>
                    <m:t>,</m:t>
                  </m:r>
                  <m:sSub>
                    <m:sSubPr>
                      <m:ctrlPr>
                        <w:rPr>
                          <w:rFonts w:ascii="Cambria Math" w:hAnsi="Cambria Math"/>
                        </w:rPr>
                      </m:ctrlPr>
                    </m:sSubPr>
                    <m:e>
                      <m:r>
                        <m:rPr/>
                        <w:rPr>
                          <w:rFonts w:ascii="Times New Roman" w:hAnsi="Times New Roman"/>
                        </w:rPr>
                        <m:t>T</m:t>
                      </m:r>
                      <m:ctrlPr>
                        <w:rPr>
                          <w:rFonts w:ascii="Cambria Math" w:hAnsi="Cambria Math"/>
                        </w:rPr>
                      </m:ctrlPr>
                    </m:e>
                    <m:sub>
                      <m:r>
                        <m:rPr/>
                        <w:rPr>
                          <w:rFonts w:ascii="Times New Roman" w:hAnsi="Times New Roman"/>
                        </w:rPr>
                        <m:t>v</m:t>
                      </m:r>
                      <m:ctrlPr>
                        <w:rPr>
                          <w:rFonts w:ascii="Cambria Math" w:hAnsi="Cambria Math"/>
                        </w:rPr>
                      </m:ctrlPr>
                    </m:sub>
                  </m:sSub>
                  <m:ctrlPr>
                    <w:rPr>
                      <w:rFonts w:ascii="Cambria Math" w:hAnsi="Cambria Math"/>
                    </w:rPr>
                  </m:ctrlPr>
                </m:e>
              </m:d>
              <m:r>
                <m:rPr>
                  <m:sty m:val="p"/>
                </m:rPr>
                <w:rPr>
                  <w:rFonts w:ascii="Times New Roman" w:hAnsi="Times New Roman"/>
                </w:rPr>
                <m:t>+</m:t>
              </m:r>
              <m:sSub>
                <m:sSubPr>
                  <m:ctrlPr>
                    <w:rPr>
                      <w:rFonts w:ascii="Cambria Math" w:hAnsi="Cambria Math"/>
                    </w:rPr>
                  </m:ctrlPr>
                </m:sSubPr>
                <m:e>
                  <m:r>
                    <m:rPr/>
                    <w:rPr>
                      <w:rFonts w:ascii="Times New Roman" w:hAnsi="Times New Roman"/>
                    </w:rPr>
                    <m:t>k</m:t>
                  </m:r>
                  <m:ctrlPr>
                    <w:rPr>
                      <w:rFonts w:ascii="Cambria Math" w:hAnsi="Cambria Math"/>
                    </w:rPr>
                  </m:ctrlPr>
                </m:e>
                <m:sub>
                  <m:r>
                    <m:rPr/>
                    <w:rPr>
                      <w:rFonts w:ascii="Times New Roman" w:hAnsi="Times New Roman"/>
                    </w:rPr>
                    <m:t>1</m:t>
                  </m:r>
                  <m:ctrlPr>
                    <w:rPr>
                      <w:rFonts w:ascii="Cambria Math" w:hAnsi="Cambria Math"/>
                    </w:rPr>
                  </m:ctrlPr>
                </m:sub>
              </m:sSub>
              <m:r>
                <m:rPr>
                  <m:sty m:val="p"/>
                </m:rPr>
                <w:rPr>
                  <w:rFonts w:ascii="Times New Roman" w:hAnsi="Times New Roman"/>
                </w:rPr>
                <m:t>⋅</m:t>
              </m:r>
              <m:d>
                <m:dPr>
                  <m:sepChr m:val=""/>
                  <m:ctrlPr>
                    <w:rPr>
                      <w:rFonts w:ascii="Cambria Math" w:hAnsi="Cambria Math"/>
                    </w:rPr>
                  </m:ctrlPr>
                </m:dPr>
                <m:e>
                  <m:r>
                    <m:rPr/>
                    <w:rPr>
                      <w:rFonts w:ascii="Times New Roman" w:hAnsi="Times New Roman"/>
                    </w:rPr>
                    <m:t>1</m:t>
                  </m:r>
                  <m:r>
                    <m:rPr>
                      <m:sty m:val="p"/>
                    </m:rPr>
                    <w:rPr>
                      <w:rFonts w:ascii="Times New Roman" w:hAnsi="Times New Roman"/>
                    </w:rPr>
                    <m:t>−</m:t>
                  </m:r>
                  <m:r>
                    <m:rPr/>
                    <w:rPr>
                      <w:rFonts w:ascii="Times New Roman" w:hAnsi="Times New Roman"/>
                    </w:rPr>
                    <m:t>b</m:t>
                  </m:r>
                  <m:r>
                    <m:rPr>
                      <m:sty m:val="p"/>
                    </m:rPr>
                    <w:rPr>
                      <w:rFonts w:ascii="Times New Roman" w:hAnsi="Times New Roman"/>
                    </w:rPr>
                    <m:t>+</m:t>
                  </m:r>
                  <m:r>
                    <m:rPr/>
                    <w:rPr>
                      <w:rFonts w:ascii="Times New Roman" w:hAnsi="Times New Roman"/>
                    </w:rPr>
                    <m:t>b</m:t>
                  </m:r>
                  <m:r>
                    <m:rPr>
                      <m:sty m:val="p"/>
                    </m:rPr>
                    <w:rPr>
                      <w:rFonts w:ascii="Times New Roman" w:hAnsi="Times New Roman"/>
                    </w:rPr>
                    <m:t>⋅</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m:rPr/>
                                <w:rPr>
                                  <w:rFonts w:ascii="Times New Roman" w:hAnsi="Times New Roman"/>
                                </w:rPr>
                                <m:t>T</m:t>
                              </m:r>
                              <m:ctrlPr>
                                <w:rPr>
                                  <w:rFonts w:ascii="Cambria Math" w:hAnsi="Cambria Math"/>
                                </w:rPr>
                              </m:ctrlPr>
                            </m:e>
                            <m:sub>
                              <m:r>
                                <m:rPr/>
                                <w:rPr>
                                  <w:rFonts w:ascii="Times New Roman" w:hAnsi="Times New Roman"/>
                                </w:rPr>
                                <m:t>v</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Times New Roman" w:hAnsi="Times New Roman"/>
                        </w:rPr>
                        <m:t>avgdl</m:t>
                      </m:r>
                      <m:ctrlPr>
                        <w:rPr>
                          <w:rFonts w:ascii="Cambria Math" w:hAnsi="Cambria Math"/>
                        </w:rPr>
                      </m:ctrlPr>
                    </m:den>
                  </m:f>
                  <m:ctrlPr>
                    <w:rPr>
                      <w:rFonts w:ascii="Cambria Math" w:hAnsi="Cambria Math"/>
                    </w:rPr>
                  </m:ctrlPr>
                </m:e>
              </m:d>
              <m:ctrlPr>
                <w:rPr>
                  <w:rFonts w:ascii="Cambria Math" w:hAnsi="Cambria Math"/>
                </w:rPr>
              </m:ctrlPr>
            </m:den>
          </m:f>
        </m:oMath>
      </m:oMathPara>
    </w:p>
    <w:p w14:paraId="27E9BF05">
      <w:pPr>
        <w:keepNext w:val="0"/>
        <w:keepLines w:val="0"/>
        <w:pageBreakBefore w:val="0"/>
        <w:numPr>
          <w:ilvl w:val="0"/>
          <w:numId w:val="5"/>
        </w:numPr>
        <w:kinsoku/>
        <w:wordWrap w:val="0"/>
        <w:overflowPunct/>
        <w:topLinePunct w:val="0"/>
        <w:autoSpaceDE/>
        <w:autoSpaceDN/>
        <w:bidi w:val="0"/>
        <w:adjustRightInd/>
        <w:snapToGrid/>
        <w:ind w:left="420" w:leftChars="0" w:hanging="420" w:firstLineChars="0"/>
        <w:textAlignment w:val="auto"/>
        <w:rPr>
          <w:rFonts w:hint="default" w:ascii="Times New Roman" w:hAnsi="Times New Roman" w:eastAsiaTheme="minorEastAsia" w:cstheme="minorBidi"/>
          <w:b/>
          <w:bCs/>
          <w:kern w:val="0"/>
          <w:sz w:val="24"/>
          <w:szCs w:val="24"/>
          <w:lang w:val="en-US" w:eastAsia="zh-CN" w:bidi="ar"/>
        </w:rPr>
      </w:pPr>
      <w:r>
        <w:rPr>
          <w:rFonts w:hint="default" w:ascii="Times New Roman" w:hAnsi="Times New Roman" w:eastAsiaTheme="minorEastAsia" w:cstheme="minorBidi"/>
          <w:b/>
          <w:bCs/>
          <w:kern w:val="0"/>
          <w:sz w:val="24"/>
          <w:szCs w:val="24"/>
          <w:lang w:val="en-US" w:eastAsia="zh-CN" w:bidi="ar"/>
        </w:rPr>
        <w:t>UserKNN (Semantic Expert):</w:t>
      </w:r>
    </w:p>
    <w:p w14:paraId="5A26A72F">
      <w:pPr>
        <w:pStyle w:val="13"/>
        <w:keepNext w:val="0"/>
        <w:keepLines w:val="0"/>
        <w:pageBreakBefore w:val="0"/>
        <w:kinsoku/>
        <w:wordWrap w:val="0"/>
        <w:overflowPunct/>
        <w:topLinePunct w:val="0"/>
        <w:autoSpaceDE/>
        <w:autoSpaceDN/>
        <w:bidi w:val="0"/>
        <w:adjustRightInd/>
        <w:snapToGrid/>
        <w:ind w:firstLine="48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 xml:space="preserve"> This expert overcomes the "Product Disjoint" problem. By locating users with similar semantic profiles (averaged BERT embeddings) rather than overlapping purchase histories, it retrieves candidates from "semantic soulmates," effectively handling scenarios where collaborative signals are weak.To handle disjoint item sets, we represent each user as the centroid of their historical item BERT embeddings: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c</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f>
          <m:fPr>
            <m:ctrlPr>
              <w:rPr>
                <w:rFonts w:hint="default" w:ascii="Cambria Math" w:hAnsi="Cambria Math" w:eastAsiaTheme="minorEastAsia" w:cstheme="minorBidi"/>
                <w:kern w:val="0"/>
                <w:sz w:val="24"/>
                <w:szCs w:val="24"/>
                <w:lang w:val="en-US" w:eastAsia="zh-CN" w:bidi="ar"/>
              </w:rPr>
            </m:ctrlPr>
          </m:fPr>
          <m:num>
            <m:r>
              <m:rPr>
                <m:sty m:val="p"/>
              </m:rPr>
              <w:rPr>
                <w:rFonts w:hint="default" w:ascii="Times New Roman" w:hAnsi="Times New Roman" w:eastAsiaTheme="minorEastAsia" w:cstheme="minorBidi"/>
                <w:kern w:val="0"/>
                <w:sz w:val="24"/>
                <w:szCs w:val="24"/>
                <w:lang w:val="en-US" w:eastAsia="zh-CN" w:bidi="ar"/>
              </w:rPr>
              <m:t>1</m:t>
            </m:r>
            <m:ctrlPr>
              <w:rPr>
                <w:rFonts w:hint="default" w:ascii="Cambria Math" w:hAnsi="Cambria Math" w:eastAsiaTheme="minorEastAsia" w:cstheme="minorBidi"/>
                <w:kern w:val="0"/>
                <w:sz w:val="24"/>
                <w:szCs w:val="24"/>
                <w:lang w:val="en-US" w:eastAsia="zh-CN" w:bidi="ar"/>
              </w:rPr>
            </m:ctrlPr>
          </m:num>
          <m:den>
            <m:d>
              <m:dPr>
                <m:begChr m:val="|"/>
                <m:sepChr m:val=""/>
                <m:endChr m:val="|"/>
                <m:ctrlPr>
                  <w:rPr>
                    <w:rFonts w:hint="default" w:ascii="Cambria Math" w:hAnsi="Cambria Math" w:eastAsiaTheme="minorEastAsia" w:cstheme="minorBidi"/>
                    <w:kern w:val="0"/>
                    <w:sz w:val="24"/>
                    <w:szCs w:val="24"/>
                    <w:lang w:val="en-US" w:eastAsia="zh-CN" w:bidi="ar"/>
                  </w:rPr>
                </m:ctrlPr>
              </m:dPr>
              <m:e>
                <m:sSub>
                  <m:sSubPr>
                    <m:ctrlPr>
                      <w:rPr>
                        <w:rFonts w:hint="default" w:ascii="Cambria Math" w:hAnsi="Cambria Math" w:eastAsiaTheme="minorEastAsia" w:cstheme="minorBidi"/>
                        <w:kern w:val="0"/>
                        <w:sz w:val="24"/>
                        <w:szCs w:val="24"/>
                        <w:lang w:val="en-US" w:eastAsia="zh-CN" w:bidi="ar"/>
                      </w:rPr>
                    </m:ctrlPr>
                  </m:sSubPr>
                  <m:e>
                    <m:r>
                      <m:rPr>
                        <m:sty m:val="p"/>
                        <m:scr m:val="script"/>
                      </m:rPr>
                      <w:rPr>
                        <w:rFonts w:hint="default" w:ascii="Times New Roman" w:hAnsi="Times New Roman" w:eastAsia="MS Mincho" w:cs="MS Mincho"/>
                        <w:kern w:val="0"/>
                        <w:sz w:val="24"/>
                        <w:szCs w:val="24"/>
                        <w:lang w:val="en-US" w:eastAsia="zh-CN" w:bidi="ar"/>
                      </w:rPr>
                      <m:t>ℋ</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ctrlPr>
                  <w:rPr>
                    <w:rFonts w:hint="default" w:ascii="Cambria Math" w:hAnsi="Cambria Math" w:eastAsiaTheme="minorEastAsia" w:cstheme="minorBidi"/>
                    <w:kern w:val="0"/>
                    <w:sz w:val="24"/>
                    <w:szCs w:val="24"/>
                    <w:lang w:val="en-US" w:eastAsia="zh-CN" w:bidi="ar"/>
                  </w:rPr>
                </m:ctrlPr>
              </m:e>
            </m:d>
            <m:ctrlPr>
              <w:rPr>
                <w:rFonts w:hint="default" w:ascii="Cambria Math" w:hAnsi="Cambria Math" w:eastAsiaTheme="minorEastAsia" w:cstheme="minorBidi"/>
                <w:kern w:val="0"/>
                <w:sz w:val="24"/>
                <w:szCs w:val="24"/>
                <w:lang w:val="en-US" w:eastAsia="zh-CN" w:bidi="ar"/>
              </w:rPr>
            </m:ctrlPr>
          </m:den>
        </m:f>
        <m:nary>
          <m:naryPr>
            <m:chr m:val="∑"/>
            <m:limLoc m:val="undOvr"/>
            <m:supHide m:val="1"/>
            <m:ctrlPr>
              <w:rPr>
                <w:rFonts w:hint="default" w:ascii="Cambria Math" w:hAnsi="Cambria Math" w:eastAsiaTheme="minorEastAsia" w:cstheme="minorBidi"/>
                <w:kern w:val="0"/>
                <w:sz w:val="24"/>
                <w:szCs w:val="24"/>
                <w:lang w:val="en-US" w:eastAsia="zh-CN" w:bidi="ar"/>
              </w:rPr>
            </m:ctrlPr>
          </m:naryPr>
          <m:sub>
            <m:r>
              <m:rPr>
                <m:sty m:val="p"/>
              </m:rPr>
              <w:rPr>
                <w:rFonts w:hint="default" w:ascii="Times New Roman" w:hAnsi="Times New Roman" w:eastAsiaTheme="minorEastAsia" w:cstheme="minorBidi"/>
                <w:kern w:val="0"/>
                <w:sz w:val="24"/>
                <w:szCs w:val="24"/>
                <w:lang w:val="en-US" w:eastAsia="zh-CN" w:bidi="ar"/>
              </w:rPr>
              <m:t>i∈</m:t>
            </m:r>
            <m:sSub>
              <m:sSubPr>
                <m:ctrlPr>
                  <w:rPr>
                    <w:rFonts w:hint="default" w:ascii="Cambria Math" w:hAnsi="Cambria Math" w:eastAsiaTheme="minorEastAsia" w:cstheme="minorBidi"/>
                    <w:kern w:val="0"/>
                    <w:sz w:val="24"/>
                    <w:szCs w:val="24"/>
                    <w:lang w:val="en-US" w:eastAsia="zh-CN" w:bidi="ar"/>
                  </w:rPr>
                </m:ctrlPr>
              </m:sSubPr>
              <m:e>
                <m:r>
                  <m:rPr>
                    <m:sty m:val="p"/>
                    <m:scr m:val="script"/>
                  </m:rPr>
                  <w:rPr>
                    <w:rFonts w:hint="default" w:ascii="Times New Roman" w:hAnsi="Times New Roman" w:eastAsia="MS Mincho" w:cs="MS Mincho"/>
                    <w:kern w:val="0"/>
                    <w:sz w:val="24"/>
                    <w:szCs w:val="24"/>
                    <w:lang w:val="en-US" w:eastAsia="zh-CN" w:bidi="ar"/>
                  </w:rPr>
                  <m:t>ℋ</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ctrlPr>
              <w:rPr>
                <w:rFonts w:hint="default" w:ascii="Cambria Math" w:hAnsi="Cambria Math" w:eastAsiaTheme="minorEastAsia" w:cstheme="minorBidi"/>
                <w:kern w:val="0"/>
                <w:sz w:val="24"/>
                <w:szCs w:val="24"/>
                <w:lang w:val="en-US" w:eastAsia="zh-CN" w:bidi="ar"/>
              </w:rPr>
            </m:ctrlPr>
          </m:sub>
          <m:sup>
            <m:r>
              <m:rPr>
                <m:sty m:val="p"/>
              </m:rPr>
              <w:rPr>
                <w:rFonts w:hint="default" w:ascii="Times New Roman" w:hAnsi="Times New Roman" w:eastAsiaTheme="minorEastAsia" w:cstheme="minorBidi"/>
                <w:kern w:val="0"/>
                <w:sz w:val="24"/>
                <w:szCs w:val="24"/>
                <w:lang w:val="en-US" w:eastAsia="zh-CN" w:bidi="ar"/>
              </w:rPr>
              <m:t>​</m:t>
            </m:r>
            <m:ctrlPr>
              <w:rPr>
                <w:rFonts w:hint="default" w:ascii="Cambria Math" w:hAnsi="Cambria Math" w:eastAsiaTheme="minorEastAsia" w:cstheme="minorBidi"/>
                <w:kern w:val="0"/>
                <w:sz w:val="24"/>
                <w:szCs w:val="24"/>
                <w:lang w:val="en-US" w:eastAsia="zh-CN" w:bidi="ar"/>
              </w:rPr>
            </m:ctrlPr>
          </m:sup>
          <m:e>
            <m:r>
              <m:rPr>
                <m:sty m:val="p"/>
              </m:rPr>
              <w:rPr>
                <w:rFonts w:hint="default" w:ascii="Times New Roman" w:hAnsi="Times New Roman" w:eastAsiaTheme="minorEastAsia" w:cstheme="minorBidi"/>
                <w:kern w:val="0"/>
                <w:sz w:val="24"/>
                <w:szCs w:val="24"/>
                <w:lang w:val="en-US" w:eastAsia="zh-CN" w:bidi="ar"/>
              </w:rPr>
              <m:t>BERT</m:t>
            </m:r>
            <m:ctrlPr>
              <w:rPr>
                <w:rFonts w:hint="default" w:ascii="Cambria Math" w:hAnsi="Cambria Math" w:eastAsiaTheme="minorEastAsia" w:cstheme="minorBidi"/>
                <w:kern w:val="0"/>
                <w:sz w:val="24"/>
                <w:szCs w:val="24"/>
                <w:lang w:val="en-US" w:eastAsia="zh-CN" w:bidi="ar"/>
              </w:rPr>
            </m:ctrlPr>
          </m:e>
        </m:nary>
        <m:d>
          <m:dPr>
            <m:sepChr m:val=""/>
            <m:ctrlPr>
              <w:rPr>
                <w:rFonts w:hint="default" w:ascii="Cambria Math" w:hAnsi="Cambria Math" w:eastAsiaTheme="minorEastAsia" w:cstheme="minorBidi"/>
                <w:kern w:val="0"/>
                <w:sz w:val="24"/>
                <w:szCs w:val="24"/>
                <w:lang w:val="en-US" w:eastAsia="zh-CN" w:bidi="ar"/>
              </w:rPr>
            </m:ctrlPr>
          </m:dPr>
          <m:e>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T</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i</m:t>
                </m:r>
                <m:ctrlPr>
                  <w:rPr>
                    <w:rFonts w:hint="default" w:ascii="Cambria Math" w:hAnsi="Cambria Math" w:eastAsiaTheme="minorEastAsia" w:cstheme="minorBidi"/>
                    <w:kern w:val="0"/>
                    <w:sz w:val="24"/>
                    <w:szCs w:val="24"/>
                    <w:lang w:val="en-US" w:eastAsia="zh-CN" w:bidi="ar"/>
                  </w:rPr>
                </m:ctrlPr>
              </m:sub>
            </m:sSub>
            <m:ctrlPr>
              <w:rPr>
                <w:rFonts w:hint="default" w:ascii="Cambria Math" w:hAnsi="Cambria Math" w:eastAsiaTheme="minorEastAsia" w:cstheme="minorBidi"/>
                <w:kern w:val="0"/>
                <w:sz w:val="24"/>
                <w:szCs w:val="24"/>
                <w:lang w:val="en-US" w:eastAsia="zh-CN" w:bidi="ar"/>
              </w:rPr>
            </m:ctrlPr>
          </m:e>
        </m:d>
      </m:oMath>
      <w:r>
        <w:rPr>
          <w:rFonts w:hint="default" w:ascii="Times New Roman" w:hAnsi="Times New Roman" w:eastAsiaTheme="minorEastAsia" w:cstheme="minorBidi"/>
          <w:kern w:val="0"/>
          <w:sz w:val="24"/>
          <w:szCs w:val="24"/>
          <w:lang w:val="en-US" w:eastAsia="zh-CN" w:bidi="ar"/>
        </w:rPr>
        <w:t>. The score is aggregated from the top-K semantic neighbors </w:t>
      </w:r>
      <m:oMath>
        <m:sSubSup>
          <m:sSubSupPr>
            <m:ctrlPr>
              <w:rPr>
                <w:rFonts w:hint="default" w:ascii="Cambria Math" w:hAnsi="Cambria Math" w:eastAsiaTheme="minorEastAsia" w:cstheme="minorBidi"/>
                <w:kern w:val="0"/>
                <w:sz w:val="24"/>
                <w:szCs w:val="24"/>
                <w:lang w:val="en-US" w:eastAsia="zh-CN" w:bidi="ar"/>
              </w:rPr>
            </m:ctrlPr>
          </m:sSubSupPr>
          <m:e>
            <m:r>
              <m:rPr>
                <m:sty m:val="p"/>
                <m:scr m:val="script"/>
              </m:rPr>
              <w:rPr>
                <w:rFonts w:hint="default" w:ascii="Times New Roman" w:hAnsi="Times New Roman" w:eastAsia="MS Mincho" w:cs="MS Mincho"/>
                <w:kern w:val="0"/>
                <w:sz w:val="24"/>
                <w:szCs w:val="24"/>
                <w:lang w:val="en-US" w:eastAsia="zh-CN" w:bidi="ar"/>
              </w:rPr>
              <m:t>N</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up>
            <m:r>
              <m:rPr>
                <m:sty m:val="p"/>
              </m:rPr>
              <w:rPr>
                <w:rFonts w:hint="default" w:ascii="Times New Roman" w:hAnsi="Times New Roman" w:eastAsiaTheme="minorEastAsia" w:cstheme="minorBidi"/>
                <w:kern w:val="0"/>
                <w:sz w:val="24"/>
                <w:szCs w:val="24"/>
                <w:lang w:val="en-US" w:eastAsia="zh-CN" w:bidi="ar"/>
              </w:rPr>
              <m:t>sem</m:t>
            </m:r>
            <m:ctrlPr>
              <w:rPr>
                <w:rFonts w:hint="default" w:ascii="Cambria Math" w:hAnsi="Cambria Math" w:eastAsiaTheme="minorEastAsia" w:cstheme="minorBidi"/>
                <w:kern w:val="0"/>
                <w:sz w:val="24"/>
                <w:szCs w:val="24"/>
                <w:lang w:val="en-US" w:eastAsia="zh-CN" w:bidi="ar"/>
              </w:rPr>
            </m:ctrlPr>
          </m:sup>
        </m:sSubSup>
      </m:oMath>
      <w:r>
        <w:rPr>
          <w:rFonts w:hint="default" w:ascii="Times New Roman" w:hAnsi="Times New Roman" w:eastAsiaTheme="minorEastAsia" w:cstheme="minorBidi"/>
          <w:kern w:val="0"/>
          <w:sz w:val="24"/>
          <w:szCs w:val="24"/>
          <w:lang w:val="en-US" w:eastAsia="zh-CN" w:bidi="ar"/>
        </w:rPr>
        <w:t>:</w:t>
      </w:r>
    </w:p>
    <w:p w14:paraId="17E94E40">
      <w:pPr>
        <w:keepNext w:val="0"/>
        <w:keepLines w:val="0"/>
        <w:pageBreakBefore w:val="0"/>
        <w:kinsoku/>
        <w:wordWrap w:val="0"/>
        <w:overflowPunct/>
        <w:topLinePunct w:val="0"/>
        <w:autoSpaceDE/>
        <w:autoSpaceDN/>
        <w:bidi w:val="0"/>
        <w:adjustRightInd/>
        <w:snapToGrid/>
        <w:textAlignment w:val="auto"/>
        <w:rPr>
          <w:rFonts w:hint="default" w:ascii="Times New Roman" w:hAnsi="Times New Roman" w:eastAsiaTheme="minorEastAsia" w:cstheme="minorBidi"/>
          <w:kern w:val="0"/>
          <w:sz w:val="24"/>
          <w:szCs w:val="24"/>
          <w:lang w:val="en-US" w:eastAsia="zh-CN" w:bidi="ar"/>
        </w:rPr>
      </w:pPr>
      <m:oMathPara>
        <m:oMathParaPr>
          <m:jc m:val="center"/>
        </m:oMathParaPr>
        <m:oMath>
          <m:sSub>
            <m:sSubPr>
              <m:ctrlPr>
                <w:rPr>
                  <w:rFonts w:ascii="Cambria Math" w:hAnsi="Cambria Math"/>
                </w:rPr>
              </m:ctrlPr>
            </m:sSubPr>
            <m:e>
              <m:r>
                <m:rPr/>
                <w:rPr>
                  <w:rFonts w:ascii="Times New Roman" w:hAnsi="Times New Roman"/>
                </w:rPr>
                <m:t>S</m:t>
              </m:r>
              <m:ctrlPr>
                <w:rPr>
                  <w:rFonts w:ascii="Cambria Math" w:hAnsi="Cambria Math"/>
                </w:rPr>
              </m:ctrlPr>
            </m:e>
            <m:sub>
              <m:r>
                <m:rPr/>
                <w:rPr>
                  <w:rFonts w:ascii="Times New Roman" w:hAnsi="Times New Roman"/>
                </w:rPr>
                <m:t>knn</m:t>
              </m:r>
              <m:ctrlPr>
                <w:rPr>
                  <w:rFonts w:ascii="Cambria Math" w:hAnsi="Cambria Math"/>
                </w:rPr>
              </m:ctrlPr>
            </m:sub>
          </m:sSub>
          <m:d>
            <m:dPr>
              <m:sepChr m:val=""/>
              <m:ctrlPr>
                <w:rPr>
                  <w:rFonts w:ascii="Cambria Math" w:hAnsi="Cambria Math"/>
                </w:rPr>
              </m:ctrlPr>
            </m:dPr>
            <m:e>
              <m:r>
                <m:rPr/>
                <w:rPr>
                  <w:rFonts w:ascii="Times New Roman" w:hAnsi="Times New Roman"/>
                </w:rPr>
                <m:t>u</m:t>
              </m:r>
              <m:r>
                <m:rPr>
                  <m:sty m:val="p"/>
                </m:rPr>
                <w:rPr>
                  <w:rFonts w:ascii="Times New Roman" w:hAnsi="Times New Roman"/>
                </w:rPr>
                <m:t>,</m:t>
              </m:r>
              <m:r>
                <m:rPr/>
                <w:rPr>
                  <w:rFonts w:ascii="Times New Roman" w:hAnsi="Times New Roman"/>
                </w:rPr>
                <m:t>v</m:t>
              </m:r>
              <m:ctrlPr>
                <w:rPr>
                  <w:rFonts w:ascii="Cambria Math" w:hAnsi="Cambria Math"/>
                </w:rPr>
              </m:ctrlPr>
            </m:e>
          </m:d>
          <m:r>
            <m:rPr>
              <m:sty m:val="p"/>
            </m:rPr>
            <w:rPr>
              <w:rFonts w:ascii="Times New Roman" w:hAnsi="Times New Roman"/>
            </w:rPr>
            <m:t>=</m:t>
          </m:r>
          <m:nary>
            <m:naryPr>
              <m:chr m:val="∑"/>
              <m:limLoc m:val="undOvr"/>
              <m:supHide m:val="1"/>
              <m:ctrlPr>
                <w:rPr>
                  <w:rFonts w:ascii="Cambria Math" w:hAnsi="Cambria Math"/>
                </w:rPr>
              </m:ctrlPr>
            </m:naryPr>
            <m:sub>
              <m:sSup>
                <m:sSupPr>
                  <m:ctrlPr>
                    <w:rPr>
                      <w:rFonts w:ascii="Cambria Math" w:hAnsi="Cambria Math"/>
                    </w:rPr>
                  </m:ctrlPr>
                </m:sSupPr>
                <m:e>
                  <m:r>
                    <m:rPr/>
                    <w:rPr>
                      <w:rFonts w:ascii="Times New Roman" w:hAnsi="Times New Roman"/>
                    </w:rPr>
                    <m:t>u</m:t>
                  </m:r>
                  <m:ctrlPr>
                    <w:rPr>
                      <w:rFonts w:ascii="Cambria Math" w:hAnsi="Cambria Math"/>
                    </w:rPr>
                  </m:ctrlPr>
                </m:e>
                <m:sup>
                  <m:r>
                    <m:rPr>
                      <m:sty m:val="p"/>
                    </m:rPr>
                    <w:rPr>
                      <w:rFonts w:ascii="Times New Roman" w:hAnsi="Times New Roman"/>
                    </w:rPr>
                    <m:t>′</m:t>
                  </m:r>
                  <m:ctrlPr>
                    <w:rPr>
                      <w:rFonts w:ascii="Cambria Math" w:hAnsi="Cambria Math"/>
                    </w:rPr>
                  </m:ctrlPr>
                </m:sup>
              </m:sSup>
              <m:r>
                <m:rPr>
                  <m:sty m:val="p"/>
                </m:rPr>
                <w:rPr>
                  <w:rFonts w:ascii="Times New Roman" w:hAnsi="Times New Roman"/>
                </w:rPr>
                <m:t>∈</m:t>
              </m:r>
              <m:sSubSup>
                <m:sSubSupPr>
                  <m:ctrlPr>
                    <w:rPr>
                      <w:rFonts w:ascii="Cambria Math" w:hAnsi="Cambria Math"/>
                    </w:rPr>
                  </m:ctrlPr>
                </m:sSubSupPr>
                <m:e>
                  <m:r>
                    <m:rPr>
                      <m:sty m:val="p"/>
                      <m:scr m:val="script"/>
                    </m:rPr>
                    <w:rPr>
                      <w:rFonts w:ascii="Times New Roman" w:hAnsi="Times New Roman" w:eastAsia="MS Mincho"/>
                    </w:rPr>
                    <m:t>N</m:t>
                  </m:r>
                  <m:ctrlPr>
                    <w:rPr>
                      <w:rFonts w:ascii="Cambria Math" w:hAnsi="Cambria Math"/>
                    </w:rPr>
                  </m:ctrlPr>
                </m:e>
                <m:sub>
                  <m:r>
                    <m:rPr/>
                    <w:rPr>
                      <w:rFonts w:ascii="Times New Roman" w:hAnsi="Times New Roman"/>
                    </w:rPr>
                    <m:t>u</m:t>
                  </m:r>
                  <m:ctrlPr>
                    <w:rPr>
                      <w:rFonts w:ascii="Cambria Math" w:hAnsi="Cambria Math"/>
                    </w:rPr>
                  </m:ctrlPr>
                </m:sub>
                <m:sup>
                  <m:r>
                    <m:rPr/>
                    <w:rPr>
                      <w:rFonts w:ascii="Times New Roman" w:hAnsi="Times New Roman"/>
                    </w:rPr>
                    <m:t>sem</m:t>
                  </m:r>
                  <m:ctrlPr>
                    <w:rPr>
                      <w:rFonts w:ascii="Cambria Math" w:hAnsi="Cambria Math"/>
                    </w:rPr>
                  </m:ctrlPr>
                </m:sup>
              </m:sSubSup>
              <m:ctrlPr>
                <w:rPr>
                  <w:rFonts w:ascii="Cambria Math" w:hAnsi="Cambria Math"/>
                </w:rPr>
              </m:ctrlPr>
            </m:sub>
            <m:sup>
              <m:r>
                <m:rPr/>
                <w:rPr>
                  <w:rFonts w:ascii="Times New Roman" w:hAnsi="Times New Roman"/>
                </w:rPr>
                <m:t>​</m:t>
              </m:r>
              <m:ctrlPr>
                <w:rPr>
                  <w:rFonts w:ascii="Cambria Math" w:hAnsi="Cambria Math"/>
                </w:rPr>
              </m:ctrlPr>
            </m:sup>
            <m:e>
              <m:r>
                <m:rPr>
                  <m:sty m:val="p"/>
                </m:rPr>
                <w:rPr>
                  <w:rFonts w:ascii="Times New Roman" w:hAnsi="Times New Roman"/>
                </w:rPr>
                <m:t>Sim</m:t>
              </m:r>
              <m:ctrlPr>
                <w:rPr>
                  <w:rFonts w:ascii="Cambria Math" w:hAnsi="Cambria Math"/>
                </w:rPr>
              </m:ctrlPr>
            </m:e>
          </m:nary>
          <m:d>
            <m:dPr>
              <m:sepChr m:val=""/>
              <m:ctrlPr>
                <w:rPr>
                  <w:rFonts w:ascii="Cambria Math" w:hAnsi="Cambria Math"/>
                </w:rPr>
              </m:ctrlPr>
            </m:dPr>
            <m:e>
              <m:sSub>
                <m:sSubPr>
                  <m:ctrlPr>
                    <w:rPr>
                      <w:rFonts w:ascii="Cambria Math" w:hAnsi="Cambria Math"/>
                    </w:rPr>
                  </m:ctrlPr>
                </m:sSubPr>
                <m:e>
                  <m:r>
                    <m:rPr>
                      <m:sty m:val="b"/>
                    </m:rPr>
                    <w:rPr>
                      <w:rFonts w:ascii="Times New Roman" w:hAnsi="Times New Roman"/>
                    </w:rPr>
                    <m:t>c</m:t>
                  </m:r>
                  <m:ctrlPr>
                    <w:rPr>
                      <w:rFonts w:ascii="Cambria Math" w:hAnsi="Cambria Math"/>
                    </w:rPr>
                  </m:ctrlPr>
                </m:e>
                <m:sub>
                  <m:r>
                    <m:rPr/>
                    <w:rPr>
                      <w:rFonts w:ascii="Times New Roman" w:hAnsi="Times New Roman"/>
                    </w:rPr>
                    <m:t>u</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b"/>
                    </m:rPr>
                    <w:rPr>
                      <w:rFonts w:ascii="Times New Roman" w:hAnsi="Times New Roman"/>
                    </w:rPr>
                    <m:t>c</m:t>
                  </m:r>
                  <m:ctrlPr>
                    <w:rPr>
                      <w:rFonts w:ascii="Cambria Math" w:hAnsi="Cambria Math"/>
                    </w:rPr>
                  </m:ctrlPr>
                </m:e>
                <m:sub>
                  <m:sSup>
                    <m:sSupPr>
                      <m:ctrlPr>
                        <w:rPr>
                          <w:rFonts w:ascii="Cambria Math" w:hAnsi="Cambria Math"/>
                        </w:rPr>
                      </m:ctrlPr>
                    </m:sSupPr>
                    <m:e>
                      <m:r>
                        <m:rPr/>
                        <w:rPr>
                          <w:rFonts w:ascii="Times New Roman" w:hAnsi="Times New Roman"/>
                        </w:rPr>
                        <m:t>u</m:t>
                      </m:r>
                      <m:ctrlPr>
                        <w:rPr>
                          <w:rFonts w:ascii="Cambria Math" w:hAnsi="Cambria Math"/>
                        </w:rPr>
                      </m:ctrlPr>
                    </m:e>
                    <m:sup>
                      <m:r>
                        <m:rPr>
                          <m:sty m:val="p"/>
                        </m:rPr>
                        <w:rPr>
                          <w:rFonts w:ascii="Times New Roman" w:hAnsi="Times New Roman"/>
                        </w:rPr>
                        <m:t>′</m:t>
                      </m:r>
                      <m:ctrlPr>
                        <w:rPr>
                          <w:rFonts w:ascii="Cambria Math" w:hAnsi="Cambria Math"/>
                        </w:rPr>
                      </m:ctrlPr>
                    </m:sup>
                  </m:sSup>
                  <m:ctrlPr>
                    <w:rPr>
                      <w:rFonts w:ascii="Cambria Math" w:hAnsi="Cambria Math"/>
                    </w:rPr>
                  </m:ctrlPr>
                </m:sub>
              </m:sSub>
              <m:ctrlPr>
                <w:rPr>
                  <w:rFonts w:ascii="Cambria Math" w:hAnsi="Cambria Math"/>
                </w:rPr>
              </m:ctrlPr>
            </m:e>
          </m:d>
          <m:r>
            <m:rPr>
              <m:sty m:val="p"/>
            </m:rPr>
            <w:rPr>
              <w:rFonts w:ascii="Times New Roman" w:hAnsi="Times New Roman"/>
            </w:rPr>
            <m:t>⋅</m:t>
          </m:r>
          <m:r>
            <m:rPr>
              <m:sty m:val="p"/>
              <m:scr m:val="double-struck"/>
            </m:rPr>
            <w:rPr>
              <w:rFonts w:ascii="Times New Roman" w:hAnsi="Times New Roman" w:eastAsia="MS Mincho"/>
            </w:rPr>
            <m:t>I</m:t>
          </m:r>
          <m:d>
            <m:dPr>
              <m:sepChr m:val=""/>
              <m:ctrlPr>
                <w:rPr>
                  <w:rFonts w:ascii="Cambria Math" w:hAnsi="Cambria Math"/>
                </w:rPr>
              </m:ctrlPr>
            </m:dPr>
            <m:e>
              <m:r>
                <m:rPr/>
                <w:rPr>
                  <w:rFonts w:ascii="Times New Roman" w:hAnsi="Times New Roman"/>
                </w:rPr>
                <m:t>v</m:t>
              </m:r>
              <m:r>
                <m:rPr>
                  <m:sty m:val="p"/>
                </m:rPr>
                <w:rPr>
                  <w:rFonts w:ascii="Times New Roman" w:hAnsi="Times New Roman"/>
                </w:rPr>
                <m:t>∈</m:t>
              </m:r>
              <m:sSub>
                <m:sSubPr>
                  <m:ctrlPr>
                    <w:rPr>
                      <w:rFonts w:ascii="Cambria Math" w:hAnsi="Cambria Math"/>
                    </w:rPr>
                  </m:ctrlPr>
                </m:sSubPr>
                <m:e>
                  <m:r>
                    <m:rPr>
                      <m:sty m:val="p"/>
                      <m:scr m:val="script"/>
                    </m:rPr>
                    <w:rPr>
                      <w:rFonts w:ascii="Times New Roman" w:hAnsi="Times New Roman" w:eastAsia="MS Mincho"/>
                    </w:rPr>
                    <m:t>ℋ</m:t>
                  </m:r>
                  <m:ctrlPr>
                    <w:rPr>
                      <w:rFonts w:ascii="Cambria Math" w:hAnsi="Cambria Math"/>
                    </w:rPr>
                  </m:ctrlPr>
                </m:e>
                <m:sub>
                  <m:sSup>
                    <m:sSupPr>
                      <m:ctrlPr>
                        <w:rPr>
                          <w:rFonts w:ascii="Cambria Math" w:hAnsi="Cambria Math"/>
                        </w:rPr>
                      </m:ctrlPr>
                    </m:sSupPr>
                    <m:e>
                      <m:r>
                        <m:rPr/>
                        <w:rPr>
                          <w:rFonts w:ascii="Times New Roman" w:hAnsi="Times New Roman"/>
                        </w:rPr>
                        <m:t>u</m:t>
                      </m:r>
                      <m:ctrlPr>
                        <w:rPr>
                          <w:rFonts w:ascii="Cambria Math" w:hAnsi="Cambria Math"/>
                        </w:rPr>
                      </m:ctrlPr>
                    </m:e>
                    <m:sup>
                      <m:r>
                        <m:rPr>
                          <m:sty m:val="p"/>
                        </m:rPr>
                        <w:rPr>
                          <w:rFonts w:ascii="Times New Roman" w:hAnsi="Times New Roman"/>
                        </w:rPr>
                        <m:t>′</m:t>
                      </m:r>
                      <m:ctrlPr>
                        <w:rPr>
                          <w:rFonts w:ascii="Cambria Math" w:hAnsi="Cambria Math"/>
                        </w:rPr>
                      </m:ctrlPr>
                    </m:sup>
                  </m:sSup>
                  <m:ctrlPr>
                    <w:rPr>
                      <w:rFonts w:ascii="Cambria Math" w:hAnsi="Cambria Math"/>
                    </w:rPr>
                  </m:ctrlPr>
                </m:sub>
              </m:sSub>
              <m:ctrlPr>
                <w:rPr>
                  <w:rFonts w:ascii="Cambria Math" w:hAnsi="Cambria Math"/>
                </w:rPr>
              </m:ctrlPr>
            </m:e>
          </m:d>
        </m:oMath>
      </m:oMathPara>
    </w:p>
    <w:p w14:paraId="595B472E">
      <w:pPr>
        <w:pStyle w:val="3"/>
        <w:keepNext w:val="0"/>
        <w:keepLines w:val="0"/>
        <w:pageBreakBefore w:val="0"/>
        <w:widowControl/>
        <w:suppressLineNumbers w:val="0"/>
        <w:kinsoku/>
        <w:wordWrap w:val="0"/>
        <w:overflowPunct/>
        <w:topLinePunct w:val="0"/>
        <w:autoSpaceDE/>
        <w:autoSpaceDN/>
        <w:bidi w:val="0"/>
        <w:adjustRightInd/>
        <w:snapToGrid/>
        <w:textAlignment w:val="auto"/>
        <w:rPr>
          <w:rFonts w:ascii="Times New Roman" w:hAnsi="Times New Roman"/>
        </w:rPr>
      </w:pPr>
      <w:r>
        <w:rPr>
          <w:rFonts w:ascii="Times New Roman" w:hAnsi="Times New Roman"/>
        </w:rPr>
        <w:t>3.4 Attention-based Dynamic Router</w:t>
      </w:r>
    </w:p>
    <w:p w14:paraId="2BE68BB2">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 xml:space="preserve">Given the heterogeneous expert pool </w:t>
      </w:r>
      <m:oMath>
        <m:r>
          <m:rPr>
            <m:sty m:val="p"/>
            <m:scr m:val="script"/>
          </m:rPr>
          <w:rPr>
            <w:rFonts w:hint="default" w:ascii="Times New Roman" w:hAnsi="Times New Roman" w:eastAsia="MS Mincho" w:cs="MS Mincho"/>
            <w:kern w:val="0"/>
            <w:sz w:val="24"/>
            <w:szCs w:val="24"/>
            <w:lang w:val="en-US" w:eastAsia="zh-CN" w:bidi="ar"/>
          </w:rPr>
          <m:t>ℰ</m:t>
        </m:r>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1</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E</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M</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oMath>
      <w:r>
        <w:rPr>
          <w:rFonts w:hint="default" w:ascii="Times New Roman" w:hAnsi="Times New Roman" w:eastAsiaTheme="minorEastAsia" w:cstheme="minorBidi"/>
          <w:kern w:val="0"/>
          <w:sz w:val="24"/>
          <w:szCs w:val="24"/>
          <w:lang w:val="en-US" w:eastAsia="zh-CN" w:bidi="ar"/>
        </w:rPr>
        <w:t xml:space="preserve"> , a static aggregation strategy (e.g., averaging) is suboptimal because different users exhibit distinct behavioral patterns. For instance, a cold-start user may rely heavily on the BM25 (Search) expert, while a community-driven user aligns better with StructCLR (Structure).</w:t>
      </w:r>
    </w:p>
    <w:p w14:paraId="3E2879F6">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ascii="Times New Roman" w:hAnsi="Times New Roman"/>
        </w:rPr>
      </w:pPr>
      <w:r>
        <w:rPr>
          <w:rFonts w:ascii="Times New Roman" w:hAnsi="Times New Roman"/>
        </w:rPr>
        <w:t>To address this, we propose an Attention-based Dynamic Router that acts as an adaptive traffic controller. It learns to map a user's current state to the optimal expert combination.</w:t>
      </w:r>
    </w:p>
    <w:p w14:paraId="6DF21260">
      <w:pPr>
        <w:pStyle w:val="4"/>
        <w:keepNext w:val="0"/>
        <w:keepLines w:val="0"/>
        <w:pageBreakBefore w:val="0"/>
        <w:widowControl/>
        <w:suppressLineNumbers w:val="0"/>
        <w:kinsoku/>
        <w:wordWrap w:val="0"/>
        <w:overflowPunct/>
        <w:topLinePunct w:val="0"/>
        <w:autoSpaceDE/>
        <w:autoSpaceDN/>
        <w:bidi w:val="0"/>
        <w:adjustRightInd/>
        <w:snapToGrid/>
        <w:textAlignment w:val="auto"/>
        <w:rPr>
          <w:rFonts w:ascii="Times New Roman" w:hAnsi="Times New Roman"/>
        </w:rPr>
      </w:pPr>
      <w:r>
        <w:rPr>
          <w:rFonts w:ascii="Times New Roman" w:hAnsi="Times New Roman"/>
        </w:rPr>
        <w:t>3.4.1 Expert Prototypes and Attention Mechanism</w:t>
      </w:r>
    </w:p>
    <w:p w14:paraId="6E87C7F9">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ascii="Times New Roman" w:hAnsi="Times New Roman"/>
          <w:lang w:val="en-US" w:eastAsia="zh-CN"/>
        </w:rPr>
      </w:pPr>
      <w:r>
        <w:rPr>
          <w:rFonts w:ascii="Times New Roman" w:hAnsi="Times New Roman"/>
        </w:rPr>
        <w:t xml:space="preserve">We posit that each expert </w:t>
      </w:r>
      <m:oMath>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k</m:t>
            </m:r>
            <m:ctrlPr>
              <w:rPr>
                <w:rFonts w:ascii="Cambria Math" w:hAnsi="Cambria Math"/>
              </w:rPr>
            </m:ctrlPr>
          </m:sub>
        </m:sSub>
      </m:oMath>
      <w:r>
        <w:rPr>
          <w:rFonts w:hint="eastAsia" w:ascii="Times New Roman" w:hAnsi="Times New Roman"/>
          <w:lang w:val="en-US" w:eastAsia="zh-CN"/>
        </w:rPr>
        <w:t xml:space="preserve"> </w:t>
      </w:r>
      <w:r>
        <w:rPr>
          <w:rFonts w:ascii="Times New Roman" w:hAnsi="Times New Roman"/>
          <w:lang w:val="en-US" w:eastAsia="zh-CN"/>
        </w:rPr>
        <w:t xml:space="preserve">specializes in a specific subspace of user preferences. We learn a set of Expert Prototypes </w:t>
      </w:r>
      <m:oMath>
        <m:r>
          <m:rPr>
            <m:sty m:val="p"/>
          </m:rPr>
          <w:rPr>
            <w:rFonts w:ascii="Times New Roman" w:hAnsi="Times New Roman"/>
          </w:rPr>
          <m:t>P∈</m:t>
        </m:r>
        <m:sSup>
          <m:sSupPr>
            <m:ctrlPr>
              <w:rPr>
                <w:rFonts w:ascii="Cambria Math" w:hAnsi="Cambria Math"/>
              </w:rPr>
            </m:ctrlPr>
          </m:sSupPr>
          <m:e>
            <m:r>
              <m:rPr>
                <m:sty m:val="p"/>
                <m:scr m:val="double-struck"/>
              </m:rPr>
              <w:rPr>
                <w:rFonts w:ascii="Times New Roman" w:hAnsi="Times New Roman" w:eastAsia="MS Mincho"/>
              </w:rPr>
              <m:t>ℝ</m:t>
            </m:r>
            <m:ctrlPr>
              <w:rPr>
                <w:rFonts w:ascii="Cambria Math" w:hAnsi="Cambria Math"/>
              </w:rPr>
            </m:ctrlPr>
          </m:e>
          <m:sup>
            <m:r>
              <m:rPr>
                <m:sty m:val="p"/>
              </m:rPr>
              <w:rPr>
                <w:rFonts w:ascii="Times New Roman" w:hAnsi="Times New Roman"/>
              </w:rPr>
              <m:t>M×d</m:t>
            </m:r>
            <m:ctrlPr>
              <w:rPr>
                <w:rFonts w:ascii="Cambria Math" w:hAnsi="Cambria Math"/>
              </w:rPr>
            </m:ctrlPr>
          </m:sup>
        </m:sSup>
      </m:oMath>
      <w:r>
        <w:rPr>
          <w:rFonts w:ascii="Times New Roman" w:hAnsi="Times New Roman"/>
          <w:lang w:val="en-US" w:eastAsia="zh-CN"/>
        </w:rPr>
        <w:t xml:space="preserve">, where </w:t>
      </w:r>
      <m:oMath>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k</m:t>
            </m:r>
            <m:ctrlPr>
              <w:rPr>
                <w:rFonts w:ascii="Cambria Math" w:hAnsi="Cambria Math"/>
              </w:rPr>
            </m:ctrlPr>
          </m:sub>
        </m:sSub>
      </m:oMath>
      <w:r>
        <w:rPr>
          <w:rFonts w:hint="eastAsia" w:ascii="Times New Roman" w:hAnsi="Times New Roman"/>
          <w:i w:val="0"/>
          <w:lang w:val="en-US" w:eastAsia="zh-CN"/>
        </w:rPr>
        <w:t xml:space="preserve"> </w:t>
      </w:r>
      <w:r>
        <w:rPr>
          <w:rFonts w:ascii="Times New Roman" w:hAnsi="Times New Roman"/>
          <w:lang w:val="en-US" w:eastAsia="zh-CN"/>
        </w:rPr>
        <w:t xml:space="preserve">represents the latent centroid of users who are best served by expert </w:t>
      </w:r>
      <m:oMath>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k</m:t>
            </m:r>
            <m:ctrlPr>
              <w:rPr>
                <w:rFonts w:ascii="Cambria Math" w:hAnsi="Cambria Math"/>
              </w:rPr>
            </m:ctrlPr>
          </m:sub>
        </m:sSub>
      </m:oMath>
      <w:r>
        <w:rPr>
          <w:rFonts w:hint="eastAsia" w:ascii="Times New Roman" w:hAnsi="Times New Roman"/>
          <w:i w:val="0"/>
          <w:lang w:val="en-US" w:eastAsia="zh-CN"/>
        </w:rPr>
        <w:t>.</w:t>
      </w:r>
      <w:r>
        <w:rPr>
          <w:rFonts w:ascii="Times New Roman" w:hAnsi="Times New Roman"/>
        </w:rPr>
        <w:t xml:space="preserve">We utilize the user embedding </w:t>
      </w:r>
      <m:oMath>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u</m:t>
            </m:r>
            <m:ctrlPr>
              <w:rPr>
                <w:rFonts w:ascii="Cambria Math" w:hAnsi="Cambria Math"/>
              </w:rPr>
            </m:ctrlPr>
          </m:sub>
        </m:sSub>
      </m:oMath>
      <w:r>
        <w:rPr>
          <w:rFonts w:hint="eastAsia" w:ascii="Times New Roman" w:hAnsi="Times New Roman"/>
          <w:lang w:val="en-US" w:eastAsia="zh-CN"/>
        </w:rPr>
        <w:t xml:space="preserve"> </w:t>
      </w:r>
      <w:r>
        <w:rPr>
          <w:rFonts w:ascii="Times New Roman" w:hAnsi="Times New Roman"/>
          <w:lang w:val="en-US" w:eastAsia="zh-CN"/>
        </w:rPr>
        <w:t xml:space="preserve">from the pre-trained StructCLR as the query vector, as it encodes the fundamental structural state of the user. The attention weight </w:t>
      </w:r>
      <m:oMath>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u,k</m:t>
            </m:r>
            <m:ctrlPr>
              <w:rPr>
                <w:rFonts w:ascii="Cambria Math" w:hAnsi="Cambria Math"/>
              </w:rPr>
            </m:ctrlPr>
          </m:sub>
        </m:sSub>
      </m:oMath>
      <w:r>
        <w:rPr>
          <w:rFonts w:ascii="Times New Roman" w:hAnsi="Times New Roman"/>
          <w:lang w:val="en-US" w:eastAsia="zh-CN"/>
        </w:rPr>
        <w:t xml:space="preserve">, representing the confidence assigned to expert </w:t>
      </w:r>
      <w:r>
        <w:rPr>
          <w:rFonts w:ascii="Times New Roman" w:hAnsi="Times New Roman"/>
        </w:rPr>
        <w:t>k</w:t>
      </w:r>
      <w:r>
        <w:rPr>
          <w:rFonts w:hint="eastAsia" w:ascii="Times New Roman" w:hAnsi="Times New Roman"/>
          <w:lang w:val="en-US" w:eastAsia="zh-CN"/>
        </w:rPr>
        <w:t xml:space="preserve"> </w:t>
      </w:r>
      <w:r>
        <w:rPr>
          <w:rFonts w:ascii="Times New Roman" w:hAnsi="Times New Roman"/>
          <w:lang w:val="en-US" w:eastAsia="zh-CN"/>
        </w:rPr>
        <w:t xml:space="preserve">for user </w:t>
      </w:r>
      <w:r>
        <w:rPr>
          <w:rFonts w:ascii="Times New Roman" w:hAnsi="Times New Roman"/>
        </w:rPr>
        <w:t>u</w:t>
      </w:r>
      <w:r>
        <w:rPr>
          <w:rFonts w:ascii="Times New Roman" w:hAnsi="Times New Roman"/>
          <w:lang w:val="en-US" w:eastAsia="zh-CN"/>
        </w:rPr>
        <w:t>, is computed via a dot-product attention mechanism:</w:t>
      </w:r>
    </w:p>
    <w:p w14:paraId="55A78792">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ascii="Times New Roman" w:hAnsi="Times New Roman" w:eastAsia="宋体" w:cs="宋体"/>
          <w:kern w:val="0"/>
          <w:sz w:val="24"/>
          <w:szCs w:val="24"/>
          <w:lang w:val="en-US" w:eastAsia="zh-CN" w:bidi="ar"/>
        </w:rPr>
      </w:pPr>
      <m:oMathPara>
        <m:oMathParaPr>
          <m:jc m:val="center"/>
        </m:oMathParaPr>
        <m:oMath>
          <m:sSub>
            <m:sSubPr>
              <m:ctrlPr>
                <w:rPr>
                  <w:rFonts w:ascii="Cambria Math" w:hAnsi="Cambria Math"/>
                </w:rPr>
              </m:ctrlPr>
            </m:sSubPr>
            <m:e>
              <m:r>
                <m:rPr/>
                <w:rPr>
                  <w:rFonts w:ascii="Times New Roman" w:hAnsi="Times New Roman"/>
                </w:rPr>
                <m:t>α</m:t>
              </m:r>
              <m:ctrlPr>
                <w:rPr>
                  <w:rFonts w:ascii="Cambria Math" w:hAnsi="Cambria Math"/>
                </w:rPr>
              </m:ctrlPr>
            </m:e>
            <m:sub>
              <m:r>
                <m:rPr/>
                <w:rPr>
                  <w:rFonts w:ascii="Times New Roman" w:hAnsi="Times New Roman"/>
                </w:rPr>
                <m:t>u</m:t>
              </m:r>
              <m:r>
                <m:rPr>
                  <m:sty m:val="p"/>
                </m:rPr>
                <w:rPr>
                  <w:rFonts w:ascii="Times New Roman" w:hAnsi="Times New Roman"/>
                </w:rPr>
                <m:t>,</m:t>
              </m:r>
              <m:r>
                <m:rPr/>
                <w:rPr>
                  <w:rFonts w:ascii="Times New Roman" w:hAnsi="Times New Roman"/>
                </w:rPr>
                <m:t>k</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exp</m:t>
              </m:r>
              <m:d>
                <m:dPr>
                  <m:sepChr m:val=""/>
                  <m:ctrlPr>
                    <w:rPr>
                      <w:rFonts w:ascii="Cambria Math" w:hAnsi="Cambria Math"/>
                    </w:rPr>
                  </m:ctrlPr>
                </m:dPr>
                <m:e>
                  <m:sSubSup>
                    <m:sSubSupPr>
                      <m:ctrlPr>
                        <w:rPr>
                          <w:rFonts w:ascii="Cambria Math" w:hAnsi="Cambria Math"/>
                        </w:rPr>
                      </m:ctrlPr>
                    </m:sSubSupPr>
                    <m:e>
                      <m:r>
                        <m:rPr>
                          <m:sty m:val="b"/>
                        </m:rPr>
                        <w:rPr>
                          <w:rFonts w:ascii="Times New Roman" w:hAnsi="Times New Roman"/>
                        </w:rPr>
                        <m:t>e</m:t>
                      </m:r>
                      <m:ctrlPr>
                        <w:rPr>
                          <w:rFonts w:ascii="Cambria Math" w:hAnsi="Cambria Math"/>
                        </w:rPr>
                      </m:ctrlPr>
                    </m:e>
                    <m:sub>
                      <m:r>
                        <m:rPr/>
                        <w:rPr>
                          <w:rFonts w:ascii="Times New Roman" w:hAnsi="Times New Roman"/>
                        </w:rPr>
                        <m:t>u</m:t>
                      </m:r>
                      <m:ctrlPr>
                        <w:rPr>
                          <w:rFonts w:ascii="Cambria Math" w:hAnsi="Cambria Math"/>
                        </w:rPr>
                      </m:ctrlPr>
                    </m:sub>
                    <m:sup>
                      <m:r>
                        <m:rPr>
                          <m:sty m:val="p"/>
                        </m:rPr>
                        <w:rPr>
                          <w:rFonts w:ascii="Times New Roman" w:hAnsi="Times New Roman"/>
                        </w:rPr>
                        <m:t>⊤</m:t>
                      </m:r>
                      <m:ctrlPr>
                        <w:rPr>
                          <w:rFonts w:ascii="Cambria Math" w:hAnsi="Cambria Math"/>
                        </w:rPr>
                      </m:ctrlPr>
                    </m:sup>
                  </m:sSubSup>
                  <m:sSub>
                    <m:sSubPr>
                      <m:ctrlPr>
                        <w:rPr>
                          <w:rFonts w:ascii="Cambria Math" w:hAnsi="Cambria Math"/>
                        </w:rPr>
                      </m:ctrlPr>
                    </m:sSubPr>
                    <m:e>
                      <m:r>
                        <m:rPr>
                          <m:sty m:val="b"/>
                        </m:rPr>
                        <w:rPr>
                          <w:rFonts w:ascii="Times New Roman" w:hAnsi="Times New Roman"/>
                        </w:rPr>
                        <m:t>p</m:t>
                      </m:r>
                      <m:ctrlPr>
                        <w:rPr>
                          <w:rFonts w:ascii="Cambria Math" w:hAnsi="Cambria Math"/>
                        </w:rPr>
                      </m:ctrlPr>
                    </m:e>
                    <m:sub>
                      <m:r>
                        <m:rPr/>
                        <w:rPr>
                          <w:rFonts w:ascii="Times New Roman" w:hAnsi="Times New Roman"/>
                        </w:rPr>
                        <m:t>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w:rPr>
                          <w:rFonts w:ascii="Times New Roman" w:hAnsi="Times New Roman"/>
                        </w:rPr>
                        <m:t>τ</m:t>
                      </m:r>
                      <m:ctrlPr>
                        <w:rPr>
                          <w:rFonts w:ascii="Cambria Math" w:hAnsi="Cambria Math"/>
                        </w:rPr>
                      </m:ctrlPr>
                    </m:e>
                    <m:sub>
                      <m:r>
                        <m:rPr/>
                        <w:rPr>
                          <w:rFonts w:ascii="Times New Roman" w:hAnsi="Times New Roman"/>
                        </w:rPr>
                        <m:t>gate</m:t>
                      </m:r>
                      <m:ctrlPr>
                        <w:rPr>
                          <w:rFonts w:ascii="Cambria Math" w:hAnsi="Cambria Math"/>
                        </w:rPr>
                      </m:ctrlPr>
                    </m:sub>
                  </m:sSub>
                  <m:ctrlPr>
                    <w:rPr>
                      <w:rFonts w:ascii="Cambria Math" w:hAnsi="Cambria Math"/>
                    </w:rPr>
                  </m:ctrlPr>
                </m:e>
              </m:d>
              <m:ctrlPr>
                <w:rPr>
                  <w:rFonts w:ascii="Cambria Math" w:hAnsi="Cambria Math"/>
                </w:rPr>
              </m:ctrlPr>
            </m:num>
            <m:den>
              <m:nary>
                <m:naryPr>
                  <m:chr m:val="∑"/>
                  <m:limLoc m:val="undOvr"/>
                  <m:ctrlPr>
                    <w:rPr>
                      <w:rFonts w:ascii="Cambria Math" w:hAnsi="Cambria Math"/>
                    </w:rPr>
                  </m:ctrlPr>
                </m:naryPr>
                <m:sub>
                  <m:r>
                    <m:rPr/>
                    <w:rPr>
                      <w:rFonts w:ascii="Times New Roman" w:hAnsi="Times New Roman"/>
                    </w:rPr>
                    <m:t>j</m:t>
                  </m:r>
                  <m:r>
                    <m:rPr>
                      <m:sty m:val="p"/>
                    </m:rPr>
                    <w:rPr>
                      <w:rFonts w:ascii="Times New Roman" w:hAnsi="Times New Roman"/>
                    </w:rPr>
                    <m:t>=</m:t>
                  </m:r>
                  <m:r>
                    <m:rPr/>
                    <w:rPr>
                      <w:rFonts w:ascii="Times New Roman" w:hAnsi="Times New Roman"/>
                    </w:rPr>
                    <m:t>1</m:t>
                  </m:r>
                  <m:ctrlPr>
                    <w:rPr>
                      <w:rFonts w:ascii="Cambria Math" w:hAnsi="Cambria Math"/>
                    </w:rPr>
                  </m:ctrlPr>
                </m:sub>
                <m:sup>
                  <m:r>
                    <m:rPr/>
                    <w:rPr>
                      <w:rFonts w:ascii="Times New Roman" w:hAnsi="Times New Roman"/>
                    </w:rPr>
                    <m:t>M</m:t>
                  </m:r>
                  <m:ctrlPr>
                    <w:rPr>
                      <w:rFonts w:ascii="Cambria Math" w:hAnsi="Cambria Math"/>
                    </w:rPr>
                  </m:ctrlPr>
                </m:sup>
                <m:e>
                  <m:r>
                    <m:rPr>
                      <m:sty m:val="p"/>
                    </m:rPr>
                    <w:rPr>
                      <w:rFonts w:ascii="Times New Roman" w:hAnsi="Times New Roman"/>
                    </w:rPr>
                    <m:t>exp</m:t>
                  </m:r>
                  <m:ctrlPr>
                    <w:rPr>
                      <w:rFonts w:ascii="Cambria Math" w:hAnsi="Cambria Math"/>
                    </w:rPr>
                  </m:ctrlPr>
                </m:e>
              </m:nary>
              <m:d>
                <m:dPr>
                  <m:sepChr m:val=""/>
                  <m:ctrlPr>
                    <w:rPr>
                      <w:rFonts w:ascii="Cambria Math" w:hAnsi="Cambria Math"/>
                    </w:rPr>
                  </m:ctrlPr>
                </m:dPr>
                <m:e>
                  <m:sSubSup>
                    <m:sSubSupPr>
                      <m:ctrlPr>
                        <w:rPr>
                          <w:rFonts w:ascii="Cambria Math" w:hAnsi="Cambria Math"/>
                        </w:rPr>
                      </m:ctrlPr>
                    </m:sSubSupPr>
                    <m:e>
                      <m:r>
                        <m:rPr>
                          <m:sty m:val="b"/>
                        </m:rPr>
                        <w:rPr>
                          <w:rFonts w:ascii="Times New Roman" w:hAnsi="Times New Roman"/>
                        </w:rPr>
                        <m:t>e</m:t>
                      </m:r>
                      <m:ctrlPr>
                        <w:rPr>
                          <w:rFonts w:ascii="Cambria Math" w:hAnsi="Cambria Math"/>
                        </w:rPr>
                      </m:ctrlPr>
                    </m:e>
                    <m:sub>
                      <m:r>
                        <m:rPr/>
                        <w:rPr>
                          <w:rFonts w:ascii="Times New Roman" w:hAnsi="Times New Roman"/>
                        </w:rPr>
                        <m:t>u</m:t>
                      </m:r>
                      <m:ctrlPr>
                        <w:rPr>
                          <w:rFonts w:ascii="Cambria Math" w:hAnsi="Cambria Math"/>
                        </w:rPr>
                      </m:ctrlPr>
                    </m:sub>
                    <m:sup>
                      <m:r>
                        <m:rPr>
                          <m:sty m:val="p"/>
                        </m:rPr>
                        <w:rPr>
                          <w:rFonts w:ascii="Times New Roman" w:hAnsi="Times New Roman"/>
                        </w:rPr>
                        <m:t>⊤</m:t>
                      </m:r>
                      <m:ctrlPr>
                        <w:rPr>
                          <w:rFonts w:ascii="Cambria Math" w:hAnsi="Cambria Math"/>
                        </w:rPr>
                      </m:ctrlPr>
                    </m:sup>
                  </m:sSubSup>
                  <m:sSub>
                    <m:sSubPr>
                      <m:ctrlPr>
                        <w:rPr>
                          <w:rFonts w:ascii="Cambria Math" w:hAnsi="Cambria Math"/>
                        </w:rPr>
                      </m:ctrlPr>
                    </m:sSubPr>
                    <m:e>
                      <m:r>
                        <m:rPr>
                          <m:sty m:val="b"/>
                        </m:rPr>
                        <w:rPr>
                          <w:rFonts w:ascii="Times New Roman" w:hAnsi="Times New Roman"/>
                        </w:rPr>
                        <m:t>p</m:t>
                      </m:r>
                      <m:ctrlPr>
                        <w:rPr>
                          <w:rFonts w:ascii="Cambria Math" w:hAnsi="Cambria Math"/>
                        </w:rPr>
                      </m:ctrlPr>
                    </m:e>
                    <m:sub>
                      <m:r>
                        <m:rPr/>
                        <w:rPr>
                          <w:rFonts w:ascii="Times New Roman" w:hAnsi="Times New Roman"/>
                        </w:rPr>
                        <m:t>j</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w:rPr>
                          <w:rFonts w:ascii="Times New Roman" w:hAnsi="Times New Roman"/>
                        </w:rPr>
                        <m:t>τ</m:t>
                      </m:r>
                      <m:ctrlPr>
                        <w:rPr>
                          <w:rFonts w:ascii="Cambria Math" w:hAnsi="Cambria Math"/>
                        </w:rPr>
                      </m:ctrlPr>
                    </m:e>
                    <m:sub>
                      <m:r>
                        <m:rPr/>
                        <w:rPr>
                          <w:rFonts w:ascii="Times New Roman" w:hAnsi="Times New Roman"/>
                        </w:rPr>
                        <m:t>gate</m:t>
                      </m:r>
                      <m:ctrlPr>
                        <w:rPr>
                          <w:rFonts w:ascii="Cambria Math" w:hAnsi="Cambria Math"/>
                        </w:rPr>
                      </m:ctrlPr>
                    </m:sub>
                  </m:sSub>
                  <m:ctrlPr>
                    <w:rPr>
                      <w:rFonts w:ascii="Cambria Math" w:hAnsi="Cambria Math"/>
                    </w:rPr>
                  </m:ctrlPr>
                </m:e>
              </m:d>
              <m:ctrlPr>
                <w:rPr>
                  <w:rFonts w:ascii="Cambria Math" w:hAnsi="Cambria Math"/>
                </w:rPr>
              </m:ctrlPr>
            </m:den>
          </m:f>
        </m:oMath>
      </m:oMathPara>
    </w:p>
    <w:p w14:paraId="22F3A774">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ascii="Times New Roman" w:hAnsi="Times New Roman"/>
          <w:lang w:val="en-US" w:eastAsia="zh-CN"/>
        </w:rPr>
      </w:pPr>
      <w:r>
        <w:rPr>
          <w:rFonts w:ascii="Times New Roman" w:hAnsi="Times New Roman"/>
          <w:lang w:val="en-US" w:eastAsia="zh-CN"/>
        </w:rPr>
        <w:t xml:space="preserve">where </w:t>
      </w:r>
      <m:oMath>
        <m:sSub>
          <m:sSubPr>
            <m:ctrlPr>
              <w:rPr>
                <w:rFonts w:ascii="Cambria Math" w:hAnsi="Cambria Math"/>
                <w:lang w:val="en-US" w:eastAsia="zh-CN"/>
              </w:rPr>
            </m:ctrlPr>
          </m:sSubPr>
          <m:e>
            <m:r>
              <m:rPr>
                <m:sty m:val="p"/>
                <m:scr m:val="script"/>
              </m:rPr>
              <w:rPr>
                <w:rFonts w:ascii="Times New Roman" w:hAnsi="Times New Roman" w:eastAsia="MS Mincho"/>
                <w:lang w:val="en-US" w:eastAsia="zh-CN"/>
              </w:rPr>
              <m:t>T</m:t>
            </m:r>
            <m:ctrlPr>
              <w:rPr>
                <w:rFonts w:ascii="Cambria Math" w:hAnsi="Cambria Math"/>
                <w:lang w:val="en-US" w:eastAsia="zh-CN"/>
              </w:rPr>
            </m:ctrlPr>
          </m:e>
          <m:sub>
            <m:r>
              <m:rPr>
                <m:sty m:val="p"/>
              </m:rPr>
              <w:rPr>
                <w:rFonts w:ascii="Times New Roman" w:hAnsi="Times New Roman"/>
                <w:lang w:val="en-US" w:eastAsia="zh-CN"/>
              </w:rPr>
              <m:t>gate</m:t>
            </m:r>
            <m:ctrlPr>
              <w:rPr>
                <w:rFonts w:ascii="Cambria Math" w:hAnsi="Cambria Math"/>
                <w:lang w:val="en-US" w:eastAsia="zh-CN"/>
              </w:rPr>
            </m:ctrlPr>
          </m:sub>
        </m:sSub>
      </m:oMath>
      <w:r>
        <w:rPr>
          <w:rFonts w:ascii="Times New Roman" w:hAnsi="Times New Roman"/>
          <w:lang w:val="en-US" w:eastAsia="zh-CN"/>
        </w:rPr>
        <w:t xml:space="preserve"> is a temperature parameter to control the sparsity of the selection. A highly trusted expert receives a weight </w:t>
      </w:r>
      <m:oMath>
        <m:sSub>
          <m:sSubPr>
            <m:ctrlPr>
              <w:rPr>
                <w:rFonts w:ascii="Cambria Math" w:hAnsi="Cambria Math"/>
                <w:lang w:val="en-US" w:eastAsia="zh-CN"/>
              </w:rPr>
            </m:ctrlPr>
          </m:sSubPr>
          <m:e>
            <m:r>
              <m:rPr>
                <m:sty m:val="p"/>
              </m:rPr>
              <w:rPr>
                <w:rFonts w:ascii="Times New Roman" w:hAnsi="Times New Roman"/>
                <w:lang w:val="en-US" w:eastAsia="zh-CN"/>
              </w:rPr>
              <m:t>α</m:t>
            </m:r>
            <m:ctrlPr>
              <w:rPr>
                <w:rFonts w:ascii="Cambria Math" w:hAnsi="Cambria Math"/>
                <w:lang w:val="en-US" w:eastAsia="zh-CN"/>
              </w:rPr>
            </m:ctrlPr>
          </m:e>
          <m:sub>
            <m:r>
              <m:rPr>
                <m:sty m:val="p"/>
              </m:rPr>
              <w:rPr>
                <w:rFonts w:ascii="Times New Roman" w:hAnsi="Times New Roman"/>
                <w:lang w:val="en-US" w:eastAsia="zh-CN"/>
              </w:rPr>
              <m:t>u,k</m:t>
            </m:r>
            <m:ctrlPr>
              <w:rPr>
                <w:rFonts w:ascii="Cambria Math" w:hAnsi="Cambria Math"/>
                <w:lang w:val="en-US" w:eastAsia="zh-CN"/>
              </w:rPr>
            </m:ctrlPr>
          </m:sub>
        </m:sSub>
        <m:r>
          <m:rPr>
            <m:sty m:val="p"/>
          </m:rPr>
          <w:rPr>
            <w:rFonts w:ascii="Times New Roman" w:hAnsi="Times New Roman"/>
            <w:lang w:val="en-US" w:eastAsia="zh-CN"/>
          </w:rPr>
          <m:t>→1</m:t>
        </m:r>
      </m:oMath>
      <w:r>
        <w:rPr>
          <w:rFonts w:ascii="Times New Roman" w:hAnsi="Times New Roman"/>
          <w:lang w:val="en-US" w:eastAsia="zh-CN"/>
        </w:rPr>
        <w:t xml:space="preserve"> , while irrelevant experts are suppressed.</w:t>
      </w:r>
    </w:p>
    <w:p w14:paraId="5A31F302">
      <w:pPr>
        <w:pStyle w:val="4"/>
        <w:keepNext w:val="0"/>
        <w:keepLines w:val="0"/>
        <w:pageBreakBefore w:val="0"/>
        <w:widowControl/>
        <w:suppressLineNumbers w:val="0"/>
        <w:kinsoku/>
        <w:wordWrap w:val="0"/>
        <w:overflowPunct/>
        <w:topLinePunct w:val="0"/>
        <w:autoSpaceDE/>
        <w:autoSpaceDN/>
        <w:bidi w:val="0"/>
        <w:adjustRightInd/>
        <w:snapToGrid/>
        <w:textAlignment w:val="auto"/>
        <w:rPr>
          <w:rFonts w:ascii="Times New Roman" w:hAnsi="Times New Roman"/>
        </w:rPr>
      </w:pPr>
      <w:r>
        <w:rPr>
          <w:rFonts w:ascii="Times New Roman" w:hAnsi="Times New Roman"/>
        </w:rPr>
        <w:t>3.4.2 Weighted Reservoir Construction</w:t>
      </w:r>
    </w:p>
    <w:p w14:paraId="469425DD">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ascii="Times New Roman" w:hAnsi="Times New Roman"/>
          <w:lang w:val="en-US" w:eastAsia="zh-CN"/>
        </w:rPr>
      </w:pPr>
      <w:r>
        <w:rPr>
          <w:rFonts w:ascii="Times New Roman" w:hAnsi="Times New Roman"/>
        </w:rPr>
        <w:t xml:space="preserve">Once the weights </w:t>
      </w:r>
      <m:oMath>
        <m:sSub>
          <m:sSubPr>
            <m:ctrlPr>
              <w:rPr>
                <w:rFonts w:ascii="Cambria Math" w:hAnsi="Cambria Math"/>
              </w:rPr>
            </m:ctrlPr>
          </m:sSubPr>
          <m:e>
            <m:r>
              <m:rPr>
                <m:sty m:val="p"/>
                <m:scr m:val="script"/>
              </m:rPr>
              <w:rPr>
                <w:rFonts w:ascii="Times New Roman" w:hAnsi="Times New Roman" w:eastAsia="MS Mincho"/>
              </w:rPr>
              <m:t>A</m:t>
            </m:r>
            <m:ctrlPr>
              <w:rPr>
                <w:rFonts w:ascii="Cambria Math" w:hAnsi="Cambria Math"/>
              </w:rPr>
            </m:ctrlPr>
          </m:e>
          <m:sub>
            <m:r>
              <m:rPr>
                <m:sty m:val="p"/>
              </m:rPr>
              <w:rPr>
                <w:rFonts w:ascii="Times New Roman" w:hAnsi="Times New Roman"/>
              </w:rPr>
              <m:t>u</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u,1</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u,M</m:t>
            </m:r>
            <m:ctrlPr>
              <w:rPr>
                <w:rFonts w:ascii="Cambria Math" w:hAnsi="Cambria Math"/>
              </w:rPr>
            </m:ctrlPr>
          </m:sub>
        </m:sSub>
        <m:r>
          <m:rPr>
            <m:sty m:val="p"/>
          </m:rPr>
          <w:rPr>
            <w:rFonts w:ascii="Times New Roman" w:hAnsi="Times New Roman"/>
          </w:rPr>
          <m:t>}</m:t>
        </m:r>
      </m:oMath>
      <w:r>
        <w:rPr>
          <w:rFonts w:ascii="Times New Roman" w:hAnsi="Times New Roman"/>
        </w:rPr>
        <w:t xml:space="preserve"> </w:t>
      </w:r>
      <w:r>
        <w:rPr>
          <w:rFonts w:hint="eastAsia" w:ascii="Times New Roman" w:hAnsi="Times New Roman"/>
          <w:lang w:val="en-US" w:eastAsia="zh-CN"/>
        </w:rPr>
        <w:t xml:space="preserve"> </w:t>
      </w:r>
      <w:r>
        <w:rPr>
          <w:rFonts w:ascii="Times New Roman" w:hAnsi="Times New Roman"/>
          <w:lang w:val="en-US" w:eastAsia="zh-CN"/>
        </w:rPr>
        <w:t xml:space="preserve">are obtained, we generate the initial candidate reservoir </w:t>
      </w:r>
      <m:oMath>
        <m:r>
          <m:rPr>
            <m:sty m:val="p"/>
          </m:rPr>
          <w:rPr>
            <w:rFonts w:ascii="Times New Roman" w:hAnsi="Times New Roman"/>
          </w:rPr>
          <m:t>Cu</m:t>
        </m:r>
      </m:oMath>
      <w:r>
        <w:rPr>
          <w:rFonts w:ascii="Times New Roman" w:hAnsi="Times New Roman"/>
        </w:rPr>
        <w:t xml:space="preserve"> </w:t>
      </w:r>
      <w:r>
        <w:rPr>
          <w:rFonts w:ascii="Times New Roman" w:hAnsi="Times New Roman"/>
          <w:lang w:val="en-US" w:eastAsia="zh-CN"/>
        </w:rPr>
        <w:t xml:space="preserve">. To combine the ranked lists from different experts (which may have vastly different score scales), we employ a Weighted Borda Count strategy. The aggregated score for an item </w:t>
      </w:r>
      <m:oMath>
        <m:r>
          <m:rPr>
            <m:sty m:val="p"/>
          </m:rPr>
          <w:rPr>
            <w:rFonts w:ascii="Times New Roman" w:hAnsi="Times New Roman"/>
            <w:lang w:val="en-US" w:eastAsia="zh-CN"/>
          </w:rPr>
          <m:t>v</m:t>
        </m:r>
      </m:oMath>
      <w:r>
        <w:rPr>
          <w:rFonts w:ascii="Times New Roman" w:hAnsi="Times New Roman"/>
        </w:rPr>
        <w:t xml:space="preserve"> </w:t>
      </w:r>
      <w:r>
        <w:rPr>
          <w:rFonts w:hint="eastAsia" w:ascii="Times New Roman" w:hAnsi="Times New Roman"/>
          <w:lang w:val="en-US" w:eastAsia="zh-CN"/>
        </w:rPr>
        <w:t xml:space="preserve"> </w:t>
      </w:r>
      <w:r>
        <w:rPr>
          <w:rFonts w:ascii="Times New Roman" w:hAnsi="Times New Roman"/>
          <w:lang w:val="en-US" w:eastAsia="zh-CN"/>
        </w:rPr>
        <w:t>is calculated as:</w:t>
      </w:r>
    </w:p>
    <w:p w14:paraId="2A483E54">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ascii="Times New Roman" w:hAnsi="Times New Roman" w:eastAsia="宋体" w:cs="宋体"/>
          <w:kern w:val="0"/>
          <w:sz w:val="24"/>
          <w:szCs w:val="24"/>
          <w:lang w:val="en-US" w:eastAsia="zh-CN" w:bidi="ar"/>
        </w:rPr>
      </w:pPr>
      <m:oMathPara>
        <m:oMathParaPr>
          <m:jc m:val="center"/>
        </m:oMathParaPr>
        <m:oMath>
          <m:sSub>
            <m:sSubPr>
              <m:ctrlPr>
                <w:rPr>
                  <w:rFonts w:ascii="Cambria Math" w:hAnsi="Cambria Math"/>
                </w:rPr>
              </m:ctrlPr>
            </m:sSubPr>
            <m:e>
              <m:r>
                <m:rPr>
                  <m:sty m:val="p"/>
                </m:rPr>
                <w:rPr>
                  <w:rFonts w:ascii="Times New Roman" w:hAnsi="Times New Roman"/>
                </w:rPr>
                <m:t>S</m:t>
              </m:r>
              <m:ctrlPr>
                <w:rPr>
                  <w:rFonts w:ascii="Cambria Math" w:hAnsi="Cambria Math"/>
                </w:rPr>
              </m:ctrlPr>
            </m:e>
            <m:sub>
              <m:r>
                <m:rPr>
                  <m:sty m:val="p"/>
                </m:rPr>
                <w:rPr>
                  <w:rFonts w:ascii="Times New Roman" w:hAnsi="Times New Roman"/>
                </w:rPr>
                <m:t>router</m:t>
              </m:r>
              <m:ctrlPr>
                <w:rPr>
                  <w:rFonts w:ascii="Cambria Math" w:hAnsi="Cambria Math"/>
                </w:rPr>
              </m:ctrlPr>
            </m:sub>
          </m:sSub>
          <m:d>
            <m:dPr>
              <m:sepChr m:val=""/>
              <m:ctrlPr>
                <w:rPr>
                  <w:rFonts w:ascii="Cambria Math" w:hAnsi="Cambria Math"/>
                </w:rPr>
              </m:ctrlPr>
            </m:dPr>
            <m:e>
              <m:r>
                <m:rPr>
                  <m:sty m:val="p"/>
                </m:rPr>
                <w:rPr>
                  <w:rFonts w:ascii="Times New Roman" w:hAnsi="Times New Roman"/>
                </w:rPr>
                <m:t>u,v</m:t>
              </m:r>
              <m:ctrlPr>
                <w:rPr>
                  <w:rFonts w:ascii="Cambria Math" w:hAnsi="Cambria Math"/>
                </w:rPr>
              </m:ctrlPr>
            </m:e>
          </m:d>
          <m:r>
            <m:rPr>
              <m:sty m:val="p"/>
            </m:rPr>
            <w:rPr>
              <w:rFonts w:ascii="Times New Roman" w:hAnsi="Times New Roman"/>
            </w:rPr>
            <m:t>=</m:t>
          </m:r>
          <m:nary>
            <m:naryPr>
              <m:chr m:val="∑"/>
              <m:limLoc m:val="undOvr"/>
              <m:ctrlPr>
                <w:rPr>
                  <w:rFonts w:ascii="Cambria Math" w:hAnsi="Cambria Math"/>
                </w:rPr>
              </m:ctrlPr>
            </m:naryPr>
            <m:sub>
              <m:r>
                <m:rPr>
                  <m:sty m:val="p"/>
                </m:rPr>
                <w:rPr>
                  <w:rFonts w:ascii="Times New Roman" w:hAnsi="Times New Roman"/>
                </w:rPr>
                <m:t>k=1</m:t>
              </m:r>
              <m:ctrlPr>
                <w:rPr>
                  <w:rFonts w:ascii="Cambria Math" w:hAnsi="Cambria Math"/>
                </w:rPr>
              </m:ctrlPr>
            </m:sub>
            <m:sup>
              <m:r>
                <m:rPr>
                  <m:sty m:val="p"/>
                </m:rPr>
                <w:rPr>
                  <w:rFonts w:ascii="Times New Roman" w:hAnsi="Times New Roman"/>
                </w:rPr>
                <m:t>M</m:t>
              </m:r>
              <m:ctrlPr>
                <w:rPr>
                  <w:rFonts w:ascii="Cambria Math" w:hAnsi="Cambria Math"/>
                </w:rPr>
              </m:ctrlPr>
            </m:sup>
            <m:e>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u,k</m:t>
                  </m:r>
                  <m:ctrlPr>
                    <w:rPr>
                      <w:rFonts w:ascii="Cambria Math" w:hAnsi="Cambria Math"/>
                    </w:rPr>
                  </m:ctrlPr>
                </m:sub>
              </m:sSub>
              <m:ctrlPr>
                <w:rPr>
                  <w:rFonts w:ascii="Cambria Math" w:hAnsi="Cambria Math"/>
                </w:rPr>
              </m:ctrlPr>
            </m:e>
          </m:nary>
          <m:r>
            <m:rPr>
              <m:sty m:val="p"/>
            </m:rPr>
            <w:rPr>
              <w:rFonts w:ascii="Times New Roman" w:hAnsi="Times New Roman"/>
            </w:rPr>
            <m:t>⋅</m:t>
          </m:r>
          <m:f>
            <m:fPr>
              <m:ctrlPr>
                <w:rPr>
                  <w:rFonts w:ascii="Cambria Math" w:hAnsi="Cambria Math"/>
                </w:rPr>
              </m:ctrlPr>
            </m:fPr>
            <m:num>
              <m:r>
                <m:rPr>
                  <m:sty m:val="p"/>
                </m:rPr>
                <w:rPr>
                  <w:rFonts w:ascii="Times New Roman" w:hAnsi="Times New Roman"/>
                </w:rPr>
                <m:t>1</m:t>
              </m:r>
              <m:ctrlPr>
                <w:rPr>
                  <w:rFonts w:ascii="Cambria Math" w:hAnsi="Cambria Math"/>
                </w:rPr>
              </m:ctrlPr>
            </m:num>
            <m:den>
              <m:sSub>
                <m:sSubPr>
                  <m:ctrlPr>
                    <w:rPr>
                      <w:rFonts w:ascii="Cambria Math" w:hAnsi="Cambria Math"/>
                    </w:rPr>
                  </m:ctrlPr>
                </m:sSubPr>
                <m:e>
                  <m:r>
                    <m:rPr>
                      <m:sty m:val="p"/>
                    </m:rPr>
                    <w:rPr>
                      <w:rFonts w:ascii="Times New Roman" w:hAnsi="Times New Roman"/>
                    </w:rPr>
                    <m:t>rank</m:t>
                  </m:r>
                  <m:ctrlPr>
                    <w:rPr>
                      <w:rFonts w:ascii="Cambria Math" w:hAnsi="Cambria Math"/>
                    </w:rPr>
                  </m:ctrlPr>
                </m:e>
                <m:sub>
                  <m:r>
                    <m:rPr>
                      <m:sty m:val="p"/>
                    </m:rPr>
                    <w:rPr>
                      <w:rFonts w:ascii="Times New Roman" w:hAnsi="Times New Roman"/>
                    </w:rPr>
                    <m:t>k</m:t>
                  </m:r>
                  <m:ctrlPr>
                    <w:rPr>
                      <w:rFonts w:ascii="Cambria Math" w:hAnsi="Cambria Math"/>
                    </w:rPr>
                  </m:ctrlPr>
                </m:sub>
              </m:sSub>
              <m:d>
                <m:dPr>
                  <m:sepChr m:val=""/>
                  <m:ctrlPr>
                    <w:rPr>
                      <w:rFonts w:ascii="Cambria Math" w:hAnsi="Cambria Math"/>
                    </w:rPr>
                  </m:ctrlPr>
                </m:dPr>
                <m:e>
                  <m:r>
                    <m:rPr>
                      <m:sty m:val="p"/>
                    </m:rPr>
                    <w:rPr>
                      <w:rFonts w:ascii="Times New Roman" w:hAnsi="Times New Roman"/>
                    </w:rPr>
                    <m:t>v</m:t>
                  </m:r>
                  <m:ctrlPr>
                    <w:rPr>
                      <w:rFonts w:ascii="Cambria Math" w:hAnsi="Cambria Math"/>
                    </w:rPr>
                  </m:ctrlPr>
                </m:e>
              </m:d>
              <m:r>
                <m:rPr>
                  <m:sty m:val="p"/>
                </m:rPr>
                <w:rPr>
                  <w:rFonts w:ascii="Times New Roman" w:hAnsi="Times New Roman"/>
                </w:rPr>
                <m:t>+1</m:t>
              </m:r>
              <m:ctrlPr>
                <w:rPr>
                  <w:rFonts w:ascii="Cambria Math" w:hAnsi="Cambria Math"/>
                </w:rPr>
              </m:ctrlPr>
            </m:den>
          </m:f>
        </m:oMath>
      </m:oMathPara>
    </w:p>
    <w:p w14:paraId="595EAE19">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ascii="Times New Roman" w:hAnsi="Times New Roman"/>
        </w:rPr>
      </w:pPr>
      <w:r>
        <w:rPr>
          <w:rFonts w:ascii="Times New Roman" w:hAnsi="Times New Roman"/>
        </w:rPr>
        <w:t xml:space="preserve">Items are then sorted by </w:t>
      </w:r>
      <m:oMath>
        <m:sSub>
          <m:sSubPr>
            <m:ctrlPr>
              <w:rPr>
                <w:rFonts w:ascii="Cambria Math" w:hAnsi="Cambria Math"/>
              </w:rPr>
            </m:ctrlPr>
          </m:sSubPr>
          <m:e>
            <m:r>
              <m:rPr>
                <m:sty m:val="p"/>
              </m:rPr>
              <w:rPr>
                <w:rFonts w:ascii="Times New Roman" w:hAnsi="Times New Roman"/>
              </w:rPr>
              <m:t>S</m:t>
            </m:r>
            <m:ctrlPr>
              <w:rPr>
                <w:rFonts w:ascii="Cambria Math" w:hAnsi="Cambria Math"/>
              </w:rPr>
            </m:ctrlPr>
          </m:e>
          <m:sub>
            <m:r>
              <m:rPr>
                <m:sty m:val="p"/>
              </m:rPr>
              <w:rPr>
                <w:rFonts w:ascii="Times New Roman" w:hAnsi="Times New Roman"/>
              </w:rPr>
              <m:t>router</m:t>
            </m:r>
            <m:ctrlPr>
              <w:rPr>
                <w:rFonts w:ascii="Cambria Math" w:hAnsi="Cambria Math"/>
              </w:rPr>
            </m:ctrlPr>
          </m:sub>
        </m:sSub>
      </m:oMath>
      <w:r>
        <w:rPr>
          <w:rFonts w:ascii="Times New Roman" w:hAnsi="Times New Roman"/>
          <w:lang w:val="en-US" w:eastAsia="zh-CN"/>
        </w:rPr>
        <w:t>, and the Top-</w:t>
      </w:r>
      <w:r>
        <w:rPr>
          <w:rFonts w:ascii="Times New Roman" w:hAnsi="Times New Roman"/>
        </w:rPr>
        <w:t>N</w:t>
      </w:r>
      <w:r>
        <w:rPr>
          <w:rFonts w:ascii="Times New Roman" w:hAnsi="Times New Roman"/>
          <w:lang w:val="en-US" w:eastAsia="zh-CN"/>
        </w:rPr>
        <w:t>(e.g.</w:t>
      </w:r>
      <w:r>
        <w:rPr>
          <w:rFonts w:hint="eastAsia" w:ascii="Times New Roman" w:hAnsi="Times New Roman"/>
          <w:lang w:val="en-US" w:eastAsia="zh-CN"/>
        </w:rPr>
        <w:t>,</w:t>
      </w:r>
      <w:r>
        <w:rPr>
          <w:rFonts w:ascii="Times New Roman" w:hAnsi="Times New Roman"/>
        </w:rPr>
        <w:t>N=50</w:t>
      </w:r>
      <w:r>
        <w:rPr>
          <w:rFonts w:ascii="Times New Roman" w:hAnsi="Times New Roman"/>
          <w:lang w:val="en-US" w:eastAsia="zh-CN"/>
        </w:rPr>
        <w:t xml:space="preserve">) are selected to form the Candidate Reservoir passed to the next stage. This ensures that the reservoir is dominated by the most competent experts for the specific user </w:t>
      </w:r>
      <m:oMath>
        <m:r>
          <m:rPr>
            <m:sty m:val="p"/>
          </m:rPr>
          <w:rPr>
            <w:rFonts w:ascii="Times New Roman" w:hAnsi="Times New Roman"/>
            <w:lang w:val="en-US" w:eastAsia="zh-CN"/>
          </w:rPr>
          <m:t>u</m:t>
        </m:r>
      </m:oMath>
      <w:r>
        <w:rPr>
          <w:rFonts w:ascii="Times New Roman" w:hAnsi="Times New Roman"/>
          <w:lang w:val="en-US" w:eastAsia="zh-CN"/>
        </w:rPr>
        <w:t>.</w:t>
      </w:r>
    </w:p>
    <w:p w14:paraId="36181B61">
      <w:pPr>
        <w:pStyle w:val="4"/>
        <w:keepNext w:val="0"/>
        <w:keepLines w:val="0"/>
        <w:pageBreakBefore w:val="0"/>
        <w:widowControl/>
        <w:suppressLineNumbers w:val="0"/>
        <w:kinsoku/>
        <w:wordWrap w:val="0"/>
        <w:overflowPunct/>
        <w:topLinePunct w:val="0"/>
        <w:autoSpaceDE/>
        <w:autoSpaceDN/>
        <w:bidi w:val="0"/>
        <w:adjustRightInd/>
        <w:snapToGrid/>
        <w:textAlignment w:val="auto"/>
        <w:rPr>
          <w:rFonts w:ascii="Times New Roman" w:hAnsi="Times New Roman"/>
        </w:rPr>
      </w:pPr>
      <w:r>
        <w:rPr>
          <w:rFonts w:ascii="Times New Roman" w:hAnsi="Times New Roman"/>
        </w:rPr>
        <w:t>3.4.3 Optimization with Oracle Supervision</w:t>
      </w:r>
    </w:p>
    <w:p w14:paraId="73D1F641">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ascii="Times New Roman" w:hAnsi="Times New Roman"/>
        </w:rPr>
      </w:pPr>
      <w:r>
        <w:rPr>
          <w:rFonts w:ascii="Times New Roman" w:hAnsi="Times New Roman"/>
        </w:rPr>
        <w:t>A key challenge in MoE is the "collapse problem" where the gate converges to a single expert. To prevent this, we employ a Supervised Gating strategy rather than end-to-end RL.</w:t>
      </w:r>
    </w:p>
    <w:p w14:paraId="1FE8926A">
      <w:pPr>
        <w:pStyle w:val="13"/>
        <w:keepNext w:val="0"/>
        <w:keepLines w:val="0"/>
        <w:pageBreakBefore w:val="0"/>
        <w:kinsoku/>
        <w:wordWrap w:val="0"/>
        <w:overflowPunct/>
        <w:topLinePunct w:val="0"/>
        <w:autoSpaceDE/>
        <w:autoSpaceDN/>
        <w:bidi w:val="0"/>
        <w:adjustRightInd/>
        <w:snapToGrid/>
        <w:textAlignment w:val="auto"/>
        <w:rPr>
          <w:rFonts w:ascii="Times New Roman" w:hAnsi="Times New Roman"/>
        </w:rPr>
      </w:pPr>
      <w:r>
        <w:rPr>
          <w:rFonts w:ascii="Times New Roman" w:hAnsi="Times New Roman"/>
        </w:rPr>
        <w:t xml:space="preserve">Oracle Label Generation: For each user </w:t>
      </w:r>
      <m:oMath>
        <m:r>
          <m:rPr>
            <m:sty m:val="p"/>
          </m:rPr>
          <w:rPr>
            <w:rFonts w:ascii="Times New Roman" w:hAnsi="Times New Roman"/>
          </w:rPr>
          <m:t>u</m:t>
        </m:r>
      </m:oMath>
      <w:r>
        <w:rPr>
          <w:rFonts w:hint="eastAsia" w:ascii="Times New Roman" w:hAnsi="Times New Roman"/>
          <w:b w:val="0"/>
          <w:i w:val="0"/>
          <w:lang w:val="en-US" w:eastAsia="zh-CN"/>
        </w:rPr>
        <w:t xml:space="preserve"> </w:t>
      </w:r>
      <w:r>
        <w:rPr>
          <w:rFonts w:ascii="Times New Roman" w:hAnsi="Times New Roman"/>
        </w:rPr>
        <w:t xml:space="preserve">in the validation set, we retrospectively evaluate which expert successfully retrieved the ground-truth item within the top ranks. We assign a "best expert" label </w:t>
      </w:r>
      <m:oMath>
        <m:sSubSup>
          <m:sSubSupPr>
            <m:ctrlPr>
              <w:rPr>
                <w:rFonts w:ascii="Cambria Math" w:hAnsi="Cambria Math"/>
              </w:rPr>
            </m:ctrlPr>
          </m:sSubSupPr>
          <m:e>
            <m:r>
              <m:rPr/>
              <w:rPr>
                <w:rFonts w:ascii="Times New Roman" w:hAnsi="Times New Roman"/>
              </w:rPr>
              <m:t>y</m:t>
            </m:r>
            <m:ctrlPr>
              <w:rPr>
                <w:rFonts w:ascii="Cambria Math" w:hAnsi="Cambria Math"/>
              </w:rPr>
            </m:ctrlPr>
          </m:e>
          <m:sub>
            <m:r>
              <m:rPr/>
              <w:rPr>
                <w:rFonts w:ascii="Times New Roman" w:hAnsi="Times New Roman"/>
              </w:rPr>
              <m:t>u</m:t>
            </m:r>
            <m:ctrlPr>
              <w:rPr>
                <w:rFonts w:ascii="Cambria Math" w:hAnsi="Cambria Math"/>
              </w:rPr>
            </m:ctrlPr>
          </m:sub>
          <m:sup>
            <m:r>
              <m:rPr>
                <m:sty m:val="p"/>
              </m:rPr>
              <w:rPr>
                <w:rFonts w:ascii="Times New Roman" w:hAnsi="Times New Roman"/>
              </w:rPr>
              <m:t>∗</m:t>
            </m:r>
            <m:ctrlPr>
              <w:rPr>
                <w:rFonts w:ascii="Cambria Math" w:hAnsi="Cambria Math"/>
              </w:rPr>
            </m:ctrlPr>
          </m:sup>
        </m:sSubSup>
      </m:oMath>
      <w:r>
        <w:rPr>
          <w:rFonts w:ascii="Times New Roman" w:hAnsi="Times New Roman"/>
        </w:rPr>
        <w:t>:</w:t>
      </w:r>
    </w:p>
    <w:p w14:paraId="35F72821">
      <w:pPr>
        <w:pStyle w:val="6"/>
        <w:keepNext w:val="0"/>
        <w:keepLines w:val="0"/>
        <w:pageBreakBefore w:val="0"/>
        <w:widowControl/>
        <w:suppressLineNumbers w:val="0"/>
        <w:kinsoku/>
        <w:wordWrap w:val="0"/>
        <w:overflowPunct/>
        <w:topLinePunct w:val="0"/>
        <w:autoSpaceDE/>
        <w:autoSpaceDN/>
        <w:bidi w:val="0"/>
        <w:adjustRightInd/>
        <w:snapToGrid/>
        <w:ind w:left="720"/>
        <w:jc w:val="center"/>
        <w:textAlignment w:val="auto"/>
        <w:rPr>
          <w:rFonts w:ascii="Times New Roman" w:hAnsi="Times New Roman"/>
        </w:rPr>
      </w:pPr>
      <m:oMathPara>
        <m:oMathParaPr>
          <m:jc m:val="center"/>
        </m:oMathParaPr>
        <m:oMath>
          <m:sSubSup>
            <m:sSubSupPr>
              <m:ctrlPr>
                <w:rPr>
                  <w:rFonts w:ascii="Cambria Math" w:hAnsi="Cambria Math"/>
                </w:rPr>
              </m:ctrlPr>
            </m:sSubSupPr>
            <m:e>
              <m:r>
                <m:rPr/>
                <w:rPr>
                  <w:rFonts w:ascii="Times New Roman" w:hAnsi="Times New Roman"/>
                </w:rPr>
                <m:t>y</m:t>
              </m:r>
              <m:ctrlPr>
                <w:rPr>
                  <w:rFonts w:ascii="Cambria Math" w:hAnsi="Cambria Math"/>
                </w:rPr>
              </m:ctrlPr>
            </m:e>
            <m:sub>
              <m:r>
                <m:rPr/>
                <w:rPr>
                  <w:rFonts w:ascii="Times New Roman" w:hAnsi="Times New Roman"/>
                </w:rPr>
                <m:t>u</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=arg</m:t>
          </m:r>
          <m:limLow>
            <m:limLowPr>
              <m:ctrlPr>
                <w:rPr>
                  <w:rFonts w:ascii="Cambria Math" w:hAnsi="Cambria Math"/>
                </w:rPr>
              </m:ctrlPr>
            </m:limLowPr>
            <m:e>
              <m:r>
                <m:rPr>
                  <m:sty m:val="p"/>
                </m:rPr>
                <w:rPr>
                  <w:rFonts w:ascii="Times New Roman" w:hAnsi="Times New Roman"/>
                </w:rPr>
                <m:t>max</m:t>
              </m:r>
              <m:ctrlPr>
                <w:rPr>
                  <w:rFonts w:ascii="Cambria Math" w:hAnsi="Cambria Math"/>
                </w:rPr>
              </m:ctrlPr>
            </m:e>
            <m:lim>
              <m:r>
                <m:rPr/>
                <w:rPr>
                  <w:rFonts w:ascii="Times New Roman" w:hAnsi="Times New Roman"/>
                </w:rPr>
                <m:t>k</m:t>
              </m:r>
              <m:ctrlPr>
                <w:rPr>
                  <w:rFonts w:ascii="Cambria Math" w:hAnsi="Cambria Math"/>
                </w:rPr>
              </m:ctrlPr>
            </m:lim>
          </m:limLow>
          <m:r>
            <m:rPr>
              <m:sty m:val="p"/>
              <m:scr m:val="double-struck"/>
            </m:rPr>
            <w:rPr>
              <w:rFonts w:ascii="Times New Roman" w:hAnsi="Times New Roman" w:eastAsia="MS Mincho"/>
            </w:rPr>
            <m:t>I</m:t>
          </m:r>
          <m:d>
            <m:dPr>
              <m:sepChr m:val=""/>
              <m:ctrlPr>
                <w:rPr>
                  <w:rFonts w:ascii="Cambria Math" w:hAnsi="Cambria Math"/>
                </w:rPr>
              </m:ctrlPr>
            </m:dPr>
            <m:e>
              <m:sSub>
                <m:sSubPr>
                  <m:ctrlPr>
                    <w:rPr>
                      <w:rFonts w:ascii="Cambria Math" w:hAnsi="Cambria Math"/>
                    </w:rPr>
                  </m:ctrlPr>
                </m:sSubPr>
                <m:e>
                  <m:r>
                    <m:rPr/>
                    <w:rPr>
                      <w:rFonts w:ascii="Times New Roman" w:hAnsi="Times New Roman"/>
                    </w:rPr>
                    <m:t>v</m:t>
                  </m:r>
                  <m:ctrlPr>
                    <w:rPr>
                      <w:rFonts w:ascii="Cambria Math" w:hAnsi="Cambria Math"/>
                    </w:rPr>
                  </m:ctrlPr>
                </m:e>
                <m:sub>
                  <m:r>
                    <m:rPr/>
                    <w:rPr>
                      <w:rFonts w:ascii="Times New Roman" w:hAnsi="Times New Roman"/>
                    </w:rPr>
                    <m:t>truth</m:t>
                  </m:r>
                  <m:ctrlPr>
                    <w:rPr>
                      <w:rFonts w:ascii="Cambria Math" w:hAnsi="Cambria Math"/>
                    </w:rPr>
                  </m:ctrlPr>
                </m:sub>
              </m:sSub>
              <m:r>
                <m:rPr>
                  <m:sty m:val="p"/>
                </m:rPr>
                <w:rPr>
                  <w:rFonts w:ascii="Times New Roman" w:hAnsi="Times New Roman"/>
                </w:rPr>
                <m:t>∈TopK</m:t>
              </m:r>
              <m:d>
                <m:dPr>
                  <m:sepChr m:val=""/>
                  <m:ctrlPr>
                    <w:rPr>
                      <w:rFonts w:ascii="Cambria Math" w:hAnsi="Cambria Math"/>
                    </w:rPr>
                  </m:ctrlPr>
                </m:dPr>
                <m:e>
                  <m:sSub>
                    <m:sSubPr>
                      <m:ctrlPr>
                        <w:rPr>
                          <w:rFonts w:ascii="Cambria Math" w:hAnsi="Cambria Math"/>
                        </w:rPr>
                      </m:ctrlPr>
                    </m:sSubPr>
                    <m:e>
                      <m:r>
                        <m:rPr/>
                        <w:rPr>
                          <w:rFonts w:ascii="Times New Roman" w:hAnsi="Times New Roman"/>
                        </w:rPr>
                        <m:t>E</m:t>
                      </m:r>
                      <m:ctrlPr>
                        <w:rPr>
                          <w:rFonts w:ascii="Cambria Math" w:hAnsi="Cambria Math"/>
                        </w:rPr>
                      </m:ctrlPr>
                    </m:e>
                    <m:sub>
                      <m:r>
                        <m:rPr/>
                        <w:rPr>
                          <w:rFonts w:ascii="Times New Roman" w:hAnsi="Times New Roman"/>
                        </w:rPr>
                        <m:t>k</m:t>
                      </m:r>
                      <m:ctrlPr>
                        <w:rPr>
                          <w:rFonts w:ascii="Cambria Math" w:hAnsi="Cambria Math"/>
                        </w:rPr>
                      </m:ctrlPr>
                    </m:sub>
                  </m:sSub>
                  <m:ctrlPr>
                    <w:rPr>
                      <w:rFonts w:ascii="Cambria Math" w:hAnsi="Cambria Math"/>
                    </w:rPr>
                  </m:ctrlPr>
                </m:e>
              </m:d>
              <m:ctrlPr>
                <w:rPr>
                  <w:rFonts w:ascii="Cambria Math" w:hAnsi="Cambria Math"/>
                </w:rPr>
              </m:ctrlPr>
            </m:e>
          </m:d>
        </m:oMath>
      </m:oMathPara>
    </w:p>
    <w:p w14:paraId="0EC41A7F">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right="0"/>
        <w:textAlignment w:val="auto"/>
        <w:rPr>
          <w:rFonts w:ascii="Times New Roman" w:hAnsi="Times New Roman"/>
        </w:rPr>
      </w:pPr>
      <w:r>
        <w:rPr>
          <w:rFonts w:ascii="Times New Roman" w:hAnsi="Times New Roman"/>
        </w:rPr>
        <w:t>Training: The Router is trained to predict this oracle label by minimizing the Cross-Entropy loss:</w:t>
      </w:r>
    </w:p>
    <w:p w14:paraId="6CED2BEA">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right="0"/>
        <w:textAlignment w:val="auto"/>
        <w:rPr>
          <w:rFonts w:ascii="Times New Roman" w:hAnsi="Times New Roman"/>
        </w:rPr>
      </w:pPr>
      <m:oMathPara>
        <m:oMathParaPr>
          <m:jc m:val="center"/>
        </m:oMathParaPr>
        <m:oMath>
          <m:sSub>
            <m:sSubPr>
              <m:ctrlPr>
                <w:rPr>
                  <w:rFonts w:ascii="Cambria Math" w:hAnsi="Cambria Math"/>
                </w:rPr>
              </m:ctrlPr>
            </m:sSubPr>
            <m:e>
              <m:r>
                <m:rPr>
                  <m:sty m:val="p"/>
                  <m:scr m:val="script"/>
                </m:rPr>
                <w:rPr>
                  <w:rFonts w:ascii="Times New Roman" w:hAnsi="Times New Roman" w:eastAsia="MS Mincho"/>
                </w:rPr>
                <m:t>ℒ</m:t>
              </m:r>
              <m:ctrlPr>
                <w:rPr>
                  <w:rFonts w:ascii="Cambria Math" w:hAnsi="Cambria Math"/>
                </w:rPr>
              </m:ctrlPr>
            </m:e>
            <m:sub>
              <m:r>
                <m:rPr/>
                <w:rPr>
                  <w:rFonts w:ascii="Times New Roman" w:hAnsi="Times New Roman"/>
                </w:rPr>
                <m:t>Router</m:t>
              </m:r>
              <m:ctrlPr>
                <w:rPr>
                  <w:rFonts w:ascii="Cambria Math" w:hAnsi="Cambria Math"/>
                </w:rPr>
              </m:ctrlPr>
            </m:sub>
          </m:sSub>
          <m:r>
            <m:rPr>
              <m:sty m:val="p"/>
            </m:rPr>
            <w:rPr>
              <w:rFonts w:ascii="Times New Roman" w:hAnsi="Times New Roman"/>
            </w:rPr>
            <m:t>=−</m:t>
          </m:r>
          <m:nary>
            <m:naryPr>
              <m:chr m:val="∑"/>
              <m:limLoc m:val="undOvr"/>
              <m:supHide m:val="1"/>
              <m:ctrlPr>
                <w:rPr>
                  <w:rFonts w:ascii="Cambria Math" w:hAnsi="Cambria Math"/>
                </w:rPr>
              </m:ctrlPr>
            </m:naryPr>
            <m:sub>
              <m:r>
                <m:rPr/>
                <w:rPr>
                  <w:rFonts w:ascii="Times New Roman" w:hAnsi="Times New Roman"/>
                </w:rPr>
                <m:t>u</m:t>
              </m:r>
              <m:ctrlPr>
                <w:rPr>
                  <w:rFonts w:ascii="Cambria Math" w:hAnsi="Cambria Math"/>
                </w:rPr>
              </m:ctrlPr>
            </m:sub>
            <m:sup>
              <m:r>
                <m:rPr/>
                <w:rPr>
                  <w:rFonts w:ascii="Times New Roman" w:hAnsi="Times New Roman"/>
                </w:rPr>
                <m:t>​</m:t>
              </m:r>
              <m:ctrlPr>
                <w:rPr>
                  <w:rFonts w:ascii="Cambria Math" w:hAnsi="Cambria Math"/>
                </w:rPr>
              </m:ctrlPr>
            </m:sup>
            <m:e>
              <m:nary>
                <m:naryPr>
                  <m:chr m:val="∑"/>
                  <m:limLoc m:val="undOvr"/>
                  <m:ctrlPr>
                    <w:rPr>
                      <w:rFonts w:ascii="Cambria Math" w:hAnsi="Cambria Math"/>
                    </w:rPr>
                  </m:ctrlPr>
                </m:naryPr>
                <m:sub>
                  <m:r>
                    <m:rPr/>
                    <w:rPr>
                      <w:rFonts w:ascii="Times New Roman" w:hAnsi="Times New Roman"/>
                    </w:rPr>
                    <m:t>k</m:t>
                  </m:r>
                  <m:r>
                    <m:rPr>
                      <m:sty m:val="p"/>
                    </m:rPr>
                    <w:rPr>
                      <w:rFonts w:ascii="Times New Roman" w:hAnsi="Times New Roman"/>
                    </w:rPr>
                    <m:t>=</m:t>
                  </m:r>
                  <m:r>
                    <m:rPr/>
                    <w:rPr>
                      <w:rFonts w:ascii="Times New Roman" w:hAnsi="Times New Roman"/>
                    </w:rPr>
                    <m:t>1</m:t>
                  </m:r>
                  <m:ctrlPr>
                    <w:rPr>
                      <w:rFonts w:ascii="Cambria Math" w:hAnsi="Cambria Math"/>
                    </w:rPr>
                  </m:ctrlPr>
                </m:sub>
                <m:sup>
                  <m:r>
                    <m:rPr/>
                    <w:rPr>
                      <w:rFonts w:ascii="Times New Roman" w:hAnsi="Times New Roman"/>
                    </w:rPr>
                    <m:t>M</m:t>
                  </m:r>
                  <m:ctrlPr>
                    <w:rPr>
                      <w:rFonts w:ascii="Cambria Math" w:hAnsi="Cambria Math"/>
                    </w:rPr>
                  </m:ctrlPr>
                </m:sup>
                <m:e>
                  <m:r>
                    <m:rPr>
                      <m:sty m:val="p"/>
                      <m:scr m:val="double-struck"/>
                    </m:rPr>
                    <w:rPr>
                      <w:rFonts w:ascii="Times New Roman" w:hAnsi="Times New Roman" w:eastAsia="MS Mincho"/>
                    </w:rPr>
                    <m:t>I</m:t>
                  </m:r>
                  <m:ctrlPr>
                    <w:rPr>
                      <w:rFonts w:ascii="Cambria Math" w:hAnsi="Cambria Math"/>
                    </w:rPr>
                  </m:ctrlPr>
                </m:e>
              </m:nary>
              <m:ctrlPr>
                <w:rPr>
                  <w:rFonts w:ascii="Cambria Math" w:hAnsi="Cambria Math"/>
                </w:rPr>
              </m:ctrlPr>
            </m:e>
          </m:nary>
          <m:d>
            <m:dPr>
              <m:sepChr m:val=""/>
              <m:ctrlPr>
                <w:rPr>
                  <w:rFonts w:ascii="Cambria Math" w:hAnsi="Cambria Math"/>
                </w:rPr>
              </m:ctrlPr>
            </m:dPr>
            <m:e>
              <m:sSubSup>
                <m:sSubSupPr>
                  <m:ctrlPr>
                    <w:rPr>
                      <w:rFonts w:ascii="Cambria Math" w:hAnsi="Cambria Math"/>
                    </w:rPr>
                  </m:ctrlPr>
                </m:sSubSupPr>
                <m:e>
                  <m:r>
                    <m:rPr/>
                    <w:rPr>
                      <w:rFonts w:ascii="Times New Roman" w:hAnsi="Times New Roman"/>
                    </w:rPr>
                    <m:t>y</m:t>
                  </m:r>
                  <m:ctrlPr>
                    <w:rPr>
                      <w:rFonts w:ascii="Cambria Math" w:hAnsi="Cambria Math"/>
                    </w:rPr>
                  </m:ctrlPr>
                </m:e>
                <m:sub>
                  <m:r>
                    <m:rPr/>
                    <w:rPr>
                      <w:rFonts w:ascii="Times New Roman" w:hAnsi="Times New Roman"/>
                    </w:rPr>
                    <m:t>u</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m:t>
              </m:r>
              <m:r>
                <m:rPr/>
                <w:rPr>
                  <w:rFonts w:ascii="Times New Roman" w:hAnsi="Times New Roman"/>
                </w:rPr>
                <m:t>k</m:t>
              </m:r>
              <m:ctrlPr>
                <w:rPr>
                  <w:rFonts w:ascii="Cambria Math" w:hAnsi="Cambria Math"/>
                </w:rPr>
              </m:ctrlPr>
            </m:e>
          </m:d>
          <m:r>
            <m:rPr>
              <m:sty m:val="p"/>
            </m:rPr>
            <w:rPr>
              <w:rFonts w:ascii="Times New Roman" w:hAnsi="Times New Roman"/>
            </w:rPr>
            <m:t>⋅log</m:t>
          </m:r>
          <m:d>
            <m:dPr>
              <m:sepChr m:val=""/>
              <m:ctrlPr>
                <w:rPr>
                  <w:rFonts w:ascii="Cambria Math" w:hAnsi="Cambria Math"/>
                </w:rPr>
              </m:ctrlPr>
            </m:dPr>
            <m:e>
              <m:sSub>
                <m:sSubPr>
                  <m:ctrlPr>
                    <w:rPr>
                      <w:rFonts w:ascii="Cambria Math" w:hAnsi="Cambria Math"/>
                    </w:rPr>
                  </m:ctrlPr>
                </m:sSubPr>
                <m:e>
                  <m:r>
                    <m:rPr/>
                    <w:rPr>
                      <w:rFonts w:ascii="Times New Roman" w:hAnsi="Times New Roman"/>
                    </w:rPr>
                    <m:t>α</m:t>
                  </m:r>
                  <m:ctrlPr>
                    <w:rPr>
                      <w:rFonts w:ascii="Cambria Math" w:hAnsi="Cambria Math"/>
                    </w:rPr>
                  </m:ctrlPr>
                </m:e>
                <m:sub>
                  <m:r>
                    <m:rPr/>
                    <w:rPr>
                      <w:rFonts w:ascii="Times New Roman" w:hAnsi="Times New Roman"/>
                    </w:rPr>
                    <m:t>u</m:t>
                  </m:r>
                  <m:r>
                    <m:rPr>
                      <m:sty m:val="p"/>
                    </m:rPr>
                    <w:rPr>
                      <w:rFonts w:ascii="Times New Roman" w:hAnsi="Times New Roman"/>
                    </w:rPr>
                    <m:t>,</m:t>
                  </m:r>
                  <m:r>
                    <m:rPr/>
                    <w:rPr>
                      <w:rFonts w:ascii="Times New Roman" w:hAnsi="Times New Roman"/>
                    </w:rPr>
                    <m:t>k</m:t>
                  </m:r>
                  <m:ctrlPr>
                    <w:rPr>
                      <w:rFonts w:ascii="Cambria Math" w:hAnsi="Cambria Math"/>
                    </w:rPr>
                  </m:ctrlPr>
                </m:sub>
              </m:sSub>
              <m:ctrlPr>
                <w:rPr>
                  <w:rFonts w:ascii="Cambria Math" w:hAnsi="Cambria Math"/>
                </w:rPr>
              </m:ctrlPr>
            </m:e>
          </m:d>
        </m:oMath>
      </m:oMathPara>
    </w:p>
    <w:p w14:paraId="0D0CD403">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ascii="Times New Roman" w:hAnsi="Times New Roman"/>
        </w:rPr>
      </w:pPr>
      <w:r>
        <w:rPr>
          <w:rFonts w:ascii="Times New Roman" w:hAnsi="Times New Roman"/>
        </w:rPr>
        <w:t>This explicitly forces the Router to learn the correlation between user embeddings (state) and expert capabilities (action).</w:t>
      </w:r>
    </w:p>
    <w:p w14:paraId="1E838803">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p>
    <w:p w14:paraId="1BFA3C93">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3.5 LLM-driven Semantic Compression</w:t>
      </w:r>
    </w:p>
    <w:p w14:paraId="7687723B">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 xml:space="preserve">While the Router effectively maximizes the recall upper bound (Expansion), the candidate reservoir </w:t>
      </w:r>
      <m:oMath>
        <m:sSub>
          <m:sSubPr>
            <m:ctrlPr>
              <w:rPr>
                <w:rFonts w:ascii="Cambria Math" w:hAnsi="Cambria Math"/>
              </w:rPr>
            </m:ctrlPr>
          </m:sSubPr>
          <m:e>
            <m:r>
              <m:rPr/>
              <w:rPr>
                <w:rFonts w:ascii="Times New Roman" w:hAnsi="Times New Roman"/>
              </w:rPr>
              <m:t>C</m:t>
            </m:r>
            <m:ctrlPr>
              <w:rPr>
                <w:rFonts w:ascii="Cambria Math" w:hAnsi="Cambria Math"/>
              </w:rPr>
            </m:ctrlPr>
          </m:e>
          <m:sub>
            <m:r>
              <m:rPr/>
              <w:rPr>
                <w:rFonts w:ascii="Times New Roman" w:hAnsi="Times New Roman"/>
              </w:rPr>
              <m:t>u</m:t>
            </m:r>
            <m:ctrlPr>
              <w:rPr>
                <w:rFonts w:ascii="Cambria Math" w:hAnsi="Cambria Math"/>
              </w:rPr>
            </m:ctrlPr>
          </m:sub>
        </m:sSub>
      </m:oMath>
      <w:r>
        <w:rPr>
          <w:rFonts w:hint="default" w:ascii="Times New Roman" w:hAnsi="Times New Roman"/>
          <w:lang w:val="en-US" w:eastAsia="zh-CN"/>
        </w:rPr>
        <w:t xml:space="preserve"> inevitably contains "Retrieval Noise"—candidates that are retrieved due to statistical correlations or keyword overlaps but are functionally irrelevant to the user's specific intent (e.g., false positives caused by popularity bias).</w:t>
      </w:r>
    </w:p>
    <w:p w14:paraId="0334D00E">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To address this, we propose a Semantic Compression module. Unlike traditional reranking, this module functions as a "Denoising Filter". It leverages the reasoning capability of LLMs to identify these false positives and applies a Conditional Reciprocal Rank Fusion (Conditional RRF) strategy to suppress noise without discarding valid signals established by the Router.</w:t>
      </w:r>
    </w:p>
    <w:p w14:paraId="40350F9C">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3.5.1 Context-Aware Reasoning Generation</w:t>
      </w:r>
    </w:p>
    <w:p w14:paraId="07EC3540">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Directly asking LLMs to output a ranking score often leads to poor calibration. Instead, we adopt a "Generate-then-Discriminate" paradigm. We employ GLM-4</w:t>
      </w:r>
      <w:r>
        <w:rPr>
          <w:rFonts w:hint="eastAsia" w:ascii="Times New Roman" w:hAnsi="Times New Roman"/>
          <w:lang w:val="en-US" w:eastAsia="zh-CN"/>
        </w:rPr>
        <w:t>.6</w:t>
      </w:r>
      <w:r>
        <w:rPr>
          <w:rFonts w:hint="default" w:ascii="Times New Roman" w:hAnsi="Times New Roman"/>
          <w:lang w:val="en-US" w:eastAsia="zh-CN"/>
        </w:rPr>
        <w:t xml:space="preserve"> as a Reasoning Generator to produce a textual rationale </w:t>
      </w:r>
      <m:oMath>
        <m:sSub>
          <m:sSubPr>
            <m:ctrlPr>
              <w:rPr>
                <w:rFonts w:ascii="Cambria Math" w:hAnsi="Cambria Math"/>
              </w:rPr>
            </m:ctrlPr>
          </m:sSubPr>
          <m:e>
            <m:r>
              <m:rPr/>
              <w:rPr>
                <w:rFonts w:ascii="Times New Roman" w:hAnsi="Times New Roman"/>
              </w:rPr>
              <m:t>R</m:t>
            </m:r>
            <m:ctrlPr>
              <w:rPr>
                <w:rFonts w:ascii="Cambria Math" w:hAnsi="Cambria Math"/>
              </w:rPr>
            </m:ctrlPr>
          </m:e>
          <m:sub>
            <m:r>
              <m:rPr/>
              <w:rPr>
                <w:rFonts w:ascii="Times New Roman" w:hAnsi="Times New Roman"/>
              </w:rPr>
              <m:t>uv</m:t>
            </m:r>
            <m:ctrlPr>
              <w:rPr>
                <w:rFonts w:ascii="Cambria Math" w:hAnsi="Cambria Math"/>
              </w:rPr>
            </m:ctrlPr>
          </m:sub>
        </m:sSub>
      </m:oMath>
      <w:r>
        <w:rPr>
          <w:rFonts w:hint="default" w:ascii="Times New Roman" w:hAnsi="Times New Roman"/>
          <w:lang w:val="en-US" w:eastAsia="zh-CN"/>
        </w:rPr>
        <w:t xml:space="preserve"> for each user-item pair.</w:t>
      </w:r>
    </w:p>
    <w:p w14:paraId="36F95F79">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To ground the LLM's reasoning and mitigate hallucinations, we inject "Source Context" into the prompt. We explicitly inform the LLM which expert retrieved the item (e.g., "Matched by BM25" or "Recommended by StructCLR").</w:t>
      </w:r>
    </w:p>
    <w:p w14:paraId="54B37FB8">
      <w:pPr>
        <w:pStyle w:val="7"/>
        <w:keepNext w:val="0"/>
        <w:keepLines w:val="0"/>
        <w:pageBreakBefore w:val="0"/>
        <w:widowControl/>
        <w:numPr>
          <w:ilvl w:val="0"/>
          <w:numId w:val="6"/>
        </w:numPr>
        <w:suppressLineNumbers w:val="0"/>
        <w:kinsoku/>
        <w:wordWrap w:val="0"/>
        <w:overflowPunct/>
        <w:topLinePunct w:val="0"/>
        <w:autoSpaceDE/>
        <w:autoSpaceDN/>
        <w:bidi w:val="0"/>
        <w:adjustRightInd/>
        <w:snapToGrid/>
        <w:spacing w:before="0" w:beforeAutospacing="1" w:after="0" w:afterAutospacing="1"/>
        <w:ind w:left="420" w:leftChars="0" w:right="0" w:hanging="420" w:firstLineChars="0"/>
        <w:textAlignment w:val="auto"/>
        <w:rPr>
          <w:rFonts w:hint="default" w:ascii="Times New Roman" w:hAnsi="Times New Roman"/>
          <w:lang w:val="en-US" w:eastAsia="zh-CN"/>
        </w:rPr>
      </w:pPr>
      <w:r>
        <w:rPr>
          <w:rFonts w:hint="default" w:ascii="Times New Roman" w:hAnsi="Times New Roman"/>
          <w:lang w:val="en-US" w:eastAsia="zh-CN"/>
        </w:rPr>
        <w:t>Prompting Strategy: We utilize Few-Shot Chain-of-Thought (CoT) prompting. The LLM is instructed to act as a strict auditor.</w:t>
      </w:r>
    </w:p>
    <w:p w14:paraId="60713167">
      <w:pPr>
        <w:pStyle w:val="7"/>
        <w:keepNext w:val="0"/>
        <w:keepLines w:val="0"/>
        <w:pageBreakBefore w:val="0"/>
        <w:widowControl/>
        <w:numPr>
          <w:ilvl w:val="0"/>
          <w:numId w:val="6"/>
        </w:numPr>
        <w:suppressLineNumbers w:val="0"/>
        <w:kinsoku/>
        <w:wordWrap w:val="0"/>
        <w:overflowPunct/>
        <w:topLinePunct w:val="0"/>
        <w:autoSpaceDE/>
        <w:autoSpaceDN/>
        <w:bidi w:val="0"/>
        <w:adjustRightInd/>
        <w:snapToGrid/>
        <w:spacing w:before="0" w:beforeAutospacing="1" w:after="0" w:afterAutospacing="1"/>
        <w:ind w:left="420" w:leftChars="0" w:right="0" w:hanging="420" w:firstLineChars="0"/>
        <w:textAlignment w:val="auto"/>
        <w:rPr>
          <w:rFonts w:hint="default" w:ascii="Times New Roman" w:hAnsi="Times New Roman"/>
          <w:lang w:val="en-US" w:eastAsia="zh-CN"/>
        </w:rPr>
      </w:pPr>
      <w:r>
        <w:rPr>
          <w:rFonts w:hint="default" w:ascii="Times New Roman" w:hAnsi="Times New Roman"/>
          <w:lang w:val="en-US" w:eastAsia="zh-CN"/>
        </w:rPr>
        <w:t>Negative Detection: Crucially, we instruct the LLM to output a specific flag token (e.g., "No clear association") if the item is semantically incompatible with the user's history.</w:t>
      </w:r>
    </w:p>
    <w:p w14:paraId="0F290FF2">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3.5.2 Discriminative Semantic Scoring</w:t>
      </w:r>
    </w:p>
    <w:p w14:paraId="01A88D3A">
      <w:pPr>
        <w:pStyle w:val="13"/>
        <w:rPr>
          <w:rFonts w:hint="default" w:ascii="Times New Roman" w:hAnsi="Times New Roman" w:eastAsiaTheme="minorEastAsia" w:cstheme="minorBidi"/>
          <w:kern w:val="0"/>
          <w:sz w:val="24"/>
          <w:szCs w:val="24"/>
          <w:lang w:val="en-US" w:eastAsia="zh-CN" w:bidi="ar"/>
        </w:rPr>
      </w:pPr>
      <w:r>
        <w:rPr>
          <w:rFonts w:hint="default" w:ascii="Times New Roman" w:hAnsi="Times New Roman" w:eastAsiaTheme="minorEastAsia" w:cstheme="minorBidi"/>
          <w:kern w:val="0"/>
          <w:sz w:val="24"/>
          <w:szCs w:val="24"/>
          <w:lang w:val="en-US" w:eastAsia="zh-CN" w:bidi="ar"/>
        </w:rPr>
        <w:t xml:space="preserve">To quantify the generated rationales, we utilize a fine-tuned Cross-Encoder (BGE-Reranker) as the Discriminator. The discriminator computes a semantic relevance score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S</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sem</m:t>
            </m:r>
            <m:ctrlPr>
              <w:rPr>
                <w:rFonts w:hint="default" w:ascii="Cambria Math" w:hAnsi="Cambria Math" w:eastAsiaTheme="minorEastAsia" w:cstheme="minorBidi"/>
                <w:kern w:val="0"/>
                <w:sz w:val="24"/>
                <w:szCs w:val="24"/>
                <w:lang w:val="en-US" w:eastAsia="zh-CN" w:bidi="ar"/>
              </w:rPr>
            </m:ctrlPr>
          </m:sub>
        </m:sSub>
        <m:d>
          <m:dPr>
            <m:sepChr m:val=""/>
            <m:ctrlPr>
              <w:rPr>
                <w:rFonts w:hint="default" w:ascii="Cambria Math" w:hAnsi="Cambria Math" w:eastAsiaTheme="minorEastAsia" w:cstheme="minorBidi"/>
                <w:kern w:val="0"/>
                <w:sz w:val="24"/>
                <w:szCs w:val="24"/>
                <w:lang w:val="en-US" w:eastAsia="zh-CN" w:bidi="ar"/>
              </w:rPr>
            </m:ctrlPr>
          </m:dPr>
          <m:e>
            <m:r>
              <m:rPr>
                <m:sty m:val="p"/>
              </m:rPr>
              <w:rPr>
                <w:rFonts w:hint="default" w:ascii="Times New Roman" w:hAnsi="Times New Roman" w:eastAsiaTheme="minorEastAsia" w:cstheme="minorBidi"/>
                <w:kern w:val="0"/>
                <w:sz w:val="24"/>
                <w:szCs w:val="24"/>
                <w:lang w:val="en-US" w:eastAsia="zh-CN" w:bidi="ar"/>
              </w:rPr>
              <m:t>u,v</m:t>
            </m:r>
            <m:ctrlPr>
              <w:rPr>
                <w:rFonts w:hint="default" w:ascii="Cambria Math" w:hAnsi="Cambria Math" w:eastAsiaTheme="minorEastAsia" w:cstheme="minorBidi"/>
                <w:kern w:val="0"/>
                <w:sz w:val="24"/>
                <w:szCs w:val="24"/>
                <w:lang w:val="en-US" w:eastAsia="zh-CN" w:bidi="ar"/>
              </w:rPr>
            </m:ctrlPr>
          </m:e>
        </m:d>
      </m:oMath>
      <w:r>
        <w:rPr>
          <w:rFonts w:hint="default" w:ascii="Times New Roman" w:hAnsi="Times New Roman" w:eastAsiaTheme="minorEastAsia" w:cstheme="minorBidi"/>
          <w:kern w:val="0"/>
          <w:sz w:val="24"/>
          <w:szCs w:val="24"/>
          <w:lang w:val="en-US" w:eastAsia="zh-CN" w:bidi="ar"/>
        </w:rPr>
        <w:t xml:space="preserve"> by jointly encoding the user history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H</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oMath>
      <w:r>
        <w:rPr>
          <w:rFonts w:hint="eastAsia" w:ascii="Times New Roman" w:hAnsi="Times New Roman" w:eastAsiaTheme="minorEastAsia" w:cstheme="minorBidi"/>
          <w:kern w:val="0"/>
          <w:sz w:val="24"/>
          <w:szCs w:val="24"/>
          <w:lang w:val="en-US" w:eastAsia="zh-CN" w:bidi="ar"/>
        </w:rPr>
        <w:t xml:space="preserve"> </w:t>
      </w:r>
      <w:r>
        <w:rPr>
          <w:rFonts w:hint="default" w:ascii="Times New Roman" w:hAnsi="Times New Roman" w:eastAsiaTheme="minorEastAsia" w:cstheme="minorBidi"/>
          <w:kern w:val="0"/>
          <w:sz w:val="24"/>
          <w:szCs w:val="24"/>
          <w:lang w:val="en-US" w:eastAsia="zh-CN" w:bidi="ar"/>
        </w:rPr>
        <w:t>and the item profile augmented with the generated rationale:</w:t>
      </w:r>
    </w:p>
    <w:p w14:paraId="43B8E476">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eastAsiaTheme="minorEastAsia" w:cstheme="minorBidi"/>
          <w:kern w:val="0"/>
          <w:sz w:val="24"/>
          <w:szCs w:val="24"/>
          <w:lang w:val="en-US" w:eastAsia="zh-CN" w:bidi="ar"/>
        </w:rPr>
      </w:pPr>
      <m:oMathPara>
        <m:oMathParaPr>
          <m:jc m:val="center"/>
        </m:oMathParaP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S</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sem</m:t>
              </m:r>
              <m:ctrlPr>
                <w:rPr>
                  <w:rFonts w:hint="default" w:ascii="Cambria Math" w:hAnsi="Cambria Math" w:eastAsiaTheme="minorEastAsia" w:cstheme="minorBidi"/>
                  <w:kern w:val="0"/>
                  <w:sz w:val="24"/>
                  <w:szCs w:val="24"/>
                  <w:lang w:val="en-US" w:eastAsia="zh-CN" w:bidi="ar"/>
                </w:rPr>
              </m:ctrlPr>
            </m:sub>
          </m:sSub>
          <m:d>
            <m:dPr>
              <m:sepChr m:val=""/>
              <m:ctrlPr>
                <w:rPr>
                  <w:rFonts w:hint="default" w:ascii="Cambria Math" w:hAnsi="Cambria Math" w:eastAsiaTheme="minorEastAsia" w:cstheme="minorBidi"/>
                  <w:kern w:val="0"/>
                  <w:sz w:val="24"/>
                  <w:szCs w:val="24"/>
                  <w:lang w:val="en-US" w:eastAsia="zh-CN" w:bidi="ar"/>
                </w:rPr>
              </m:ctrlPr>
            </m:dPr>
            <m:e>
              <m:r>
                <m:rPr>
                  <m:sty m:val="p"/>
                </m:rPr>
                <w:rPr>
                  <w:rFonts w:hint="default" w:ascii="Times New Roman" w:hAnsi="Times New Roman" w:eastAsiaTheme="minorEastAsia" w:cstheme="minorBidi"/>
                  <w:kern w:val="0"/>
                  <w:sz w:val="24"/>
                  <w:szCs w:val="24"/>
                  <w:lang w:val="en-US" w:eastAsia="zh-CN" w:bidi="ar"/>
                </w:rPr>
                <m:t>u,v</m:t>
              </m:r>
              <m:ctrlPr>
                <w:rPr>
                  <w:rFonts w:hint="default" w:ascii="Cambria Math" w:hAnsi="Cambria Math" w:eastAsiaTheme="minorEastAsia" w:cstheme="minorBidi"/>
                  <w:kern w:val="0"/>
                  <w:sz w:val="24"/>
                  <w:szCs w:val="24"/>
                  <w:lang w:val="en-US" w:eastAsia="zh-CN" w:bidi="ar"/>
                </w:rPr>
              </m:ctrlPr>
            </m:e>
          </m:d>
          <m:r>
            <m:rPr>
              <m:sty m:val="p"/>
            </m:rPr>
            <w:rPr>
              <w:rFonts w:hint="default" w:ascii="Times New Roman" w:hAnsi="Times New Roman" w:eastAsiaTheme="minorEastAsia" w:cstheme="minorBidi"/>
              <w:kern w:val="0"/>
              <w:sz w:val="24"/>
              <w:szCs w:val="24"/>
              <w:lang w:val="en-US" w:eastAsia="zh-CN" w:bidi="ar"/>
            </w:rPr>
            <m:t>=σ</m:t>
          </m:r>
          <m:d>
            <m:dPr>
              <m:sepChr m:val=""/>
              <m:ctrlPr>
                <w:rPr>
                  <w:rFonts w:hint="default" w:ascii="Cambria Math" w:hAnsi="Cambria Math" w:eastAsiaTheme="minorEastAsia" w:cstheme="minorBidi"/>
                  <w:kern w:val="0"/>
                  <w:sz w:val="24"/>
                  <w:szCs w:val="24"/>
                  <w:lang w:val="en-US" w:eastAsia="zh-CN" w:bidi="ar"/>
                </w:rPr>
              </m:ctrlPr>
            </m:dPr>
            <m:e>
              <m:r>
                <m:rPr>
                  <m:nor/>
                  <m:sty m:val="p"/>
                </m:rPr>
                <w:rPr>
                  <w:rFonts w:hint="default" w:ascii="Times New Roman" w:hAnsi="Times New Roman" w:eastAsiaTheme="minorEastAsia" w:cstheme="minorBidi"/>
                  <w:b w:val="0"/>
                  <w:i w:val="0"/>
                  <w:kern w:val="0"/>
                  <w:sz w:val="24"/>
                  <w:szCs w:val="24"/>
                  <w:lang w:val="en-US" w:eastAsia="zh-CN" w:bidi="ar"/>
                </w:rPr>
                <m:t>CrossEncoder</m:t>
              </m:r>
              <m:d>
                <m:dPr>
                  <m:sepChr m:val=""/>
                  <m:ctrlPr>
                    <w:rPr>
                      <w:rFonts w:hint="default" w:ascii="Cambria Math" w:hAnsi="Cambria Math" w:eastAsiaTheme="minorEastAsia" w:cstheme="minorBidi"/>
                      <w:kern w:val="0"/>
                      <w:sz w:val="24"/>
                      <w:szCs w:val="24"/>
                      <w:lang w:val="en-US" w:eastAsia="zh-CN" w:bidi="ar"/>
                    </w:rPr>
                  </m:ctrlPr>
                </m:dPr>
                <m:e>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H</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T</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v</m:t>
                      </m:r>
                      <m:ctrlPr>
                        <w:rPr>
                          <w:rFonts w:hint="default" w:ascii="Cambria Math" w:hAnsi="Cambria Math" w:eastAsiaTheme="minorEastAsia" w:cstheme="minorBidi"/>
                          <w:kern w:val="0"/>
                          <w:sz w:val="24"/>
                          <w:szCs w:val="24"/>
                          <w:lang w:val="en-US" w:eastAsia="zh-CN" w:bidi="ar"/>
                        </w:rPr>
                      </m:ctrlPr>
                    </m:sub>
                  </m:sSub>
                  <m:r>
                    <m:rPr>
                      <m:sty m:val="p"/>
                    </m:rPr>
                    <w:rPr>
                      <w:rFonts w:hint="default" w:ascii="Times New Roman" w:hAnsi="Times New Roman" w:eastAsiaTheme="minorEastAsia" w:cstheme="minorBidi"/>
                      <w:kern w:val="0"/>
                      <w:sz w:val="24"/>
                      <w:szCs w:val="24"/>
                      <w:lang w:val="en-US" w:eastAsia="zh-CN" w:bidi="ar"/>
                    </w:rPr>
                    <m:t>⊕</m:t>
                  </m:r>
                  <m:d>
                    <m:dPr>
                      <m:begChr m:val="["/>
                      <m:sepChr m:val=""/>
                      <m:endChr m:val="]"/>
                      <m:ctrlPr>
                        <w:rPr>
                          <w:rFonts w:hint="default" w:ascii="Cambria Math" w:hAnsi="Cambria Math" w:eastAsiaTheme="minorEastAsia" w:cstheme="minorBidi"/>
                          <w:kern w:val="0"/>
                          <w:sz w:val="24"/>
                          <w:szCs w:val="24"/>
                          <w:lang w:val="en-US" w:eastAsia="zh-CN" w:bidi="ar"/>
                        </w:rPr>
                      </m:ctrlPr>
                    </m:dPr>
                    <m:e>
                      <m:r>
                        <m:rPr>
                          <m:sty m:val="p"/>
                        </m:rPr>
                        <w:rPr>
                          <w:rFonts w:hint="default" w:ascii="Times New Roman" w:hAnsi="Times New Roman" w:eastAsiaTheme="minorEastAsia" w:cstheme="minorBidi"/>
                          <w:kern w:val="0"/>
                          <w:sz w:val="24"/>
                          <w:szCs w:val="24"/>
                          <w:lang w:val="en-US" w:eastAsia="zh-CN" w:bidi="ar"/>
                        </w:rPr>
                        <m:t>SEP</m:t>
                      </m:r>
                      <m:ctrlPr>
                        <w:rPr>
                          <w:rFonts w:hint="default" w:ascii="Cambria Math" w:hAnsi="Cambria Math" w:eastAsiaTheme="minorEastAsia" w:cstheme="minorBidi"/>
                          <w:kern w:val="0"/>
                          <w:sz w:val="24"/>
                          <w:szCs w:val="24"/>
                          <w:lang w:val="en-US" w:eastAsia="zh-CN" w:bidi="ar"/>
                        </w:rPr>
                      </m:ctrlPr>
                    </m:e>
                  </m:d>
                  <m:r>
                    <m:rPr>
                      <m:sty m:val="p"/>
                    </m:rPr>
                    <w:rPr>
                      <w:rFonts w:hint="default" w:ascii="Times New Roman" w:hAnsi="Times New Roman" w:eastAsiaTheme="minorEastAsia" w:cstheme="minorBidi"/>
                      <w:kern w:val="0"/>
                      <w:sz w:val="24"/>
                      <w:szCs w:val="24"/>
                      <w:lang w:val="en-US" w:eastAsia="zh-CN" w:bidi="ar"/>
                    </w:rPr>
                    <m:t>⊕</m:t>
                  </m:r>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R</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uv</m:t>
                      </m:r>
                      <m:ctrlPr>
                        <w:rPr>
                          <w:rFonts w:hint="default" w:ascii="Cambria Math" w:hAnsi="Cambria Math" w:eastAsiaTheme="minorEastAsia" w:cstheme="minorBidi"/>
                          <w:kern w:val="0"/>
                          <w:sz w:val="24"/>
                          <w:szCs w:val="24"/>
                          <w:lang w:val="en-US" w:eastAsia="zh-CN" w:bidi="ar"/>
                        </w:rPr>
                      </m:ctrlPr>
                    </m:sub>
                  </m:sSub>
                  <m:ctrlPr>
                    <w:rPr>
                      <w:rFonts w:hint="default" w:ascii="Cambria Math" w:hAnsi="Cambria Math" w:eastAsiaTheme="minorEastAsia" w:cstheme="minorBidi"/>
                      <w:kern w:val="0"/>
                      <w:sz w:val="24"/>
                      <w:szCs w:val="24"/>
                      <w:lang w:val="en-US" w:eastAsia="zh-CN" w:bidi="ar"/>
                    </w:rPr>
                  </m:ctrlPr>
                </m:e>
              </m:d>
              <m:ctrlPr>
                <w:rPr>
                  <w:rFonts w:hint="default" w:ascii="Cambria Math" w:hAnsi="Cambria Math" w:eastAsiaTheme="minorEastAsia" w:cstheme="minorBidi"/>
                  <w:kern w:val="0"/>
                  <w:sz w:val="24"/>
                  <w:szCs w:val="24"/>
                  <w:lang w:val="en-US" w:eastAsia="zh-CN" w:bidi="ar"/>
                </w:rPr>
              </m:ctrlPr>
            </m:e>
          </m:d>
        </m:oMath>
      </m:oMathPara>
    </w:p>
    <w:p w14:paraId="026DFEF2">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 xml:space="preserve">where </w:t>
      </w:r>
      <m:oMath>
        <m:r>
          <m:rPr>
            <m:sty m:val="p"/>
          </m:rPr>
          <w:rPr>
            <w:rFonts w:hint="default" w:ascii="Times New Roman" w:hAnsi="Times New Roman" w:eastAsiaTheme="minorEastAsia" w:cstheme="minorBidi"/>
            <w:kern w:val="0"/>
            <w:sz w:val="24"/>
            <w:szCs w:val="24"/>
            <w:lang w:val="en-US" w:eastAsia="zh-CN" w:bidi="ar"/>
          </w:rPr>
          <m:t>⊕</m:t>
        </m:r>
      </m:oMath>
      <w:r>
        <w:rPr>
          <w:rFonts w:hint="default" w:ascii="Times New Roman" w:hAnsi="Times New Roman"/>
          <w:lang w:val="en-US" w:eastAsia="zh-CN"/>
        </w:rPr>
        <w:t xml:space="preserve"> denotes concatenation. By conditioning the score on the generated rationale </w:t>
      </w:r>
      <m:oMath>
        <m:sSub>
          <m:sSubPr>
            <m:ctrlPr>
              <w:rPr>
                <w:rFonts w:hint="default" w:ascii="Cambria Math" w:hAnsi="Cambria Math" w:eastAsiaTheme="minorEastAsia" w:cstheme="minorBidi"/>
                <w:kern w:val="0"/>
                <w:sz w:val="24"/>
                <w:szCs w:val="24"/>
                <w:lang w:val="en-US" w:eastAsia="zh-CN" w:bidi="ar"/>
              </w:rPr>
            </m:ctrlPr>
          </m:sSubPr>
          <m:e>
            <m:r>
              <m:rPr>
                <m:sty m:val="p"/>
              </m:rPr>
              <w:rPr>
                <w:rFonts w:hint="default" w:ascii="Times New Roman" w:hAnsi="Times New Roman" w:eastAsiaTheme="minorEastAsia" w:cstheme="minorBidi"/>
                <w:kern w:val="0"/>
                <w:sz w:val="24"/>
                <w:szCs w:val="24"/>
                <w:lang w:val="en-US" w:eastAsia="zh-CN" w:bidi="ar"/>
              </w:rPr>
              <m:t>R</m:t>
            </m:r>
            <m:ctrlPr>
              <w:rPr>
                <w:rFonts w:hint="default" w:ascii="Cambria Math" w:hAnsi="Cambria Math" w:eastAsiaTheme="minorEastAsia" w:cstheme="minorBidi"/>
                <w:kern w:val="0"/>
                <w:sz w:val="24"/>
                <w:szCs w:val="24"/>
                <w:lang w:val="en-US" w:eastAsia="zh-CN" w:bidi="ar"/>
              </w:rPr>
            </m:ctrlPr>
          </m:e>
          <m:sub>
            <m:r>
              <m:rPr>
                <m:sty m:val="p"/>
              </m:rPr>
              <w:rPr>
                <w:rFonts w:hint="default" w:ascii="Times New Roman" w:hAnsi="Times New Roman" w:eastAsiaTheme="minorEastAsia" w:cstheme="minorBidi"/>
                <w:kern w:val="0"/>
                <w:sz w:val="24"/>
                <w:szCs w:val="24"/>
                <w:lang w:val="en-US" w:eastAsia="zh-CN" w:bidi="ar"/>
              </w:rPr>
              <m:t>uv</m:t>
            </m:r>
            <m:ctrlPr>
              <w:rPr>
                <w:rFonts w:hint="default" w:ascii="Cambria Math" w:hAnsi="Cambria Math" w:eastAsiaTheme="minorEastAsia" w:cstheme="minorBidi"/>
                <w:kern w:val="0"/>
                <w:sz w:val="24"/>
                <w:szCs w:val="24"/>
                <w:lang w:val="en-US" w:eastAsia="zh-CN" w:bidi="ar"/>
              </w:rPr>
            </m:ctrlPr>
          </m:sub>
        </m:sSub>
      </m:oMath>
      <w:r>
        <w:rPr>
          <w:rFonts w:hint="default" w:ascii="Times New Roman" w:hAnsi="Times New Roman"/>
          <w:lang w:val="en-US" w:eastAsia="zh-CN"/>
        </w:rPr>
        <w:t>, the discriminator can distinguish between "strong recommendations" and "weak recommendations".</w:t>
      </w:r>
    </w:p>
    <w:p w14:paraId="01B5DB8F">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3.5.3 Conditional RRF with Soft Demotion</w:t>
      </w:r>
    </w:p>
    <w:p w14:paraId="4F8A886F">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A critical challenge in LLM-based recommendation is the False Negative problem. Our empirical analysis reveals that LLMs may erroneously reject implicitly correlated items (e.g., functional complements found by EASE) due to a lack of collaborative knowledge.</w:t>
      </w:r>
    </w:p>
    <w:p w14:paraId="036AB9BF">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To solve this, we propose a Conditional RRF strategy with an</w:t>
      </w:r>
      <w:r>
        <w:rPr>
          <w:rFonts w:hint="eastAsia" w:ascii="Times New Roman" w:hAnsi="Times New Roman"/>
          <w:lang w:val="en-US" w:eastAsia="zh-CN"/>
        </w:rPr>
        <w:t xml:space="preserve"> </w:t>
      </w:r>
      <w:r>
        <w:rPr>
          <w:rFonts w:hint="default" w:ascii="Times New Roman" w:hAnsi="Times New Roman"/>
          <w:lang w:val="en-US" w:eastAsia="zh-CN"/>
        </w:rPr>
        <w:t xml:space="preserve">Asymmetric Weighting Mechanism. We fuse the base rank from the Router </w:t>
      </w:r>
      <m:oMath>
        <m:d>
          <m:dPr>
            <m:sepChr m:val=""/>
            <m:ctrlPr>
              <w:rPr>
                <w:rFonts w:hint="default" w:ascii="Cambria Math" w:hAnsi="Cambria Math"/>
                <w:lang w:val="en-US" w:eastAsia="zh-CN"/>
              </w:rPr>
            </m:ctrlPr>
          </m:dPr>
          <m:e>
            <m:r>
              <m:rPr>
                <m:sty m:val="p"/>
              </m:rPr>
              <w:rPr>
                <w:rFonts w:hint="default" w:ascii="Times New Roman" w:hAnsi="Times New Roman"/>
                <w:lang w:val="en-US" w:eastAsia="zh-CN"/>
              </w:rPr>
              <m:t>ran</m:t>
            </m:r>
            <m:sSub>
              <m:sSubPr>
                <m:ctrlPr>
                  <w:rPr>
                    <w:rFonts w:hint="default" w:ascii="Cambria Math" w:hAnsi="Cambria Math"/>
                    <w:lang w:val="en-US" w:eastAsia="zh-CN"/>
                  </w:rPr>
                </m:ctrlPr>
              </m:sSubPr>
              <m:e>
                <m:r>
                  <m:rPr>
                    <m:sty m:val="p"/>
                  </m:rPr>
                  <w:rPr>
                    <w:rFonts w:hint="default" w:ascii="Times New Roman" w:hAnsi="Times New Roman"/>
                    <w:lang w:val="en-US" w:eastAsia="zh-CN"/>
                  </w:rPr>
                  <m:t>k</m:t>
                </m:r>
                <m:ctrlPr>
                  <w:rPr>
                    <w:rFonts w:hint="default" w:ascii="Cambria Math" w:hAnsi="Cambria Math"/>
                    <w:lang w:val="en-US" w:eastAsia="zh-CN"/>
                  </w:rPr>
                </m:ctrlPr>
              </m:e>
              <m:sub>
                <m:r>
                  <m:rPr>
                    <m:sty m:val="p"/>
                  </m:rPr>
                  <w:rPr>
                    <w:rFonts w:hint="default" w:ascii="Times New Roman" w:hAnsi="Times New Roman"/>
                    <w:lang w:val="en-US" w:eastAsia="zh-CN"/>
                  </w:rPr>
                  <m:t>router</m:t>
                </m:r>
                <m:ctrlPr>
                  <w:rPr>
                    <w:rFonts w:hint="default" w:ascii="Cambria Math" w:hAnsi="Cambria Math"/>
                    <w:lang w:val="en-US" w:eastAsia="zh-CN"/>
                  </w:rPr>
                </m:ctrlPr>
              </m:sub>
            </m:sSub>
            <m:ctrlPr>
              <w:rPr>
                <w:rFonts w:hint="default" w:ascii="Cambria Math" w:hAnsi="Cambria Math"/>
                <w:lang w:val="en-US" w:eastAsia="zh-CN"/>
              </w:rPr>
            </m:ctrlPr>
          </m:e>
        </m:d>
      </m:oMath>
      <w:r>
        <w:rPr>
          <w:rFonts w:hint="default" w:ascii="Times New Roman" w:hAnsi="Times New Roman"/>
          <w:lang w:val="en-US" w:eastAsia="zh-CN"/>
        </w:rPr>
        <w:t xml:space="preserve"> and the semantic rank from the Cross-Encoder </w:t>
      </w:r>
      <m:oMath>
        <m:d>
          <m:dPr>
            <m:sepChr m:val=""/>
            <m:ctrlPr>
              <w:rPr>
                <w:rFonts w:hint="default" w:ascii="Cambria Math" w:hAnsi="Cambria Math"/>
                <w:lang w:val="en-US" w:eastAsia="zh-CN"/>
              </w:rPr>
            </m:ctrlPr>
          </m:dPr>
          <m:e>
            <m:r>
              <m:rPr>
                <m:sty m:val="p"/>
              </m:rPr>
              <w:rPr>
                <w:rFonts w:hint="default" w:ascii="Times New Roman" w:hAnsi="Times New Roman"/>
                <w:lang w:val="en-US" w:eastAsia="zh-CN"/>
              </w:rPr>
              <m:t>ran</m:t>
            </m:r>
            <m:sSub>
              <m:sSubPr>
                <m:ctrlPr>
                  <w:rPr>
                    <w:rFonts w:hint="default" w:ascii="Cambria Math" w:hAnsi="Cambria Math"/>
                    <w:lang w:val="en-US" w:eastAsia="zh-CN"/>
                  </w:rPr>
                </m:ctrlPr>
              </m:sSubPr>
              <m:e>
                <m:r>
                  <m:rPr>
                    <m:sty m:val="p"/>
                  </m:rPr>
                  <w:rPr>
                    <w:rFonts w:hint="default" w:ascii="Times New Roman" w:hAnsi="Times New Roman"/>
                    <w:lang w:val="en-US" w:eastAsia="zh-CN"/>
                  </w:rPr>
                  <m:t>k</m:t>
                </m:r>
                <m:ctrlPr>
                  <w:rPr>
                    <w:rFonts w:hint="default" w:ascii="Cambria Math" w:hAnsi="Cambria Math"/>
                    <w:lang w:val="en-US" w:eastAsia="zh-CN"/>
                  </w:rPr>
                </m:ctrlPr>
              </m:e>
              <m:sub>
                <m:r>
                  <m:rPr>
                    <m:sty m:val="p"/>
                  </m:rPr>
                  <w:rPr>
                    <w:rFonts w:hint="default" w:ascii="Times New Roman" w:hAnsi="Times New Roman"/>
                    <w:lang w:val="en-US" w:eastAsia="zh-CN"/>
                  </w:rPr>
                  <m:t>sem</m:t>
                </m:r>
                <m:ctrlPr>
                  <w:rPr>
                    <w:rFonts w:hint="default" w:ascii="Cambria Math" w:hAnsi="Cambria Math"/>
                    <w:lang w:val="en-US" w:eastAsia="zh-CN"/>
                  </w:rPr>
                </m:ctrlPr>
              </m:sub>
            </m:sSub>
            <m:ctrlPr>
              <w:rPr>
                <w:rFonts w:hint="default" w:ascii="Cambria Math" w:hAnsi="Cambria Math"/>
                <w:lang w:val="en-US" w:eastAsia="zh-CN"/>
              </w:rPr>
            </m:ctrlPr>
          </m:e>
        </m:d>
      </m:oMath>
      <w:r>
        <w:rPr>
          <w:rFonts w:hint="eastAsia" w:ascii="Times New Roman" w:hAnsi="Times New Roman"/>
          <w:i w:val="0"/>
          <w:lang w:val="en-US" w:eastAsia="zh-CN"/>
        </w:rPr>
        <w:t xml:space="preserve"> </w:t>
      </w:r>
      <w:r>
        <w:rPr>
          <w:rFonts w:hint="default" w:ascii="Times New Roman" w:hAnsi="Times New Roman"/>
          <w:lang w:val="en-US" w:eastAsia="zh-CN"/>
        </w:rPr>
        <w:t>as follows:</w:t>
      </w:r>
    </w:p>
    <w:p w14:paraId="5BC285FF">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m:oMathPara>
        <m:oMathParaPr>
          <m:jc m:val="center"/>
        </m:oMathParaPr>
        <m:oMath>
          <m:sSub>
            <m:sSubPr>
              <m:ctrlPr>
                <w:rPr>
                  <w:rFonts w:ascii="Cambria Math" w:hAnsi="Cambria Math"/>
                </w:rPr>
              </m:ctrlPr>
            </m:sSubPr>
            <m:e>
              <m:r>
                <m:rPr/>
                <w:rPr>
                  <w:rFonts w:ascii="Times New Roman" w:hAnsi="Times New Roman"/>
                </w:rPr>
                <m:t>S</m:t>
              </m:r>
              <m:ctrlPr>
                <w:rPr>
                  <w:rFonts w:ascii="Cambria Math" w:hAnsi="Cambria Math"/>
                </w:rPr>
              </m:ctrlPr>
            </m:e>
            <m:sub>
              <m:r>
                <m:rPr/>
                <w:rPr>
                  <w:rFonts w:ascii="Times New Roman" w:hAnsi="Times New Roman"/>
                </w:rPr>
                <m:t>final</m:t>
              </m:r>
              <m:ctrlPr>
                <w:rPr>
                  <w:rFonts w:ascii="Cambria Math" w:hAnsi="Cambria Math"/>
                </w:rPr>
              </m:ctrlPr>
            </m:sub>
          </m:sSub>
          <m:d>
            <m:dPr>
              <m:sepChr m:val=""/>
              <m:ctrlPr>
                <w:rPr>
                  <w:rFonts w:ascii="Cambria Math" w:hAnsi="Cambria Math"/>
                </w:rPr>
              </m:ctrlPr>
            </m:dPr>
            <m:e>
              <m:r>
                <m:rPr/>
                <w:rPr>
                  <w:rFonts w:ascii="Times New Roman" w:hAnsi="Times New Roman"/>
                </w:rPr>
                <m:t>u</m:t>
              </m:r>
              <m:r>
                <m:rPr>
                  <m:sty m:val="p"/>
                </m:rPr>
                <w:rPr>
                  <w:rFonts w:ascii="Times New Roman" w:hAnsi="Times New Roman"/>
                </w:rPr>
                <m:t>,</m:t>
              </m:r>
              <m:r>
                <m:rPr/>
                <w:rPr>
                  <w:rFonts w:ascii="Times New Roman" w:hAnsi="Times New Roman"/>
                </w:rPr>
                <m:t>v</m:t>
              </m:r>
              <m:ctrlPr>
                <w:rPr>
                  <w:rFonts w:ascii="Cambria Math" w:hAnsi="Cambria Math"/>
                </w:rPr>
              </m:ctrlPr>
            </m:e>
          </m:d>
          <m:r>
            <m:rPr>
              <m:sty m:val="p"/>
            </m:rPr>
            <w:rPr>
              <w:rFonts w:ascii="Times New Roman" w:hAnsi="Times New Roman"/>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m:rPr/>
                        <w:rPr>
                          <w:rFonts w:ascii="Times New Roman" w:hAnsi="Times New Roman"/>
                        </w:rPr>
                        <m:t>1.0</m:t>
                      </m:r>
                      <m:ctrlPr>
                        <w:rPr>
                          <w:rFonts w:ascii="Cambria Math" w:hAnsi="Cambria Math"/>
                        </w:rPr>
                      </m:ctrlPr>
                    </m:num>
                    <m:den>
                      <m:r>
                        <m:rPr/>
                        <w:rPr>
                          <w:rFonts w:ascii="Times New Roman" w:hAnsi="Times New Roman"/>
                        </w:rPr>
                        <m:t>η</m:t>
                      </m:r>
                      <m:r>
                        <m:rPr>
                          <m:sty m:val="p"/>
                        </m:rPr>
                        <w:rPr>
                          <w:rFonts w:ascii="Times New Roman" w:hAnsi="Times New Roman"/>
                        </w:rPr>
                        <m:t>+</m:t>
                      </m:r>
                      <m:r>
                        <m:rPr/>
                        <w:rPr>
                          <w:rFonts w:ascii="Times New Roman" w:hAnsi="Times New Roman"/>
                        </w:rPr>
                        <m:t>ran</m:t>
                      </m:r>
                      <m:sSub>
                        <m:sSubPr>
                          <m:ctrlPr>
                            <w:rPr>
                              <w:rFonts w:ascii="Cambria Math" w:hAnsi="Cambria Math"/>
                            </w:rPr>
                          </m:ctrlPr>
                        </m:sSubPr>
                        <m:e>
                          <m:r>
                            <m:rPr/>
                            <w:rPr>
                              <w:rFonts w:ascii="Times New Roman" w:hAnsi="Times New Roman"/>
                            </w:rPr>
                            <m:t>k</m:t>
                          </m:r>
                          <m:ctrlPr>
                            <w:rPr>
                              <w:rFonts w:ascii="Cambria Math" w:hAnsi="Cambria Math"/>
                            </w:rPr>
                          </m:ctrlPr>
                        </m:e>
                        <m:sub>
                          <m:r>
                            <m:rPr/>
                            <w:rPr>
                              <w:rFonts w:ascii="Times New Roman" w:hAnsi="Times New Roman"/>
                            </w:rPr>
                            <m:t>router</m:t>
                          </m:r>
                          <m:ctrlPr>
                            <w:rPr>
                              <w:rFonts w:ascii="Cambria Math" w:hAnsi="Cambria Math"/>
                            </w:rPr>
                          </m:ctrlPr>
                        </m:sub>
                      </m:sSub>
                      <m:ctrlPr>
                        <w:rPr>
                          <w:rFonts w:ascii="Cambria Math" w:hAnsi="Cambria Math"/>
                        </w:rPr>
                      </m:ctrlPr>
                    </m:den>
                  </m:f>
                  <m:ctrlPr>
                    <w:rPr>
                      <w:rFonts w:ascii="Cambria Math" w:hAnsi="Cambria Math"/>
                    </w:rPr>
                  </m:ctrlPr>
                </m:e>
                <m:lim>
                  <m:r>
                    <m:rPr>
                      <m:sty m:val="p"/>
                    </m:rPr>
                    <w:rPr>
                      <w:rFonts w:ascii="Times New Roman" w:hAnsi="Times New Roman"/>
                    </w:rPr>
                    <m:t>⏟</m:t>
                  </m:r>
                  <m:ctrlPr>
                    <w:rPr>
                      <w:rFonts w:ascii="Cambria Math" w:hAnsi="Cambria Math"/>
                    </w:rPr>
                  </m:ctrlPr>
                </m:lim>
              </m:limLow>
              <m:ctrlPr>
                <w:rPr>
                  <w:rFonts w:ascii="Cambria Math" w:hAnsi="Cambria Math"/>
                </w:rPr>
              </m:ctrlPr>
            </m:e>
            <m:lim>
              <m:r>
                <m:rPr>
                  <m:nor/>
                  <m:sty m:val="p"/>
                </m:rPr>
                <w:rPr>
                  <w:rFonts w:ascii="Times New Roman" w:hAnsi="Times New Roman"/>
                  <w:b w:val="0"/>
                  <w:i w:val="0"/>
                </w:rPr>
                <m:t>Router Prior</m:t>
              </m:r>
              <m:ctrlPr>
                <w:rPr>
                  <w:rFonts w:ascii="Cambria Math" w:hAnsi="Cambria Math"/>
                </w:rPr>
              </m:ctrlPr>
            </m:lim>
          </m:limLow>
          <m:r>
            <m:rPr>
              <m:sty m:val="p"/>
            </m:rPr>
            <w:rPr>
              <w:rFonts w:ascii="Times New Roman" w:hAnsi="Times New Roman"/>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m:rPr/>
                        <w:rPr>
                          <w:rFonts w:ascii="Times New Roman" w:hAnsi="Times New Roman"/>
                        </w:rPr>
                        <m:t>λ</m:t>
                      </m:r>
                      <m:ctrlPr>
                        <w:rPr>
                          <w:rFonts w:ascii="Cambria Math" w:hAnsi="Cambria Math"/>
                        </w:rPr>
                      </m:ctrlPr>
                    </m:num>
                    <m:den>
                      <m:r>
                        <m:rPr/>
                        <w:rPr>
                          <w:rFonts w:ascii="Times New Roman" w:hAnsi="Times New Roman"/>
                        </w:rPr>
                        <m:t>η</m:t>
                      </m:r>
                      <m:r>
                        <m:rPr>
                          <m:sty m:val="p"/>
                        </m:rPr>
                        <w:rPr>
                          <w:rFonts w:ascii="Times New Roman" w:hAnsi="Times New Roman"/>
                        </w:rPr>
                        <m:t>+</m:t>
                      </m:r>
                      <m:r>
                        <m:rPr/>
                        <w:rPr>
                          <w:rFonts w:ascii="Times New Roman" w:hAnsi="Times New Roman"/>
                        </w:rPr>
                        <m:t>ran</m:t>
                      </m:r>
                      <m:sSub>
                        <m:sSubPr>
                          <m:ctrlPr>
                            <w:rPr>
                              <w:rFonts w:ascii="Cambria Math" w:hAnsi="Cambria Math"/>
                            </w:rPr>
                          </m:ctrlPr>
                        </m:sSubPr>
                        <m:e>
                          <m:r>
                            <m:rPr/>
                            <w:rPr>
                              <w:rFonts w:ascii="Times New Roman" w:hAnsi="Times New Roman"/>
                            </w:rPr>
                            <m:t>k</m:t>
                          </m:r>
                          <m:ctrlPr>
                            <w:rPr>
                              <w:rFonts w:ascii="Cambria Math" w:hAnsi="Cambria Math"/>
                            </w:rPr>
                          </m:ctrlPr>
                        </m:e>
                        <m:sub>
                          <m:r>
                            <m:rPr/>
                            <w:rPr>
                              <w:rFonts w:ascii="Times New Roman" w:hAnsi="Times New Roman"/>
                            </w:rPr>
                            <m:t>sem</m:t>
                          </m:r>
                          <m:ctrlPr>
                            <w:rPr>
                              <w:rFonts w:ascii="Cambria Math" w:hAnsi="Cambria Math"/>
                            </w:rPr>
                          </m:ctrlPr>
                        </m:sub>
                      </m:sSub>
                      <m:ctrlPr>
                        <w:rPr>
                          <w:rFonts w:ascii="Cambria Math" w:hAnsi="Cambria Math"/>
                        </w:rPr>
                      </m:ctrlPr>
                    </m:den>
                  </m:f>
                  <m:ctrlPr>
                    <w:rPr>
                      <w:rFonts w:ascii="Cambria Math" w:hAnsi="Cambria Math"/>
                    </w:rPr>
                  </m:ctrlPr>
                </m:e>
                <m:lim>
                  <m:r>
                    <m:rPr>
                      <m:sty m:val="p"/>
                    </m:rPr>
                    <w:rPr>
                      <w:rFonts w:ascii="Times New Roman" w:hAnsi="Times New Roman"/>
                    </w:rPr>
                    <m:t>⏟</m:t>
                  </m:r>
                  <m:ctrlPr>
                    <w:rPr>
                      <w:rFonts w:ascii="Cambria Math" w:hAnsi="Cambria Math"/>
                    </w:rPr>
                  </m:ctrlPr>
                </m:lim>
              </m:limLow>
              <m:ctrlPr>
                <w:rPr>
                  <w:rFonts w:ascii="Cambria Math" w:hAnsi="Cambria Math"/>
                </w:rPr>
              </m:ctrlPr>
            </m:e>
            <m:lim>
              <m:r>
                <m:rPr>
                  <m:nor/>
                  <m:sty m:val="p"/>
                </m:rPr>
                <w:rPr>
                  <w:rFonts w:ascii="Times New Roman" w:hAnsi="Times New Roman"/>
                  <w:b w:val="0"/>
                  <w:i w:val="0"/>
                </w:rPr>
                <m:t>Semantit Adjustment</m:t>
              </m:r>
              <m:ctrlPr>
                <w:rPr>
                  <w:rFonts w:ascii="Cambria Math" w:hAnsi="Cambria Math"/>
                </w:rPr>
              </m:ctrlPr>
            </m:lim>
          </m:limLow>
        </m:oMath>
      </m:oMathPara>
    </w:p>
    <w:p w14:paraId="41015E28">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 xml:space="preserve">where </w:t>
      </w:r>
      <m:oMath>
        <m:r>
          <m:rPr/>
          <w:rPr>
            <w:rFonts w:ascii="Times New Roman" w:hAnsi="Times New Roman"/>
          </w:rPr>
          <m:t>η</m:t>
        </m:r>
      </m:oMath>
      <w:r>
        <w:rPr>
          <w:rFonts w:hint="default" w:ascii="Times New Roman" w:hAnsi="Times New Roman"/>
          <w:lang w:val="en-US" w:eastAsia="zh-CN"/>
        </w:rPr>
        <w:t xml:space="preserve"> is a smoothing constant (e.g., 60). The semantic weight </w:t>
      </w:r>
      <m:oMath>
        <m:r>
          <m:rPr/>
          <w:rPr>
            <w:rFonts w:ascii="Times New Roman" w:hAnsi="Times New Roman"/>
          </w:rPr>
          <m:t>λ</m:t>
        </m:r>
      </m:oMath>
      <w:r>
        <w:rPr>
          <w:rFonts w:hint="default" w:ascii="Times New Roman" w:hAnsi="Times New Roman"/>
          <w:lang w:val="en-US" w:eastAsia="zh-CN"/>
        </w:rPr>
        <w:t xml:space="preserve"> is dynamic, conditioned on the sentiment of the rationale </w:t>
      </w:r>
      <m:oMath>
        <m:sSub>
          <m:sSubPr>
            <m:ctrlPr>
              <w:rPr>
                <w:rFonts w:ascii="Cambria Math" w:hAnsi="Cambria Math"/>
              </w:rPr>
            </m:ctrlPr>
          </m:sSubPr>
          <m:e>
            <m:r>
              <m:rPr/>
              <w:rPr>
                <w:rFonts w:ascii="Times New Roman" w:hAnsi="Times New Roman"/>
              </w:rPr>
              <m:t>R</m:t>
            </m:r>
            <m:ctrlPr>
              <w:rPr>
                <w:rFonts w:ascii="Cambria Math" w:hAnsi="Cambria Math"/>
              </w:rPr>
            </m:ctrlPr>
          </m:e>
          <m:sub>
            <m:r>
              <m:rPr/>
              <w:rPr>
                <w:rFonts w:ascii="Times New Roman" w:hAnsi="Times New Roman"/>
              </w:rPr>
              <m:t>uv</m:t>
            </m:r>
            <m:ctrlPr>
              <w:rPr>
                <w:rFonts w:ascii="Cambria Math" w:hAnsi="Cambria Math"/>
              </w:rPr>
            </m:ctrlPr>
          </m:sub>
        </m:sSub>
      </m:oMath>
      <w:r>
        <w:rPr>
          <w:rFonts w:hint="default" w:ascii="Times New Roman" w:hAnsi="Times New Roman"/>
          <w:lang w:val="en-US" w:eastAsia="zh-CN"/>
        </w:rPr>
        <w:t>:</w:t>
      </w:r>
    </w:p>
    <w:p w14:paraId="692E395E">
      <w:pPr>
        <w:pStyle w:val="7"/>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m:oMathPara>
        <m:oMathParaPr>
          <m:jc m:val="center"/>
        </m:oMathParaPr>
        <m:oMath>
          <m:r>
            <m:rPr/>
            <w:rPr>
              <w:rFonts w:ascii="Times New Roman" w:hAnsi="Times New Roman"/>
            </w:rPr>
            <m:t>λ</m:t>
          </m:r>
          <m:r>
            <m:rPr>
              <m:sty m:val="p"/>
            </m:rPr>
            <w:rPr>
              <w:rFonts w:ascii="Times New Roman" w:hAnsi="Times New Roman"/>
            </w:rPr>
            <m:t>=</m:t>
          </m:r>
          <m:d>
            <m:dPr>
              <m:begChr m:val="{"/>
              <m:sepChr m:val=""/>
              <m:endChr m:val=""/>
              <m:ctrlPr>
                <w:rPr>
                  <w:rFonts w:ascii="Cambria Math" w:hAnsi="Cambria Math"/>
                </w:rPr>
              </m:ctrlPr>
            </m:dPr>
            <m:e>
              <m:m>
                <m:mPr>
                  <m:mcs>
                    <m:mc>
                      <m:mcPr>
                        <m:count m:val="4"/>
                        <m:mcJc m:val="left"/>
                      </m:mcPr>
                    </m:mc>
                  </m:mcs>
                  <m:plcHide m:val="1"/>
                  <m:ctrlPr>
                    <w:rPr>
                      <w:rFonts w:ascii="Cambria Math" w:hAnsi="Cambria Math"/>
                    </w:rPr>
                  </m:ctrlPr>
                </m:mPr>
                <m:mr>
                  <m:e>
                    <m:sSub>
                      <m:sSubPr>
                        <m:ctrlPr>
                          <w:rPr>
                            <w:rFonts w:ascii="Cambria Math" w:hAnsi="Cambria Math"/>
                          </w:rPr>
                        </m:ctrlPr>
                      </m:sSubPr>
                      <m:e>
                        <m:r>
                          <m:rPr/>
                          <w:rPr>
                            <w:rFonts w:ascii="Times New Roman" w:hAnsi="Times New Roman"/>
                          </w:rPr>
                          <m:t>w</m:t>
                        </m:r>
                        <m:ctrlPr>
                          <w:rPr>
                            <w:rFonts w:ascii="Cambria Math" w:hAnsi="Cambria Math"/>
                          </w:rPr>
                        </m:ctrlPr>
                      </m:e>
                      <m:sub>
                        <m:r>
                          <m:rPr/>
                          <w:rPr>
                            <w:rFonts w:ascii="Times New Roman" w:hAnsi="Times New Roman"/>
                          </w:rPr>
                          <m:t>pos</m:t>
                        </m:r>
                        <m:ctrlPr>
                          <w:rPr>
                            <w:rFonts w:ascii="Cambria Math" w:hAnsi="Cambria Math"/>
                          </w:rPr>
                        </m:ctrlPr>
                      </m:sub>
                    </m:sSub>
                    <m:ctrlPr>
                      <w:rPr>
                        <w:rFonts w:ascii="Cambria Math" w:hAnsi="Cambria Math"/>
                      </w:rPr>
                    </m:ctrlPr>
                  </m:e>
                  <m:e>
                    <m:ctrlPr>
                      <w:rPr>
                        <w:rFonts w:ascii="Cambria Math" w:hAnsi="Cambria Math"/>
                      </w:rPr>
                    </m:ctrlPr>
                  </m:e>
                  <m:e>
                    <m:ctrlPr>
                      <w:rPr>
                        <w:rFonts w:ascii="Cambria Math" w:hAnsi="Cambria Math"/>
                      </w:rPr>
                    </m:ctrlPr>
                  </m:e>
                  <m:e>
                    <m:r>
                      <m:rPr>
                        <m:sty m:val="p"/>
                      </m:rPr>
                      <w:rPr>
                        <w:rFonts w:ascii="Times New Roman" w:hAnsi="Times New Roman"/>
                      </w:rPr>
                      <m:t>if </m:t>
                    </m:r>
                    <m:sSub>
                      <m:sSubPr>
                        <m:ctrlPr>
                          <w:rPr>
                            <w:rFonts w:ascii="Cambria Math" w:hAnsi="Cambria Math"/>
                          </w:rPr>
                        </m:ctrlPr>
                      </m:sSubPr>
                      <m:e>
                        <m:r>
                          <m:rPr/>
                          <w:rPr>
                            <w:rFonts w:ascii="Times New Roman" w:hAnsi="Times New Roman"/>
                          </w:rPr>
                          <m:t>R</m:t>
                        </m:r>
                        <m:ctrlPr>
                          <w:rPr>
                            <w:rFonts w:ascii="Cambria Math" w:hAnsi="Cambria Math"/>
                          </w:rPr>
                        </m:ctrlPr>
                      </m:e>
                      <m:sub>
                        <m:r>
                          <m:rPr/>
                          <w:rPr>
                            <w:rFonts w:ascii="Times New Roman" w:hAnsi="Times New Roman"/>
                          </w:rPr>
                          <m:t>uv</m:t>
                        </m:r>
                        <m:ctrlPr>
                          <w:rPr>
                            <w:rFonts w:ascii="Cambria Math" w:hAnsi="Cambria Math"/>
                          </w:rPr>
                        </m:ctrlPr>
                      </m:sub>
                    </m:sSub>
                    <m:r>
                      <m:rPr>
                        <m:nor/>
                        <m:sty m:val="p"/>
                      </m:rPr>
                      <w:rPr>
                        <w:rFonts w:ascii="Times New Roman" w:hAnsi="Times New Roman"/>
                        <w:b w:val="0"/>
                        <w:i w:val="0"/>
                      </w:rPr>
                      <m:t>is Positive</m:t>
                    </m:r>
                    <m:ctrlPr>
                      <w:rPr>
                        <w:rFonts w:ascii="Cambria Math" w:hAnsi="Cambria Math"/>
                      </w:rPr>
                    </m:ctrlPr>
                  </m:e>
                </m:mr>
                <m:mr>
                  <m:e>
                    <m:sSub>
                      <m:sSubPr>
                        <m:ctrlPr>
                          <w:rPr>
                            <w:rFonts w:ascii="Cambria Math" w:hAnsi="Cambria Math"/>
                          </w:rPr>
                        </m:ctrlPr>
                      </m:sSubPr>
                      <m:e>
                        <m:r>
                          <m:rPr/>
                          <w:rPr>
                            <w:rFonts w:ascii="Times New Roman" w:hAnsi="Times New Roman"/>
                          </w:rPr>
                          <m:t>w</m:t>
                        </m:r>
                        <m:ctrlPr>
                          <w:rPr>
                            <w:rFonts w:ascii="Cambria Math" w:hAnsi="Cambria Math"/>
                          </w:rPr>
                        </m:ctrlPr>
                      </m:e>
                      <m:sub>
                        <m:r>
                          <m:rPr/>
                          <w:rPr>
                            <w:rFonts w:ascii="Times New Roman" w:hAnsi="Times New Roman"/>
                          </w:rPr>
                          <m:t>neg</m:t>
                        </m:r>
                        <m:ctrlPr>
                          <w:rPr>
                            <w:rFonts w:ascii="Cambria Math" w:hAnsi="Cambria Math"/>
                          </w:rPr>
                        </m:ctrlPr>
                      </m:sub>
                    </m:sSub>
                    <m:ctrlPr>
                      <w:rPr>
                        <w:rFonts w:ascii="Cambria Math" w:hAnsi="Cambria Math"/>
                      </w:rPr>
                    </m:ctrlPr>
                  </m:e>
                  <m:e>
                    <m:r>
                      <m:rPr>
                        <m:sty m:val="p"/>
                      </m:rPr>
                      <w:rPr>
                        <w:rFonts w:ascii="Times New Roman" w:hAnsi="Times New Roman"/>
                      </w:rPr>
                      <m:t>if </m:t>
                    </m:r>
                    <m:sSub>
                      <m:sSubPr>
                        <m:ctrlPr>
                          <w:rPr>
                            <w:rFonts w:ascii="Cambria Math" w:hAnsi="Cambria Math"/>
                          </w:rPr>
                        </m:ctrlPr>
                      </m:sSubPr>
                      <m:e>
                        <m:r>
                          <m:rPr/>
                          <w:rPr>
                            <w:rFonts w:ascii="Times New Roman" w:hAnsi="Times New Roman"/>
                          </w:rPr>
                          <m:t>R</m:t>
                        </m:r>
                        <m:ctrlPr>
                          <w:rPr>
                            <w:rFonts w:ascii="Cambria Math" w:hAnsi="Cambria Math"/>
                          </w:rPr>
                        </m:ctrlPr>
                      </m:e>
                      <m:sub>
                        <m:r>
                          <m:rPr/>
                          <w:rPr>
                            <w:rFonts w:ascii="Times New Roman" w:hAnsi="Times New Roman"/>
                          </w:rPr>
                          <m:t>uv</m:t>
                        </m:r>
                        <m:ctrlPr>
                          <w:rPr>
                            <w:rFonts w:ascii="Cambria Math" w:hAnsi="Cambria Math"/>
                          </w:rPr>
                        </m:ctrlPr>
                      </m:sub>
                    </m:sSub>
                    <m:r>
                      <m:rPr>
                        <m:nor/>
                        <m:sty m:val="p"/>
                      </m:rPr>
                      <w:rPr>
                        <w:rFonts w:ascii="Times New Roman" w:hAnsi="Times New Roman"/>
                        <w:b w:val="0"/>
                        <w:i w:val="0"/>
                      </w:rPr>
                      <m:t>is Negative ("No clear association")</m:t>
                    </m:r>
                    <m:ctrlPr>
                      <w:rPr>
                        <w:rFonts w:ascii="Cambria Math" w:hAnsi="Cambria Math"/>
                      </w:rPr>
                    </m:ctrlPr>
                  </m:e>
                  <m:e>
                    <m:ctrlPr>
                      <w:rPr>
                        <w:rFonts w:ascii="Cambria Math" w:hAnsi="Cambria Math"/>
                      </w:rPr>
                    </m:ctrlPr>
                  </m:e>
                  <m:e>
                    <m:ctrlPr>
                      <w:rPr>
                        <w:rFonts w:ascii="Cambria Math" w:hAnsi="Cambria Math"/>
                      </w:rPr>
                    </m:ctrlPr>
                  </m:e>
                </m:mr>
              </m:m>
              <m:ctrlPr>
                <w:rPr>
                  <w:rFonts w:ascii="Cambria Math" w:hAnsi="Cambria Math"/>
                </w:rPr>
              </m:ctrlPr>
            </m:e>
          </m:d>
        </m:oMath>
      </m:oMathPara>
    </w:p>
    <w:p w14:paraId="632BB53F">
      <w:pPr>
        <w:pStyle w:val="7"/>
        <w:keepNext w:val="0"/>
        <w:keepLines w:val="0"/>
        <w:pageBreakBefore w:val="0"/>
        <w:widowControl/>
        <w:numPr>
          <w:ilvl w:val="0"/>
          <w:numId w:val="6"/>
        </w:numPr>
        <w:suppressLineNumbers w:val="0"/>
        <w:kinsoku/>
        <w:wordWrap w:val="0"/>
        <w:overflowPunct/>
        <w:topLinePunct w:val="0"/>
        <w:autoSpaceDE/>
        <w:autoSpaceDN/>
        <w:bidi w:val="0"/>
        <w:adjustRightInd/>
        <w:snapToGrid/>
        <w:spacing w:before="0" w:beforeAutospacing="1" w:after="0" w:afterAutospacing="1"/>
        <w:ind w:left="420" w:leftChars="0" w:right="0" w:hanging="420" w:firstLineChars="0"/>
        <w:textAlignment w:val="auto"/>
        <w:rPr>
          <w:rFonts w:hint="default" w:ascii="Times New Roman" w:hAnsi="Times New Roman"/>
          <w:lang w:val="en-US" w:eastAsia="zh-CN"/>
        </w:rPr>
      </w:pPr>
      <w:r>
        <w:rPr>
          <w:rFonts w:hint="default" w:ascii="Times New Roman" w:hAnsi="Times New Roman"/>
          <w:lang w:val="en-US" w:eastAsia="zh-CN"/>
        </w:rPr>
        <w:t>Positive Boost (</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w</m:t>
            </m:r>
            <m:ctrlPr>
              <w:rPr>
                <w:rFonts w:hint="default" w:ascii="Cambria Math" w:hAnsi="Cambria Math"/>
                <w:lang w:val="en-US" w:eastAsia="zh-CN"/>
              </w:rPr>
            </m:ctrlPr>
          </m:e>
          <m:sub>
            <m:r>
              <m:rPr>
                <m:sty m:val="p"/>
              </m:rPr>
              <w:rPr>
                <w:rFonts w:hint="default" w:ascii="Times New Roman" w:hAnsi="Times New Roman"/>
                <w:lang w:val="en-US" w:eastAsia="zh-CN"/>
              </w:rPr>
              <m:t>pos</m:t>
            </m:r>
            <m:ctrlPr>
              <w:rPr>
                <w:rFonts w:hint="default" w:ascii="Cambria Math" w:hAnsi="Cambria Math"/>
                <w:lang w:val="en-US" w:eastAsia="zh-CN"/>
              </w:rPr>
            </m:ctrlPr>
          </m:sub>
        </m:sSub>
      </m:oMath>
      <w:r>
        <w:rPr>
          <w:rFonts w:hint="default" w:ascii="Times New Roman" w:hAnsi="Times New Roman"/>
          <w:lang w:val="en-US" w:eastAsia="zh-CN"/>
        </w:rPr>
        <w:t>=0.5):When the LLM identifies a clear semantic match, we amplify its score to promote the item to the top.</w:t>
      </w:r>
    </w:p>
    <w:p w14:paraId="15A5485B">
      <w:pPr>
        <w:pStyle w:val="7"/>
        <w:keepNext w:val="0"/>
        <w:keepLines w:val="0"/>
        <w:pageBreakBefore w:val="0"/>
        <w:widowControl/>
        <w:numPr>
          <w:ilvl w:val="0"/>
          <w:numId w:val="6"/>
        </w:numPr>
        <w:suppressLineNumbers w:val="0"/>
        <w:kinsoku/>
        <w:wordWrap w:val="0"/>
        <w:overflowPunct/>
        <w:topLinePunct w:val="0"/>
        <w:autoSpaceDE/>
        <w:autoSpaceDN/>
        <w:bidi w:val="0"/>
        <w:adjustRightInd/>
        <w:snapToGrid/>
        <w:spacing w:before="0" w:beforeAutospacing="1" w:after="0" w:afterAutospacing="1"/>
        <w:ind w:left="420" w:leftChars="0" w:right="0" w:hanging="420" w:firstLineChars="0"/>
        <w:textAlignment w:val="auto"/>
        <w:rPr>
          <w:rFonts w:hint="default" w:ascii="Times New Roman" w:hAnsi="Times New Roman"/>
          <w:lang w:val="en-US" w:eastAsia="zh-CN"/>
        </w:rPr>
      </w:pPr>
      <w:r>
        <w:rPr>
          <w:rFonts w:hint="default" w:ascii="Times New Roman" w:hAnsi="Times New Roman"/>
          <w:lang w:val="en-US" w:eastAsia="zh-CN"/>
        </w:rPr>
        <w:t>Soft Demotion (</w:t>
      </w:r>
      <m:oMath>
        <m:sSub>
          <m:sSubPr>
            <m:ctrlPr>
              <w:rPr>
                <w:rFonts w:hint="default" w:ascii="Cambria Math" w:hAnsi="Cambria Math"/>
                <w:lang w:val="en-US" w:eastAsia="zh-CN"/>
              </w:rPr>
            </m:ctrlPr>
          </m:sSubPr>
          <m:e>
            <m:r>
              <m:rPr>
                <m:sty m:val="p"/>
              </m:rPr>
              <w:rPr>
                <w:rFonts w:hint="default" w:ascii="Times New Roman" w:hAnsi="Times New Roman"/>
                <w:lang w:val="en-US" w:eastAsia="zh-CN"/>
              </w:rPr>
              <m:t>w</m:t>
            </m:r>
            <m:ctrlPr>
              <w:rPr>
                <w:rFonts w:hint="default" w:ascii="Cambria Math" w:hAnsi="Cambria Math"/>
                <w:lang w:val="en-US" w:eastAsia="zh-CN"/>
              </w:rPr>
            </m:ctrlPr>
          </m:e>
          <m:sub>
            <m:r>
              <m:rPr>
                <m:sty m:val="p"/>
              </m:rPr>
              <w:rPr>
                <w:rFonts w:hint="default" w:ascii="Times New Roman" w:hAnsi="Times New Roman"/>
                <w:lang w:val="en-US" w:eastAsia="zh-CN"/>
              </w:rPr>
              <m:t>neg</m:t>
            </m:r>
            <m:ctrlPr>
              <w:rPr>
                <w:rFonts w:hint="default" w:ascii="Cambria Math" w:hAnsi="Cambria Math"/>
                <w:lang w:val="en-US" w:eastAsia="zh-CN"/>
              </w:rPr>
            </m:ctrlPr>
          </m:sub>
        </m:sSub>
      </m:oMath>
      <w:r>
        <w:rPr>
          <w:rFonts w:hint="default" w:ascii="Times New Roman" w:hAnsi="Times New Roman"/>
          <w:lang w:val="en-US" w:eastAsia="zh-CN"/>
        </w:rPr>
        <w:t>=0.3):When the LLM flags an item as irrelevant, we assign a lower weight but do not zero it out. This implements a "Soft Demotion" strategy: if an item has a very high priority in the Router (indicating strong collaborative or statistical evidence), the robust Router Prior ensures it remains in the recommendation list, protecting against LLM misjudgment. Conversely, if an item is both statistically weak and semantically irrelevant, it naturally sinks to the bottom.</w:t>
      </w:r>
    </w:p>
    <w:p w14:paraId="0245CAFA">
      <w:pPr>
        <w:pStyle w:val="7"/>
        <w:keepNext w:val="0"/>
        <w:keepLines w:val="0"/>
        <w:pageBreakBefore w:val="0"/>
        <w:widowControl/>
        <w:suppressLineNumbers w:val="0"/>
        <w:kinsoku/>
        <w:wordWrap w:val="0"/>
        <w:overflowPunct/>
        <w:topLinePunct w:val="0"/>
        <w:autoSpaceDE/>
        <w:autoSpaceDN/>
        <w:bidi w:val="0"/>
        <w:adjustRightInd/>
        <w:snapToGrid/>
        <w:spacing w:before="0" w:beforeAutospacing="1" w:after="0" w:afterAutospacing="1"/>
        <w:ind w:left="0" w:right="0"/>
        <w:textAlignment w:val="auto"/>
        <w:rPr>
          <w:rFonts w:hint="default" w:ascii="Times New Roman" w:hAnsi="Times New Roman"/>
          <w:lang w:val="en-US" w:eastAsia="zh-CN"/>
        </w:rPr>
      </w:pPr>
      <w:r>
        <w:rPr>
          <w:rFonts w:hint="default" w:ascii="Times New Roman" w:hAnsi="Times New Roman"/>
          <w:lang w:val="en-US" w:eastAsia="zh-CN"/>
        </w:rPr>
        <w:t>This mechanism effectively compresses the information entropy, distilling the candidate list to a high-density state where top-ranked items satisfy both multi-view retrieval criteria and semantic coherence.</w:t>
      </w:r>
    </w:p>
    <w:p w14:paraId="305304DC">
      <w:pPr>
        <w:pStyle w:val="2"/>
        <w:keepNext w:val="0"/>
        <w:keepLines w:val="0"/>
        <w:widowControl/>
        <w:suppressLineNumbers w:val="0"/>
        <w:rPr>
          <w:rFonts w:ascii="Times New Roman" w:hAnsi="Times New Roman" w:eastAsia="宋体"/>
        </w:rPr>
      </w:pPr>
      <w:r>
        <w:rPr>
          <w:rFonts w:ascii="Times New Roman" w:hAnsi="Times New Roman" w:eastAsia="宋体"/>
        </w:rPr>
        <w:t>4. EXPERIMENTS</w:t>
      </w:r>
    </w:p>
    <w:p w14:paraId="41C72831">
      <w:pPr>
        <w:pStyle w:val="3"/>
        <w:keepNext w:val="0"/>
        <w:keepLines w:val="0"/>
        <w:widowControl/>
        <w:suppressLineNumbers w:val="0"/>
        <w:rPr>
          <w:rFonts w:ascii="Times New Roman" w:hAnsi="Times New Roman" w:eastAsia="宋体"/>
        </w:rPr>
      </w:pPr>
      <w:r>
        <w:rPr>
          <w:rFonts w:ascii="Times New Roman" w:hAnsi="Times New Roman" w:eastAsia="宋体"/>
        </w:rPr>
        <w:t>4.1 Experimental Settings</w:t>
      </w:r>
    </w:p>
    <w:p w14:paraId="092D0540">
      <w:pPr>
        <w:pStyle w:val="4"/>
        <w:keepNext w:val="0"/>
        <w:keepLines w:val="0"/>
        <w:widowControl/>
        <w:suppressLineNumbers w:val="0"/>
        <w:rPr>
          <w:rFonts w:ascii="Times New Roman" w:hAnsi="Times New Roman" w:eastAsia="宋体"/>
        </w:rPr>
      </w:pPr>
      <w:r>
        <w:rPr>
          <w:rFonts w:ascii="Times New Roman" w:hAnsi="Times New Roman" w:eastAsia="宋体"/>
        </w:rPr>
        <w:t>4.1.1 Datasets</w:t>
      </w:r>
    </w:p>
    <w:p w14:paraId="7B99B0B0">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We evaluate our proposed framework on three real-world benchmark datasets derived from the Amazon Review Data (2023 version): Amazon Beauty, Amazon Sports, and Amazon Toys. These datasets vary significantly in domain, scale, and sparsity, providing a comprehensive testbed for evaluating recommendation performance across different scenarios.</w:t>
      </w:r>
    </w:p>
    <w:p w14:paraId="7D560A99">
      <w:pPr>
        <w:pStyle w:val="7"/>
        <w:keepNext w:val="0"/>
        <w:keepLines w:val="0"/>
        <w:widowControl/>
        <w:numPr>
          <w:ilvl w:val="0"/>
          <w:numId w:val="7"/>
        </w:numPr>
        <w:suppressLineNumbers w:val="0"/>
        <w:spacing w:before="0" w:beforeAutospacing="1" w:after="0" w:afterAutospacing="1"/>
        <w:ind w:left="420" w:leftChars="0" w:right="0" w:hanging="420" w:firstLineChars="0"/>
        <w:rPr>
          <w:rFonts w:ascii="Times New Roman" w:hAnsi="Times New Roman" w:eastAsia="宋体"/>
        </w:rPr>
      </w:pPr>
      <w:r>
        <w:rPr>
          <w:rFonts w:ascii="Times New Roman" w:hAnsi="Times New Roman" w:eastAsia="宋体"/>
        </w:rPr>
        <w:t>Beauty: A dataset with relatively dense interactions, serving as a standard testbed for full-population evaluation.</w:t>
      </w:r>
    </w:p>
    <w:p w14:paraId="73813FF9">
      <w:pPr>
        <w:pStyle w:val="7"/>
        <w:keepNext w:val="0"/>
        <w:keepLines w:val="0"/>
        <w:widowControl/>
        <w:numPr>
          <w:ilvl w:val="0"/>
          <w:numId w:val="8"/>
        </w:numPr>
        <w:suppressLineNumbers w:val="0"/>
        <w:spacing w:before="0" w:beforeAutospacing="1" w:after="0" w:afterAutospacing="1"/>
        <w:ind w:left="420" w:leftChars="0" w:right="0" w:hanging="420" w:firstLineChars="0"/>
        <w:rPr>
          <w:rFonts w:ascii="Times New Roman" w:hAnsi="Times New Roman" w:eastAsia="宋体"/>
        </w:rPr>
      </w:pPr>
      <w:r>
        <w:rPr>
          <w:rFonts w:ascii="Times New Roman" w:hAnsi="Times New Roman" w:eastAsia="宋体"/>
        </w:rPr>
        <w:t>Sports &amp; Toys: Large-scale datasets characterized by sparse interactions and long-tail distributions. These allow us to assess the model's capability in handling massive item spaces and extracting signals from sparse behaviors.</w:t>
      </w:r>
    </w:p>
    <w:p w14:paraId="5A6623A9">
      <w:pPr>
        <w:pStyle w:val="7"/>
        <w:keepNext w:val="0"/>
        <w:keepLines w:val="0"/>
        <w:widowControl/>
        <w:suppressLineNumbers w:val="0"/>
        <w:spacing w:before="0" w:beforeAutospacing="1" w:after="0" w:afterAutospacing="1"/>
        <w:ind w:left="0" w:right="0"/>
        <w:rPr>
          <w:rFonts w:ascii="Times New Roman" w:hAnsi="Times New Roman" w:eastAsia="宋体"/>
          <w:lang w:val="en-US" w:eastAsia="zh-CN"/>
        </w:rPr>
      </w:pPr>
      <w:r>
        <w:rPr>
          <w:rFonts w:ascii="Times New Roman" w:hAnsi="Times New Roman" w:eastAsia="宋体"/>
        </w:rPr>
        <w:t>To ensure data quality, we convert explicit ratings ≥4.0</w:t>
      </w:r>
      <w:r>
        <w:rPr>
          <w:rFonts w:hint="eastAsia" w:ascii="Times New Roman" w:hAnsi="Times New Roman" w:eastAsia="宋体"/>
          <w:lang w:val="en-US" w:eastAsia="zh-CN"/>
        </w:rPr>
        <w:t xml:space="preserve"> </w:t>
      </w:r>
      <w:r>
        <w:rPr>
          <w:rFonts w:ascii="Times New Roman" w:hAnsi="Times New Roman" w:eastAsia="宋体"/>
          <w:lang w:val="en-US" w:eastAsia="zh-CN"/>
        </w:rPr>
        <w:t xml:space="preserve">into positive implicit feedback, while ratings </w:t>
      </w:r>
      <w:r>
        <w:rPr>
          <w:rFonts w:ascii="Times New Roman" w:hAnsi="Times New Roman" w:eastAsia="宋体"/>
        </w:rPr>
        <w:t>&lt;4.0</w:t>
      </w:r>
      <w:r>
        <w:rPr>
          <w:rFonts w:hint="eastAsia" w:ascii="Times New Roman" w:hAnsi="Times New Roman" w:eastAsia="宋体"/>
          <w:lang w:val="en-US" w:eastAsia="zh-CN"/>
        </w:rPr>
        <w:t xml:space="preserve"> </w:t>
      </w:r>
      <w:r>
        <w:rPr>
          <w:rFonts w:ascii="Times New Roman" w:hAnsi="Times New Roman" w:eastAsia="宋体"/>
          <w:lang w:val="en-US" w:eastAsia="zh-CN"/>
        </w:rPr>
        <w:t>are retained as explicit hard negatives for contrastive learning. We apply a recursive 3-core filtering for both users and items. The statistics of the processed datasets are summarized in Table 1.</w:t>
      </w:r>
    </w:p>
    <w:p w14:paraId="1F4C59BC">
      <w:pPr>
        <w:pStyle w:val="7"/>
        <w:keepNext w:val="0"/>
        <w:keepLines w:val="0"/>
        <w:widowControl/>
        <w:suppressLineNumbers w:val="0"/>
        <w:spacing w:before="0" w:beforeAutospacing="1" w:after="0" w:afterAutospacing="1"/>
        <w:ind w:left="0" w:right="0"/>
        <w:jc w:val="center"/>
        <w:rPr>
          <w:rFonts w:ascii="Times New Roman" w:hAnsi="Times New Roman" w:eastAsia="宋体"/>
          <w:color w:val="auto"/>
        </w:rPr>
      </w:pPr>
      <w:r>
        <w:rPr>
          <w:rFonts w:ascii="Times New Roman" w:hAnsi="Times New Roman" w:eastAsia="宋体"/>
          <w:color w:val="auto"/>
        </w:rPr>
        <w:t>Table 1: Statistics of the processed datasets</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9375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F3E23D">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Dataset</w:t>
            </w:r>
          </w:p>
        </w:tc>
        <w:tc>
          <w:tcPr>
            <w:tcW w:w="2130" w:type="dxa"/>
          </w:tcPr>
          <w:p w14:paraId="666D0086">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Users</w:t>
            </w:r>
          </w:p>
        </w:tc>
        <w:tc>
          <w:tcPr>
            <w:tcW w:w="2131" w:type="dxa"/>
          </w:tcPr>
          <w:p w14:paraId="5F666F9C">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Items</w:t>
            </w:r>
          </w:p>
        </w:tc>
        <w:tc>
          <w:tcPr>
            <w:tcW w:w="2131" w:type="dxa"/>
          </w:tcPr>
          <w:p w14:paraId="4D444203">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Interactions</w:t>
            </w:r>
          </w:p>
        </w:tc>
      </w:tr>
      <w:tr w14:paraId="76BB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FF38F6A">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Beauty</w:t>
            </w:r>
          </w:p>
        </w:tc>
        <w:tc>
          <w:tcPr>
            <w:tcW w:w="2130" w:type="dxa"/>
          </w:tcPr>
          <w:p w14:paraId="52731B35">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631986</w:t>
            </w:r>
          </w:p>
        </w:tc>
        <w:tc>
          <w:tcPr>
            <w:tcW w:w="2131" w:type="dxa"/>
          </w:tcPr>
          <w:p w14:paraId="1ED10B12">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115709</w:t>
            </w:r>
          </w:p>
        </w:tc>
        <w:tc>
          <w:tcPr>
            <w:tcW w:w="2131" w:type="dxa"/>
          </w:tcPr>
          <w:p w14:paraId="30731A83">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701528</w:t>
            </w:r>
          </w:p>
        </w:tc>
      </w:tr>
      <w:tr w14:paraId="37CC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3FD1D19">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Sports</w:t>
            </w:r>
          </w:p>
        </w:tc>
        <w:tc>
          <w:tcPr>
            <w:tcW w:w="2130" w:type="dxa"/>
          </w:tcPr>
          <w:p w14:paraId="365F8F81">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6703391</w:t>
            </w:r>
          </w:p>
        </w:tc>
        <w:tc>
          <w:tcPr>
            <w:tcW w:w="2131" w:type="dxa"/>
          </w:tcPr>
          <w:p w14:paraId="6CEBF8D9">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957764</w:t>
            </w:r>
          </w:p>
        </w:tc>
        <w:tc>
          <w:tcPr>
            <w:tcW w:w="2131" w:type="dxa"/>
          </w:tcPr>
          <w:p w14:paraId="53C8427F">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12980837</w:t>
            </w:r>
          </w:p>
        </w:tc>
      </w:tr>
      <w:tr w14:paraId="32E6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158946E">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Toys</w:t>
            </w:r>
          </w:p>
        </w:tc>
        <w:tc>
          <w:tcPr>
            <w:tcW w:w="2130" w:type="dxa"/>
          </w:tcPr>
          <w:p w14:paraId="4AE17E76">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4204994</w:t>
            </w:r>
          </w:p>
        </w:tc>
        <w:tc>
          <w:tcPr>
            <w:tcW w:w="2131" w:type="dxa"/>
          </w:tcPr>
          <w:p w14:paraId="21F5A157">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624792</w:t>
            </w:r>
          </w:p>
        </w:tc>
        <w:tc>
          <w:tcPr>
            <w:tcW w:w="2131" w:type="dxa"/>
          </w:tcPr>
          <w:p w14:paraId="2440B8AA">
            <w:pPr>
              <w:pStyle w:val="7"/>
              <w:keepNext w:val="0"/>
              <w:keepLines w:val="0"/>
              <w:widowControl/>
              <w:suppressLineNumbers w:val="0"/>
              <w:spacing w:before="0" w:beforeAutospacing="1" w:after="0" w:afterAutospacing="1"/>
              <w:ind w:right="0"/>
              <w:rPr>
                <w:rFonts w:ascii="Times New Roman" w:hAnsi="Times New Roman" w:eastAsia="宋体"/>
                <w:color w:val="FF0000"/>
                <w:vertAlign w:val="baseline"/>
              </w:rPr>
            </w:pPr>
            <w:r>
              <w:rPr>
                <w:rFonts w:hint="eastAsia" w:ascii="宋体" w:hAnsi="宋体" w:eastAsia="宋体" w:cs="宋体"/>
                <w:i w:val="0"/>
                <w:iCs w:val="0"/>
                <w:color w:val="000000"/>
                <w:kern w:val="0"/>
                <w:sz w:val="22"/>
                <w:szCs w:val="22"/>
                <w:u w:val="none"/>
                <w:lang w:val="en-US" w:eastAsia="zh-CN" w:bidi="ar"/>
              </w:rPr>
              <w:t>8201231</w:t>
            </w:r>
          </w:p>
        </w:tc>
      </w:tr>
    </w:tbl>
    <w:p w14:paraId="23CEB04E">
      <w:pPr>
        <w:pStyle w:val="7"/>
        <w:keepNext w:val="0"/>
        <w:keepLines w:val="0"/>
        <w:widowControl/>
        <w:suppressLineNumbers w:val="0"/>
        <w:spacing w:before="0" w:beforeAutospacing="1" w:after="0" w:afterAutospacing="1"/>
        <w:ind w:left="0" w:right="0"/>
        <w:rPr>
          <w:rFonts w:ascii="Times New Roman" w:hAnsi="Times New Roman" w:eastAsia="宋体"/>
          <w:color w:val="FF0000"/>
        </w:rPr>
      </w:pPr>
    </w:p>
    <w:p w14:paraId="0034F609">
      <w:pPr>
        <w:pStyle w:val="4"/>
        <w:keepNext w:val="0"/>
        <w:keepLines w:val="0"/>
        <w:widowControl/>
        <w:suppressLineNumbers w:val="0"/>
        <w:rPr>
          <w:rFonts w:ascii="Times New Roman" w:hAnsi="Times New Roman" w:eastAsia="宋体"/>
        </w:rPr>
      </w:pPr>
      <w:r>
        <w:rPr>
          <w:rFonts w:ascii="Times New Roman" w:hAnsi="Times New Roman" w:eastAsia="宋体"/>
        </w:rPr>
        <w:t>4.1.2 Evaluation Protocols</w:t>
      </w:r>
    </w:p>
    <w:p w14:paraId="6CE3E267">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We adopt the All-Item Full Ranking protocol. For each test user, the ground-truth item is ranked against all other non-interacted items in the dataset.</w:t>
      </w:r>
    </w:p>
    <w:p w14:paraId="234DE88A">
      <w:pPr>
        <w:pStyle w:val="7"/>
        <w:keepNext w:val="0"/>
        <w:keepLines w:val="0"/>
        <w:widowControl/>
        <w:numPr>
          <w:ilvl w:val="0"/>
          <w:numId w:val="8"/>
        </w:numPr>
        <w:suppressLineNumbers w:val="0"/>
        <w:spacing w:before="0" w:beforeAutospacing="1" w:after="0" w:afterAutospacing="1"/>
        <w:ind w:left="420" w:leftChars="0" w:right="0" w:hanging="420" w:firstLineChars="0"/>
        <w:jc w:val="left"/>
        <w:rPr>
          <w:rFonts w:ascii="Times New Roman" w:hAnsi="Times New Roman" w:eastAsia="宋体"/>
        </w:rPr>
      </w:pPr>
      <w:r>
        <w:rPr>
          <w:rFonts w:ascii="Times New Roman" w:hAnsi="Times New Roman" w:eastAsia="宋体"/>
        </w:rPr>
        <w:t>Metrics: We report Recall@K and NDCG@K with K∈{5,10,20}K \in \{5, 10, 20\}K∈{5,10,20}</w:t>
      </w:r>
    </w:p>
    <w:p w14:paraId="6F026B40">
      <w:pPr>
        <w:pStyle w:val="7"/>
        <w:keepNext w:val="0"/>
        <w:keepLines w:val="0"/>
        <w:widowControl/>
        <w:numPr>
          <w:ilvl w:val="0"/>
          <w:numId w:val="8"/>
        </w:numPr>
        <w:suppressLineNumbers w:val="0"/>
        <w:spacing w:before="0" w:beforeAutospacing="1" w:after="0" w:afterAutospacing="1"/>
        <w:ind w:left="420" w:leftChars="0" w:right="0" w:hanging="420" w:firstLineChars="0"/>
        <w:jc w:val="left"/>
        <w:rPr>
          <w:rFonts w:ascii="Times New Roman" w:hAnsi="Times New Roman" w:eastAsia="宋体"/>
        </w:rPr>
      </w:pPr>
      <w:r>
        <w:rPr>
          <w:rFonts w:ascii="Times New Roman" w:hAnsi="Times New Roman" w:eastAsia="宋体"/>
        </w:rPr>
        <w:t>Evaluation Strategy: For the Beauty dataset, we perform evaluation on the full test set. For the large-scale Sports and Toys datasets, considering the computational cost of LLM inference, we adopt a Representative Subsampling Strategy. We randomly sample a subset of users (N=1,000) that preserves the original data distribution (covering both head and tail users) to evaluate the semantic compression stage. Preliminary experiments confirm that this subset size is statistically sufficient to represent the model's performance on long-tail data.</w:t>
      </w:r>
    </w:p>
    <w:p w14:paraId="30D1B4A5">
      <w:pPr>
        <w:pStyle w:val="4"/>
        <w:keepNext w:val="0"/>
        <w:keepLines w:val="0"/>
        <w:widowControl/>
        <w:suppressLineNumbers w:val="0"/>
        <w:rPr>
          <w:rFonts w:ascii="Times New Roman" w:hAnsi="Times New Roman" w:eastAsia="宋体"/>
        </w:rPr>
      </w:pPr>
      <w:r>
        <w:rPr>
          <w:rFonts w:ascii="Times New Roman" w:hAnsi="Times New Roman" w:eastAsia="宋体"/>
        </w:rPr>
        <w:t>4.1.3 Baselines</w:t>
      </w:r>
    </w:p>
    <w:p w14:paraId="3C13BE15">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We compare ASC-Rec with state-of-the-art methods from two categories:</w:t>
      </w:r>
    </w:p>
    <w:p w14:paraId="0D7C98B7">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1. Collaborative Filtering &amp; Graph Methods:</w:t>
      </w:r>
    </w:p>
    <w:p w14:paraId="4018093A">
      <w:pPr>
        <w:pStyle w:val="7"/>
        <w:keepNext w:val="0"/>
        <w:keepLines w:val="0"/>
        <w:widowControl/>
        <w:numPr>
          <w:ilvl w:val="0"/>
          <w:numId w:val="8"/>
        </w:numPr>
        <w:suppressLineNumbers w:val="0"/>
        <w:spacing w:before="0" w:beforeAutospacing="1" w:after="0" w:afterAutospacing="1"/>
        <w:ind w:left="420" w:leftChars="0" w:right="0" w:hanging="420" w:firstLineChars="0"/>
        <w:jc w:val="left"/>
        <w:rPr>
          <w:rFonts w:ascii="Times New Roman" w:hAnsi="Times New Roman" w:eastAsia="宋体"/>
        </w:rPr>
      </w:pPr>
      <w:r>
        <w:rPr>
          <w:rFonts w:ascii="Times New Roman" w:hAnsi="Times New Roman" w:eastAsia="宋体"/>
        </w:rPr>
        <w:t>NCF: A neural collaborative filtering framework that models non-linear user-item interactions.</w:t>
      </w:r>
    </w:p>
    <w:p w14:paraId="02A42AB5">
      <w:pPr>
        <w:pStyle w:val="7"/>
        <w:keepNext w:val="0"/>
        <w:keepLines w:val="0"/>
        <w:widowControl/>
        <w:numPr>
          <w:ilvl w:val="0"/>
          <w:numId w:val="8"/>
        </w:numPr>
        <w:suppressLineNumbers w:val="0"/>
        <w:spacing w:before="0" w:beforeAutospacing="1" w:after="0" w:afterAutospacing="1"/>
        <w:ind w:left="420" w:leftChars="0" w:right="0" w:hanging="420" w:firstLineChars="0"/>
        <w:jc w:val="left"/>
        <w:rPr>
          <w:rFonts w:ascii="Times New Roman" w:hAnsi="Times New Roman" w:eastAsia="宋体"/>
        </w:rPr>
      </w:pPr>
      <w:r>
        <w:rPr>
          <w:rFonts w:ascii="Times New Roman" w:hAnsi="Times New Roman" w:eastAsia="宋体"/>
        </w:rPr>
        <w:t>ENMF: An efficient neural matrix factorization method that learns from all data without negative sampling.</w:t>
      </w:r>
    </w:p>
    <w:p w14:paraId="5CC73AEB">
      <w:pPr>
        <w:pStyle w:val="7"/>
        <w:keepNext w:val="0"/>
        <w:keepLines w:val="0"/>
        <w:widowControl/>
        <w:numPr>
          <w:ilvl w:val="0"/>
          <w:numId w:val="8"/>
        </w:numPr>
        <w:suppressLineNumbers w:val="0"/>
        <w:spacing w:before="0" w:beforeAutospacing="1" w:after="0" w:afterAutospacing="1"/>
        <w:ind w:left="420" w:leftChars="0" w:right="0" w:hanging="420" w:firstLineChars="0"/>
        <w:jc w:val="left"/>
        <w:rPr>
          <w:rFonts w:ascii="Times New Roman" w:hAnsi="Times New Roman" w:eastAsia="宋体"/>
        </w:rPr>
      </w:pPr>
      <w:r>
        <w:rPr>
          <w:rFonts w:ascii="Times New Roman" w:hAnsi="Times New Roman" w:eastAsia="宋体"/>
        </w:rPr>
        <w:t>LightGCN: The state-of-the-art graph model that simplifies GCN by focusing solely on neighbor aggregation.</w:t>
      </w:r>
    </w:p>
    <w:p w14:paraId="712F03DE">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2. LLM-enhanced Methods:</w:t>
      </w:r>
    </w:p>
    <w:p w14:paraId="4D97DC38">
      <w:pPr>
        <w:pStyle w:val="7"/>
        <w:keepNext w:val="0"/>
        <w:keepLines w:val="0"/>
        <w:widowControl/>
        <w:numPr>
          <w:ilvl w:val="0"/>
          <w:numId w:val="8"/>
        </w:numPr>
        <w:suppressLineNumbers w:val="0"/>
        <w:spacing w:before="0" w:beforeAutospacing="1" w:after="0" w:afterAutospacing="1"/>
        <w:ind w:left="420" w:leftChars="0" w:right="0" w:hanging="420" w:firstLineChars="0"/>
        <w:jc w:val="left"/>
        <w:rPr>
          <w:rFonts w:ascii="Times New Roman" w:hAnsi="Times New Roman" w:eastAsia="宋体"/>
        </w:rPr>
      </w:pPr>
      <w:r>
        <w:rPr>
          <w:rFonts w:ascii="Times New Roman" w:hAnsi="Times New Roman" w:eastAsia="宋体"/>
        </w:rPr>
        <w:t xml:space="preserve">CoRAL: </w:t>
      </w:r>
      <w:r>
        <w:rPr>
          <w:rFonts w:ascii="Times New Roman" w:hAnsi="Times New Roman" w:eastAsia="宋体"/>
          <w:color w:val="FF0000"/>
        </w:rPr>
        <w:t>A method that aligns LLM knowledge with collaborative signals via a shared embedding space.</w:t>
      </w:r>
    </w:p>
    <w:p w14:paraId="169DAA8F">
      <w:pPr>
        <w:pStyle w:val="7"/>
        <w:keepNext w:val="0"/>
        <w:keepLines w:val="0"/>
        <w:widowControl/>
        <w:numPr>
          <w:ilvl w:val="0"/>
          <w:numId w:val="8"/>
        </w:numPr>
        <w:suppressLineNumbers w:val="0"/>
        <w:spacing w:before="0" w:beforeAutospacing="1" w:after="0" w:afterAutospacing="1"/>
        <w:ind w:left="420" w:leftChars="0" w:right="0" w:hanging="420" w:firstLineChars="0"/>
        <w:jc w:val="left"/>
        <w:rPr>
          <w:rFonts w:ascii="Times New Roman" w:hAnsi="Times New Roman" w:eastAsia="宋体"/>
        </w:rPr>
      </w:pPr>
      <w:r>
        <w:rPr>
          <w:rFonts w:ascii="Times New Roman" w:hAnsi="Times New Roman" w:eastAsia="宋体"/>
        </w:rPr>
        <w:t xml:space="preserve">ICL (In-Context Learning): </w:t>
      </w:r>
      <w:r>
        <w:rPr>
          <w:rFonts w:ascii="Times New Roman" w:hAnsi="Times New Roman" w:eastAsia="宋体"/>
          <w:color w:val="FF0000"/>
        </w:rPr>
        <w:t>A zero-shot approach where user behaviors are constructed as prompts for direct LLM prediction.</w:t>
      </w:r>
    </w:p>
    <w:p w14:paraId="353FACB1">
      <w:pPr>
        <w:pStyle w:val="7"/>
        <w:keepNext w:val="0"/>
        <w:keepLines w:val="0"/>
        <w:widowControl/>
        <w:numPr>
          <w:ilvl w:val="0"/>
          <w:numId w:val="8"/>
        </w:numPr>
        <w:suppressLineNumbers w:val="0"/>
        <w:spacing w:before="0" w:beforeAutospacing="1" w:after="0" w:afterAutospacing="1"/>
        <w:ind w:left="420" w:leftChars="0" w:right="0" w:hanging="420" w:firstLineChars="0"/>
        <w:jc w:val="left"/>
        <w:rPr>
          <w:rFonts w:ascii="Times New Roman" w:hAnsi="Times New Roman" w:eastAsia="宋体"/>
        </w:rPr>
      </w:pPr>
      <w:r>
        <w:rPr>
          <w:rFonts w:ascii="Times New Roman" w:hAnsi="Times New Roman" w:eastAsia="宋体"/>
        </w:rPr>
        <w:t xml:space="preserve">ReAct: </w:t>
      </w:r>
      <w:r>
        <w:rPr>
          <w:rFonts w:ascii="Times New Roman" w:hAnsi="Times New Roman" w:eastAsia="宋体"/>
          <w:color w:val="FF0000"/>
        </w:rPr>
        <w:t>An agent-based approach where the LLM iteratively reasons and searches to generate recommendations.</w:t>
      </w:r>
    </w:p>
    <w:p w14:paraId="491CE60F">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3. Proposed Method:</w:t>
      </w:r>
    </w:p>
    <w:p w14:paraId="680088D5">
      <w:pPr>
        <w:pStyle w:val="7"/>
        <w:keepNext w:val="0"/>
        <w:keepLines w:val="0"/>
        <w:widowControl/>
        <w:numPr>
          <w:ilvl w:val="0"/>
          <w:numId w:val="8"/>
        </w:numPr>
        <w:suppressLineNumbers w:val="0"/>
        <w:spacing w:before="0" w:beforeAutospacing="1" w:after="0" w:afterAutospacing="1"/>
        <w:ind w:left="420" w:leftChars="0" w:right="0" w:hanging="420" w:firstLineChars="0"/>
        <w:jc w:val="left"/>
        <w:rPr>
          <w:rFonts w:ascii="Times New Roman" w:hAnsi="Times New Roman" w:eastAsia="宋体"/>
        </w:rPr>
      </w:pPr>
      <w:r>
        <w:rPr>
          <w:rFonts w:ascii="Times New Roman" w:hAnsi="Times New Roman" w:eastAsia="宋体"/>
        </w:rPr>
        <w:t>ASC-Rec:</w:t>
      </w:r>
      <w:r>
        <w:rPr>
          <w:rFonts w:hint="eastAsia" w:ascii="Times New Roman" w:hAnsi="Times New Roman" w:eastAsia="宋体"/>
        </w:rPr>
        <w:t xml:space="preserve"> Our proposed framework. Unlike conventional models, ASC-Rec operates on an "Expansion-Compression" paradigm. It first utilizes a Multi-Expert Router to expand the recall scope (Structure/Statistics/Semantics) and then employs an LLM-driven Conditional RRF module to compress semantic noise, achieving adaptive structural-semantic alignment.</w:t>
      </w:r>
    </w:p>
    <w:p w14:paraId="556A91D1">
      <w:pPr>
        <w:pStyle w:val="4"/>
        <w:keepNext w:val="0"/>
        <w:keepLines w:val="0"/>
        <w:widowControl/>
        <w:suppressLineNumbers w:val="0"/>
        <w:rPr>
          <w:rFonts w:ascii="Times New Roman" w:hAnsi="Times New Roman" w:eastAsia="宋体"/>
        </w:rPr>
      </w:pPr>
      <w:r>
        <w:rPr>
          <w:rFonts w:ascii="Times New Roman" w:hAnsi="Times New Roman" w:eastAsia="宋体"/>
        </w:rPr>
        <w:t>4.1.4 Implementation Details</w:t>
      </w:r>
    </w:p>
    <w:p w14:paraId="0C64A632">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Expert Pool Configuration:</w:t>
      </w:r>
      <w:r>
        <w:rPr>
          <w:rFonts w:ascii="Times New Roman" w:hAnsi="Times New Roman" w:eastAsia="宋体"/>
        </w:rPr>
        <w:br w:type="textWrapping"/>
      </w:r>
      <w:r>
        <w:rPr>
          <w:rFonts w:ascii="Times New Roman" w:hAnsi="Times New Roman" w:eastAsia="宋体"/>
        </w:rPr>
        <w:t>To construct a diverse candidate pool, we configure the six experts with standardized settings. For the neural-based experts (CL-GCN and SASRec), we fix the embedding dimension to 64 and optimize them using Adam. Specifically, CL-GCN employs 3 graph propagation layers, while SASRec is set with a maximum sequence length of 50 and 2 attention blocks. For the statistical and retrieval-based experts, we set the regularization parameter λ=200</w:t>
      </w:r>
      <w:r>
        <w:rPr>
          <w:rFonts w:hint="eastAsia" w:ascii="Times New Roman" w:hAnsi="Times New Roman" w:eastAsia="宋体"/>
          <w:lang w:val="en-US" w:eastAsia="zh-CN"/>
        </w:rPr>
        <w:t xml:space="preserve"> </w:t>
      </w:r>
      <w:r>
        <w:rPr>
          <w:rFonts w:ascii="Times New Roman" w:hAnsi="Times New Roman" w:eastAsia="宋体"/>
          <w:lang w:val="en-US" w:eastAsia="zh-CN"/>
        </w:rPr>
        <w:t>for EASE. The UserKNN and Tribe (Clustering) experts are configured to retrieve from the top-50 nearest neighbors or cluster centroids, respectively, while BM25 utilizes standard text tokenization on item titles without additional pre-training.</w:t>
      </w:r>
    </w:p>
    <w:p w14:paraId="1F16C15F">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Router &amp; Compression Settings:</w:t>
      </w:r>
      <w:r>
        <w:rPr>
          <w:rFonts w:ascii="Times New Roman" w:hAnsi="Times New Roman" w:eastAsia="宋体"/>
        </w:rPr>
        <w:br w:type="textWrapping"/>
      </w:r>
      <w:r>
        <w:rPr>
          <w:rFonts w:ascii="Times New Roman" w:hAnsi="Times New Roman" w:eastAsia="宋体"/>
        </w:rPr>
        <w:t xml:space="preserve">The Attention Router projects user embeddings into the expert prototype space. For the semantic compression stage, we deploy GLM-4 as a Semantic Denoiser to identify irrelevant candidates (labeled as "No clear association"). Instead of relying on LLM for positive ranking, we adopt a Negative Suppression Strategy in the final fusion. Specifically, items identified as irrelevant by the LLM are assigned a penalty weight (or demoted to the tail), while potentially relevant items retain their structural ranking scores. This effectively compresses the candidate space by filtering out semantic noise, allowing valid items hidden in the tail (Top 20-50) to surface into the Top-20 window. All experiments are conducted on a Linux server equipped with NVIDIA GPUs and PyTorch </w:t>
      </w:r>
      <w:r>
        <w:rPr>
          <w:rFonts w:hint="eastAsia" w:ascii="Times New Roman" w:hAnsi="Times New Roman" w:eastAsia="宋体"/>
          <w:lang w:val="en-US" w:eastAsia="zh-CN"/>
        </w:rPr>
        <w:t>3</w:t>
      </w:r>
      <w:r>
        <w:rPr>
          <w:rFonts w:ascii="Times New Roman" w:hAnsi="Times New Roman" w:eastAsia="宋体"/>
        </w:rPr>
        <w:t>.</w:t>
      </w:r>
      <w:r>
        <w:rPr>
          <w:rFonts w:hint="eastAsia" w:ascii="Times New Roman" w:hAnsi="Times New Roman" w:eastAsia="宋体"/>
          <w:lang w:val="en-US" w:eastAsia="zh-CN"/>
        </w:rPr>
        <w:t>10</w:t>
      </w:r>
      <w:r>
        <w:rPr>
          <w:rFonts w:ascii="Times New Roman" w:hAnsi="Times New Roman" w:eastAsia="宋体"/>
        </w:rPr>
        <w:t>.</w:t>
      </w:r>
    </w:p>
    <w:p w14:paraId="10ECD27B">
      <w:pPr>
        <w:pStyle w:val="2"/>
        <w:keepNext w:val="0"/>
        <w:keepLines w:val="0"/>
        <w:widowControl/>
        <w:suppressLineNumbers w:val="0"/>
        <w:rPr>
          <w:rFonts w:ascii="Times New Roman" w:hAnsi="Times New Roman" w:eastAsia="宋体"/>
        </w:rPr>
      </w:pPr>
      <w:r>
        <w:rPr>
          <w:rFonts w:ascii="Times New Roman" w:hAnsi="Times New Roman" w:eastAsia="宋体"/>
        </w:rPr>
        <w:t>4.2 Overall Performance</w:t>
      </w:r>
    </w:p>
    <w:p w14:paraId="1A2FFCA7">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We compare the performance of ASC-Rec with competitive baselines on Amazon Beauty, Sports, and Toys datasets. The detailed experimental results are reported in Tables 2, 3, and 4.</w:t>
      </w:r>
    </w:p>
    <w:p w14:paraId="4BE2AAFC">
      <w:pPr>
        <w:pStyle w:val="4"/>
        <w:keepNext w:val="0"/>
        <w:keepLines w:val="0"/>
        <w:widowControl/>
        <w:suppressLineNumbers w:val="0"/>
        <w:rPr>
          <w:rFonts w:hint="eastAsia" w:ascii="Times New Roman" w:hAnsi="Times New Roman" w:eastAsia="宋体"/>
          <w:lang w:eastAsia="zh-CN"/>
        </w:rPr>
      </w:pPr>
      <w:r>
        <w:rPr>
          <w:rFonts w:ascii="Times New Roman" w:hAnsi="Times New Roman" w:eastAsia="宋体"/>
        </w:rPr>
        <w:t xml:space="preserve">Table 2: Performance on Amazon Beauty </w:t>
      </w:r>
      <w:r>
        <w:rPr>
          <w:rFonts w:hint="eastAsia" w:ascii="Times New Roman" w:hAnsi="Times New Roman"/>
          <w:lang w:eastAsia="zh-CN"/>
        </w:rPr>
        <w:t>（</w:t>
      </w:r>
      <w:r>
        <w:rPr>
          <w:rFonts w:hint="eastAsia" w:ascii="Times New Roman" w:hAnsi="Times New Roman"/>
          <w:lang w:val="en-US" w:eastAsia="zh-CN"/>
        </w:rPr>
        <w:t>LongTail</w:t>
      </w:r>
      <w:r>
        <w:rPr>
          <w:rFonts w:hint="eastAsia" w:ascii="Times New Roman" w:hAnsi="Times New Roman"/>
          <w:lang w:eastAsia="zh-CN"/>
        </w:rPr>
        <w:t>）</w:t>
      </w:r>
    </w:p>
    <w:tbl>
      <w:tblPr>
        <w:tblStyle w:val="8"/>
        <w:tblW w:w="94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58"/>
        <w:gridCol w:w="1091"/>
        <w:gridCol w:w="1201"/>
        <w:gridCol w:w="1201"/>
        <w:gridCol w:w="1201"/>
        <w:gridCol w:w="1152"/>
        <w:gridCol w:w="1262"/>
        <w:gridCol w:w="1262"/>
        <w:gridCol w:w="1262"/>
      </w:tblGrid>
      <w:tr w14:paraId="3B6AA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960" w:type="dxa"/>
            <w:tcBorders>
              <w:top w:val="nil"/>
              <w:left w:val="nil"/>
              <w:bottom w:val="nil"/>
              <w:right w:val="nil"/>
            </w:tcBorders>
            <w:shd w:val="clear" w:color="auto" w:fill="auto"/>
            <w:noWrap/>
            <w:vAlign w:val="center"/>
          </w:tcPr>
          <w:p w14:paraId="3F6A183D">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Method</w:t>
            </w:r>
          </w:p>
        </w:tc>
        <w:tc>
          <w:tcPr>
            <w:tcW w:w="8470" w:type="dxa"/>
            <w:gridSpan w:val="8"/>
            <w:tcBorders>
              <w:top w:val="nil"/>
              <w:left w:val="nil"/>
              <w:bottom w:val="nil"/>
              <w:right w:val="nil"/>
            </w:tcBorders>
            <w:shd w:val="clear" w:color="auto" w:fill="auto"/>
            <w:noWrap/>
            <w:vAlign w:val="center"/>
          </w:tcPr>
          <w:p w14:paraId="1901C9A0">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Beauty</w:t>
            </w:r>
          </w:p>
        </w:tc>
      </w:tr>
      <w:tr w14:paraId="734E0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695CF0E2">
            <w:pPr>
              <w:jc w:val="cente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678E2CE4">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2C937DF0">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"mailto:Recall@10"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Recall@10</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27D90B5D">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"mailto:Recall@15"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Recall@15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289A05AC">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"mailto:Recall@20"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Recall@20</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4862A6C9">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718B03B0">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"mailto:NDCG@10"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NDCG@10</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76E3AEF8">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"mailto:NDCG@15"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NDCG@15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613D4D1B">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"mailto:NDCG@20"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NDCG@20</w:t>
            </w:r>
            <w:r>
              <w:rPr>
                <w:rFonts w:hint="default" w:ascii="Times New Roman" w:hAnsi="Times New Roman" w:eastAsia="宋体" w:cs="Times New Roman"/>
                <w:i w:val="0"/>
                <w:iCs w:val="0"/>
                <w:color w:val="auto"/>
                <w:kern w:val="0"/>
                <w:sz w:val="22"/>
                <w:szCs w:val="22"/>
                <w:u w:val="none"/>
                <w:lang w:val="en-US" w:eastAsia="zh-CN" w:bidi="ar"/>
              </w:rPr>
              <w:fldChar w:fldCharType="end"/>
            </w:r>
          </w:p>
        </w:tc>
      </w:tr>
      <w:tr w14:paraId="7F1B0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gridSpan w:val="9"/>
            <w:tcBorders>
              <w:top w:val="nil"/>
              <w:left w:val="nil"/>
              <w:bottom w:val="nil"/>
              <w:right w:val="nil"/>
            </w:tcBorders>
            <w:shd w:val="clear" w:color="auto" w:fill="auto"/>
            <w:noWrap/>
            <w:vAlign w:val="center"/>
          </w:tcPr>
          <w:p w14:paraId="7EF83B00">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Traditional ID-based Methods</w:t>
            </w:r>
          </w:p>
        </w:tc>
      </w:tr>
      <w:tr w14:paraId="0CE65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6C1EA855">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NCF</w:t>
            </w:r>
          </w:p>
        </w:tc>
        <w:tc>
          <w:tcPr>
            <w:tcW w:w="0" w:type="auto"/>
            <w:tcBorders>
              <w:top w:val="nil"/>
              <w:left w:val="nil"/>
              <w:bottom w:val="nil"/>
              <w:right w:val="nil"/>
            </w:tcBorders>
            <w:shd w:val="clear" w:color="auto" w:fill="auto"/>
            <w:noWrap/>
            <w:vAlign w:val="center"/>
          </w:tcPr>
          <w:p w14:paraId="46FD6C1C">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0.0053</w:t>
            </w:r>
          </w:p>
        </w:tc>
        <w:tc>
          <w:tcPr>
            <w:tcW w:w="0" w:type="auto"/>
            <w:tcBorders>
              <w:top w:val="nil"/>
              <w:left w:val="nil"/>
              <w:bottom w:val="nil"/>
              <w:right w:val="nil"/>
            </w:tcBorders>
            <w:shd w:val="clear" w:color="auto" w:fill="auto"/>
            <w:noWrap/>
            <w:vAlign w:val="center"/>
          </w:tcPr>
          <w:p w14:paraId="203E5338">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0.0106</w:t>
            </w:r>
          </w:p>
        </w:tc>
        <w:tc>
          <w:tcPr>
            <w:tcW w:w="0" w:type="auto"/>
            <w:tcBorders>
              <w:top w:val="nil"/>
              <w:left w:val="nil"/>
              <w:bottom w:val="nil"/>
              <w:right w:val="nil"/>
            </w:tcBorders>
            <w:shd w:val="clear" w:color="auto" w:fill="auto"/>
            <w:noWrap/>
            <w:vAlign w:val="center"/>
          </w:tcPr>
          <w:p w14:paraId="540F1189">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0.0302</w:t>
            </w:r>
          </w:p>
        </w:tc>
        <w:tc>
          <w:tcPr>
            <w:tcW w:w="0" w:type="auto"/>
            <w:tcBorders>
              <w:top w:val="nil"/>
              <w:left w:val="nil"/>
              <w:bottom w:val="nil"/>
              <w:right w:val="nil"/>
            </w:tcBorders>
            <w:shd w:val="clear" w:color="auto" w:fill="auto"/>
            <w:noWrap/>
            <w:vAlign w:val="center"/>
          </w:tcPr>
          <w:p w14:paraId="32B0652A">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0.0434</w:t>
            </w:r>
          </w:p>
        </w:tc>
        <w:tc>
          <w:tcPr>
            <w:tcW w:w="0" w:type="auto"/>
            <w:tcBorders>
              <w:top w:val="nil"/>
              <w:left w:val="nil"/>
              <w:bottom w:val="nil"/>
              <w:right w:val="nil"/>
            </w:tcBorders>
            <w:shd w:val="clear" w:color="auto" w:fill="auto"/>
            <w:noWrap/>
            <w:vAlign w:val="center"/>
          </w:tcPr>
          <w:p w14:paraId="42E1426B">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0.0022</w:t>
            </w:r>
          </w:p>
        </w:tc>
        <w:tc>
          <w:tcPr>
            <w:tcW w:w="0" w:type="auto"/>
            <w:tcBorders>
              <w:top w:val="nil"/>
              <w:left w:val="nil"/>
              <w:bottom w:val="nil"/>
              <w:right w:val="nil"/>
            </w:tcBorders>
            <w:shd w:val="clear" w:color="auto" w:fill="auto"/>
            <w:noWrap/>
            <w:vAlign w:val="center"/>
          </w:tcPr>
          <w:p w14:paraId="5C74D6AD">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0.004</w:t>
            </w:r>
          </w:p>
        </w:tc>
        <w:tc>
          <w:tcPr>
            <w:tcW w:w="0" w:type="auto"/>
            <w:tcBorders>
              <w:top w:val="nil"/>
              <w:left w:val="nil"/>
              <w:bottom w:val="nil"/>
              <w:right w:val="nil"/>
            </w:tcBorders>
            <w:shd w:val="clear" w:color="auto" w:fill="auto"/>
            <w:noWrap/>
            <w:vAlign w:val="center"/>
          </w:tcPr>
          <w:p w14:paraId="291F4F13">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0.0066</w:t>
            </w:r>
          </w:p>
        </w:tc>
        <w:tc>
          <w:tcPr>
            <w:tcW w:w="0" w:type="auto"/>
            <w:tcBorders>
              <w:top w:val="nil"/>
              <w:left w:val="nil"/>
              <w:bottom w:val="nil"/>
              <w:right w:val="nil"/>
            </w:tcBorders>
            <w:shd w:val="clear" w:color="auto" w:fill="auto"/>
            <w:noWrap/>
            <w:vAlign w:val="center"/>
          </w:tcPr>
          <w:p w14:paraId="2A53524F">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0.0073</w:t>
            </w:r>
          </w:p>
        </w:tc>
      </w:tr>
      <w:tr w14:paraId="1292E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4B98C682">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ENMF</w:t>
            </w:r>
          </w:p>
        </w:tc>
        <w:tc>
          <w:tcPr>
            <w:tcW w:w="0" w:type="auto"/>
            <w:tcBorders>
              <w:top w:val="nil"/>
              <w:left w:val="nil"/>
              <w:bottom w:val="nil"/>
              <w:right w:val="nil"/>
            </w:tcBorders>
            <w:shd w:val="clear" w:color="auto" w:fill="auto"/>
            <w:noWrap/>
            <w:vAlign w:val="center"/>
          </w:tcPr>
          <w:p w14:paraId="64F69EA8">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0.0138</w:t>
            </w:r>
          </w:p>
        </w:tc>
        <w:tc>
          <w:tcPr>
            <w:tcW w:w="0" w:type="auto"/>
            <w:tcBorders>
              <w:top w:val="nil"/>
              <w:left w:val="nil"/>
              <w:bottom w:val="nil"/>
              <w:right w:val="nil"/>
            </w:tcBorders>
            <w:shd w:val="clear" w:color="auto" w:fill="auto"/>
            <w:noWrap/>
            <w:vAlign w:val="center"/>
          </w:tcPr>
          <w:p w14:paraId="4DBDD8B4">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0.0244</w:t>
            </w:r>
          </w:p>
        </w:tc>
        <w:tc>
          <w:tcPr>
            <w:tcW w:w="0" w:type="auto"/>
            <w:tcBorders>
              <w:top w:val="nil"/>
              <w:left w:val="nil"/>
              <w:bottom w:val="nil"/>
              <w:right w:val="nil"/>
            </w:tcBorders>
            <w:shd w:val="clear" w:color="auto" w:fill="auto"/>
            <w:noWrap/>
            <w:vAlign w:val="center"/>
          </w:tcPr>
          <w:p w14:paraId="7E234821">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0.0361</w:t>
            </w:r>
          </w:p>
        </w:tc>
        <w:tc>
          <w:tcPr>
            <w:tcW w:w="0" w:type="auto"/>
            <w:tcBorders>
              <w:top w:val="nil"/>
              <w:left w:val="nil"/>
              <w:bottom w:val="nil"/>
              <w:right w:val="nil"/>
            </w:tcBorders>
            <w:shd w:val="clear" w:color="auto" w:fill="auto"/>
            <w:noWrap/>
            <w:vAlign w:val="center"/>
          </w:tcPr>
          <w:p w14:paraId="5AF14AF5">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0.0604</w:t>
            </w:r>
          </w:p>
        </w:tc>
        <w:tc>
          <w:tcPr>
            <w:tcW w:w="0" w:type="auto"/>
            <w:tcBorders>
              <w:top w:val="nil"/>
              <w:left w:val="nil"/>
              <w:bottom w:val="nil"/>
              <w:right w:val="nil"/>
            </w:tcBorders>
            <w:shd w:val="clear" w:color="auto" w:fill="auto"/>
            <w:noWrap/>
            <w:vAlign w:val="center"/>
          </w:tcPr>
          <w:p w14:paraId="1DA0A9EA">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0.0096</w:t>
            </w:r>
          </w:p>
        </w:tc>
        <w:tc>
          <w:tcPr>
            <w:tcW w:w="0" w:type="auto"/>
            <w:tcBorders>
              <w:top w:val="nil"/>
              <w:left w:val="nil"/>
              <w:bottom w:val="nil"/>
              <w:right w:val="nil"/>
            </w:tcBorders>
            <w:shd w:val="clear" w:color="auto" w:fill="auto"/>
            <w:noWrap/>
            <w:vAlign w:val="center"/>
          </w:tcPr>
          <w:p w14:paraId="0AE38B4A">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0.0129</w:t>
            </w:r>
          </w:p>
        </w:tc>
        <w:tc>
          <w:tcPr>
            <w:tcW w:w="0" w:type="auto"/>
            <w:tcBorders>
              <w:top w:val="nil"/>
              <w:left w:val="nil"/>
              <w:bottom w:val="nil"/>
              <w:right w:val="nil"/>
            </w:tcBorders>
            <w:shd w:val="clear" w:color="auto" w:fill="auto"/>
            <w:noWrap/>
            <w:vAlign w:val="center"/>
          </w:tcPr>
          <w:p w14:paraId="6487A0A8">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0.016</w:t>
            </w:r>
          </w:p>
        </w:tc>
        <w:tc>
          <w:tcPr>
            <w:tcW w:w="0" w:type="auto"/>
            <w:tcBorders>
              <w:top w:val="nil"/>
              <w:left w:val="nil"/>
              <w:bottom w:val="nil"/>
              <w:right w:val="nil"/>
            </w:tcBorders>
            <w:shd w:val="clear" w:color="auto" w:fill="auto"/>
            <w:noWrap/>
            <w:vAlign w:val="center"/>
          </w:tcPr>
          <w:p w14:paraId="142F8772">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0.017</w:t>
            </w:r>
          </w:p>
        </w:tc>
      </w:tr>
      <w:tr w14:paraId="290B5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32EF3D68">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LightGCN</w:t>
            </w:r>
          </w:p>
        </w:tc>
        <w:tc>
          <w:tcPr>
            <w:tcW w:w="0" w:type="auto"/>
            <w:tcBorders>
              <w:top w:val="nil"/>
              <w:left w:val="nil"/>
              <w:bottom w:val="nil"/>
              <w:right w:val="nil"/>
            </w:tcBorders>
            <w:shd w:val="clear" w:color="auto" w:fill="auto"/>
            <w:noWrap/>
            <w:vAlign w:val="center"/>
          </w:tcPr>
          <w:p w14:paraId="0347F26C">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0.0149</w:t>
            </w:r>
          </w:p>
        </w:tc>
        <w:tc>
          <w:tcPr>
            <w:tcW w:w="0" w:type="auto"/>
            <w:tcBorders>
              <w:top w:val="nil"/>
              <w:left w:val="nil"/>
              <w:bottom w:val="nil"/>
              <w:right w:val="nil"/>
            </w:tcBorders>
            <w:shd w:val="clear" w:color="auto" w:fill="auto"/>
            <w:noWrap/>
            <w:vAlign w:val="center"/>
          </w:tcPr>
          <w:p w14:paraId="4F76E6C8">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0.0281</w:t>
            </w:r>
          </w:p>
        </w:tc>
        <w:tc>
          <w:tcPr>
            <w:tcW w:w="0" w:type="auto"/>
            <w:tcBorders>
              <w:top w:val="nil"/>
              <w:left w:val="nil"/>
              <w:bottom w:val="nil"/>
              <w:right w:val="nil"/>
            </w:tcBorders>
            <w:shd w:val="clear" w:color="auto" w:fill="auto"/>
            <w:noWrap/>
            <w:vAlign w:val="center"/>
          </w:tcPr>
          <w:p w14:paraId="4F7760D0">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0.0466</w:t>
            </w:r>
          </w:p>
        </w:tc>
        <w:tc>
          <w:tcPr>
            <w:tcW w:w="0" w:type="auto"/>
            <w:tcBorders>
              <w:top w:val="nil"/>
              <w:left w:val="nil"/>
              <w:bottom w:val="nil"/>
              <w:right w:val="nil"/>
            </w:tcBorders>
            <w:shd w:val="clear" w:color="auto" w:fill="auto"/>
            <w:noWrap/>
            <w:vAlign w:val="center"/>
          </w:tcPr>
          <w:p w14:paraId="529C3058">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0.0776</w:t>
            </w:r>
          </w:p>
        </w:tc>
        <w:tc>
          <w:tcPr>
            <w:tcW w:w="0" w:type="auto"/>
            <w:tcBorders>
              <w:top w:val="nil"/>
              <w:left w:val="nil"/>
              <w:bottom w:val="nil"/>
              <w:right w:val="nil"/>
            </w:tcBorders>
            <w:shd w:val="clear" w:color="auto" w:fill="auto"/>
            <w:noWrap/>
            <w:vAlign w:val="center"/>
          </w:tcPr>
          <w:p w14:paraId="4CA96640">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0.0104</w:t>
            </w:r>
          </w:p>
        </w:tc>
        <w:tc>
          <w:tcPr>
            <w:tcW w:w="0" w:type="auto"/>
            <w:tcBorders>
              <w:top w:val="nil"/>
              <w:left w:val="nil"/>
              <w:bottom w:val="nil"/>
              <w:right w:val="nil"/>
            </w:tcBorders>
            <w:shd w:val="clear" w:color="auto" w:fill="auto"/>
            <w:noWrap/>
            <w:vAlign w:val="center"/>
          </w:tcPr>
          <w:p w14:paraId="118C7D56">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0.0134</w:t>
            </w:r>
          </w:p>
        </w:tc>
        <w:tc>
          <w:tcPr>
            <w:tcW w:w="0" w:type="auto"/>
            <w:tcBorders>
              <w:top w:val="nil"/>
              <w:left w:val="nil"/>
              <w:bottom w:val="nil"/>
              <w:right w:val="nil"/>
            </w:tcBorders>
            <w:shd w:val="clear" w:color="auto" w:fill="auto"/>
            <w:noWrap/>
            <w:vAlign w:val="center"/>
          </w:tcPr>
          <w:p w14:paraId="4E996587">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0.0197</w:t>
            </w:r>
          </w:p>
        </w:tc>
        <w:tc>
          <w:tcPr>
            <w:tcW w:w="0" w:type="auto"/>
            <w:tcBorders>
              <w:top w:val="nil"/>
              <w:left w:val="nil"/>
              <w:bottom w:val="nil"/>
              <w:right w:val="nil"/>
            </w:tcBorders>
            <w:shd w:val="clear" w:color="auto" w:fill="auto"/>
            <w:noWrap/>
            <w:vAlign w:val="center"/>
          </w:tcPr>
          <w:p w14:paraId="3D0B2965">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0.0217</w:t>
            </w:r>
          </w:p>
        </w:tc>
      </w:tr>
      <w:tr w14:paraId="44133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gridSpan w:val="9"/>
            <w:tcBorders>
              <w:top w:val="nil"/>
              <w:left w:val="nil"/>
              <w:bottom w:val="nil"/>
              <w:right w:val="nil"/>
            </w:tcBorders>
            <w:shd w:val="clear" w:color="auto" w:fill="auto"/>
            <w:noWrap/>
            <w:vAlign w:val="center"/>
          </w:tcPr>
          <w:p w14:paraId="67F5C98F">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Generative / LLM-based Methods</w:t>
            </w:r>
          </w:p>
        </w:tc>
      </w:tr>
      <w:tr w14:paraId="6C896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699D2667">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ICL</w:t>
            </w:r>
          </w:p>
        </w:tc>
        <w:tc>
          <w:tcPr>
            <w:tcW w:w="0" w:type="auto"/>
            <w:tcBorders>
              <w:top w:val="nil"/>
              <w:left w:val="nil"/>
              <w:bottom w:val="nil"/>
              <w:right w:val="nil"/>
            </w:tcBorders>
            <w:shd w:val="clear" w:color="auto" w:fill="auto"/>
            <w:noWrap/>
            <w:vAlign w:val="center"/>
          </w:tcPr>
          <w:p w14:paraId="6F3419F4">
            <w:pPr>
              <w:jc w:val="cente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0A25AEA9">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56A00B11">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69E89981">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70F9978A">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3C850AE0">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4AB67AA5">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354D0EAD">
            <w:pPr>
              <w:rPr>
                <w:rFonts w:hint="eastAsia" w:ascii="Times New Roman" w:hAnsi="Times New Roman" w:eastAsia="宋体" w:cs="Times New Roman"/>
                <w:i w:val="0"/>
                <w:iCs w:val="0"/>
                <w:color w:val="auto"/>
                <w:sz w:val="22"/>
                <w:szCs w:val="22"/>
                <w:u w:val="none"/>
                <w:lang w:eastAsia="zh-CN"/>
              </w:rPr>
            </w:pPr>
          </w:p>
        </w:tc>
      </w:tr>
      <w:tr w14:paraId="56A64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3E0D2B15">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ReACT</w:t>
            </w:r>
          </w:p>
        </w:tc>
        <w:tc>
          <w:tcPr>
            <w:tcW w:w="0" w:type="auto"/>
            <w:tcBorders>
              <w:top w:val="nil"/>
              <w:left w:val="nil"/>
              <w:bottom w:val="nil"/>
              <w:right w:val="nil"/>
            </w:tcBorders>
            <w:shd w:val="clear" w:color="auto" w:fill="auto"/>
            <w:noWrap/>
            <w:vAlign w:val="center"/>
          </w:tcPr>
          <w:p w14:paraId="12DD78F3">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3C7AA342">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2410A664">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13992035">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5603A15C">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3DE66269">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6F0EA603">
            <w:pPr>
              <w:rPr>
                <w:rFonts w:hint="eastAsia" w:ascii="Times New Roman" w:hAnsi="Times New Roman" w:eastAsia="宋体" w:cs="Times New Roman"/>
                <w:i w:val="0"/>
                <w:iCs w:val="0"/>
                <w:color w:val="auto"/>
                <w:sz w:val="22"/>
                <w:szCs w:val="22"/>
                <w:u w:val="none"/>
                <w:lang w:eastAsia="zh-CN"/>
              </w:rPr>
            </w:pPr>
          </w:p>
        </w:tc>
        <w:tc>
          <w:tcPr>
            <w:tcW w:w="0" w:type="auto"/>
            <w:tcBorders>
              <w:top w:val="nil"/>
              <w:left w:val="nil"/>
              <w:bottom w:val="nil"/>
              <w:right w:val="nil"/>
            </w:tcBorders>
            <w:shd w:val="clear" w:color="auto" w:fill="auto"/>
            <w:noWrap/>
            <w:vAlign w:val="center"/>
          </w:tcPr>
          <w:p w14:paraId="7DA35487">
            <w:pPr>
              <w:rPr>
                <w:rFonts w:hint="eastAsia" w:ascii="Times New Roman" w:hAnsi="Times New Roman" w:eastAsia="宋体" w:cs="Times New Roman"/>
                <w:i w:val="0"/>
                <w:iCs w:val="0"/>
                <w:color w:val="auto"/>
                <w:sz w:val="22"/>
                <w:szCs w:val="22"/>
                <w:u w:val="none"/>
                <w:lang w:eastAsia="zh-CN"/>
              </w:rPr>
            </w:pPr>
          </w:p>
        </w:tc>
      </w:tr>
      <w:tr w14:paraId="75DC6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1A2A7F01">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CoRAL</w:t>
            </w:r>
          </w:p>
        </w:tc>
        <w:tc>
          <w:tcPr>
            <w:tcW w:w="0" w:type="auto"/>
            <w:tcBorders>
              <w:top w:val="nil"/>
              <w:left w:val="nil"/>
              <w:bottom w:val="nil"/>
              <w:right w:val="nil"/>
            </w:tcBorders>
            <w:shd w:val="clear" w:color="auto" w:fill="auto"/>
            <w:noWrap/>
            <w:vAlign w:val="center"/>
          </w:tcPr>
          <w:p w14:paraId="4D1C7996">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0.0474</w:t>
            </w:r>
          </w:p>
        </w:tc>
        <w:tc>
          <w:tcPr>
            <w:tcW w:w="0" w:type="auto"/>
            <w:tcBorders>
              <w:top w:val="nil"/>
              <w:left w:val="nil"/>
              <w:bottom w:val="nil"/>
              <w:right w:val="nil"/>
            </w:tcBorders>
            <w:shd w:val="clear" w:color="auto" w:fill="auto"/>
            <w:noWrap/>
            <w:vAlign w:val="center"/>
          </w:tcPr>
          <w:p w14:paraId="4850CCE1">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0.0681</w:t>
            </w:r>
          </w:p>
        </w:tc>
        <w:tc>
          <w:tcPr>
            <w:tcW w:w="0" w:type="auto"/>
            <w:tcBorders>
              <w:top w:val="nil"/>
              <w:left w:val="nil"/>
              <w:bottom w:val="nil"/>
              <w:right w:val="nil"/>
            </w:tcBorders>
            <w:shd w:val="clear" w:color="auto" w:fill="auto"/>
            <w:noWrap/>
            <w:vAlign w:val="center"/>
          </w:tcPr>
          <w:p w14:paraId="40AA03BB">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0.0887</w:t>
            </w:r>
          </w:p>
        </w:tc>
        <w:tc>
          <w:tcPr>
            <w:tcW w:w="0" w:type="auto"/>
            <w:tcBorders>
              <w:top w:val="nil"/>
              <w:left w:val="nil"/>
              <w:bottom w:val="nil"/>
              <w:right w:val="nil"/>
            </w:tcBorders>
            <w:shd w:val="clear" w:color="auto" w:fill="auto"/>
            <w:noWrap/>
            <w:vAlign w:val="center"/>
          </w:tcPr>
          <w:p w14:paraId="67E946D2">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0.1674</w:t>
            </w:r>
          </w:p>
        </w:tc>
        <w:tc>
          <w:tcPr>
            <w:tcW w:w="0" w:type="auto"/>
            <w:tcBorders>
              <w:top w:val="nil"/>
              <w:left w:val="nil"/>
              <w:bottom w:val="nil"/>
              <w:right w:val="nil"/>
            </w:tcBorders>
            <w:shd w:val="clear" w:color="auto" w:fill="auto"/>
            <w:noWrap/>
            <w:vAlign w:val="center"/>
          </w:tcPr>
          <w:p w14:paraId="26AD03BE">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0.0186</w:t>
            </w:r>
          </w:p>
        </w:tc>
        <w:tc>
          <w:tcPr>
            <w:tcW w:w="0" w:type="auto"/>
            <w:tcBorders>
              <w:top w:val="nil"/>
              <w:left w:val="nil"/>
              <w:bottom w:val="nil"/>
              <w:right w:val="nil"/>
            </w:tcBorders>
            <w:shd w:val="clear" w:color="auto" w:fill="auto"/>
            <w:noWrap/>
            <w:vAlign w:val="center"/>
          </w:tcPr>
          <w:p w14:paraId="63F92C8B">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0.0374</w:t>
            </w:r>
          </w:p>
        </w:tc>
        <w:tc>
          <w:tcPr>
            <w:tcW w:w="0" w:type="auto"/>
            <w:tcBorders>
              <w:top w:val="nil"/>
              <w:left w:val="nil"/>
              <w:bottom w:val="nil"/>
              <w:right w:val="nil"/>
            </w:tcBorders>
            <w:shd w:val="clear" w:color="auto" w:fill="auto"/>
            <w:noWrap/>
            <w:vAlign w:val="center"/>
          </w:tcPr>
          <w:p w14:paraId="04E2A96A">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0.0487</w:t>
            </w:r>
          </w:p>
        </w:tc>
        <w:tc>
          <w:tcPr>
            <w:tcW w:w="0" w:type="auto"/>
            <w:tcBorders>
              <w:top w:val="nil"/>
              <w:left w:val="nil"/>
              <w:bottom w:val="nil"/>
              <w:right w:val="nil"/>
            </w:tcBorders>
            <w:shd w:val="clear" w:color="auto" w:fill="auto"/>
            <w:noWrap/>
            <w:vAlign w:val="center"/>
          </w:tcPr>
          <w:p w14:paraId="0DC20BEE">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0.0836</w:t>
            </w:r>
          </w:p>
        </w:tc>
      </w:tr>
      <w:tr w14:paraId="2FB39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8" w:hRule="atLeast"/>
          <w:jc w:val="center"/>
        </w:trPr>
        <w:tc>
          <w:tcPr>
            <w:tcW w:w="0" w:type="auto"/>
            <w:gridSpan w:val="9"/>
            <w:tcBorders>
              <w:top w:val="nil"/>
              <w:left w:val="nil"/>
              <w:bottom w:val="nil"/>
              <w:right w:val="nil"/>
            </w:tcBorders>
            <w:shd w:val="clear" w:color="auto" w:fill="auto"/>
            <w:noWrap/>
            <w:vAlign w:val="center"/>
          </w:tcPr>
          <w:p w14:paraId="299AC970">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Our Method</w:t>
            </w:r>
          </w:p>
        </w:tc>
      </w:tr>
      <w:tr w14:paraId="456DA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tcBorders>
              <w:top w:val="nil"/>
              <w:left w:val="nil"/>
              <w:bottom w:val="nil"/>
              <w:right w:val="nil"/>
            </w:tcBorders>
            <w:shd w:val="clear" w:color="auto" w:fill="auto"/>
            <w:noWrap/>
            <w:vAlign w:val="center"/>
          </w:tcPr>
          <w:p w14:paraId="07AFF47C">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Ours</w:t>
            </w:r>
          </w:p>
        </w:tc>
        <w:tc>
          <w:tcPr>
            <w:tcW w:w="0" w:type="auto"/>
            <w:tcBorders>
              <w:top w:val="nil"/>
              <w:left w:val="nil"/>
              <w:bottom w:val="nil"/>
              <w:right w:val="nil"/>
            </w:tcBorders>
            <w:shd w:val="clear" w:color="auto" w:fill="auto"/>
            <w:noWrap/>
            <w:vAlign w:val="center"/>
          </w:tcPr>
          <w:p w14:paraId="03F43478">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0.102</w:t>
            </w:r>
          </w:p>
        </w:tc>
        <w:tc>
          <w:tcPr>
            <w:tcW w:w="0" w:type="auto"/>
            <w:tcBorders>
              <w:top w:val="nil"/>
              <w:left w:val="nil"/>
              <w:bottom w:val="nil"/>
              <w:right w:val="nil"/>
            </w:tcBorders>
            <w:shd w:val="clear" w:color="auto" w:fill="auto"/>
            <w:noWrap/>
            <w:vAlign w:val="center"/>
          </w:tcPr>
          <w:p w14:paraId="67A19B6E">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0.1413</w:t>
            </w:r>
          </w:p>
        </w:tc>
        <w:tc>
          <w:tcPr>
            <w:tcW w:w="0" w:type="auto"/>
            <w:tcBorders>
              <w:top w:val="nil"/>
              <w:left w:val="nil"/>
              <w:bottom w:val="nil"/>
              <w:right w:val="nil"/>
            </w:tcBorders>
            <w:shd w:val="clear" w:color="auto" w:fill="auto"/>
            <w:noWrap/>
            <w:vAlign w:val="center"/>
          </w:tcPr>
          <w:p w14:paraId="673A32A7">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0.1831</w:t>
            </w:r>
          </w:p>
        </w:tc>
        <w:tc>
          <w:tcPr>
            <w:tcW w:w="0" w:type="auto"/>
            <w:tcBorders>
              <w:top w:val="nil"/>
              <w:left w:val="nil"/>
              <w:bottom w:val="nil"/>
              <w:right w:val="nil"/>
            </w:tcBorders>
            <w:shd w:val="clear" w:color="auto" w:fill="auto"/>
            <w:noWrap/>
            <w:vAlign w:val="center"/>
          </w:tcPr>
          <w:p w14:paraId="38261FBD">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0.2306</w:t>
            </w:r>
          </w:p>
        </w:tc>
        <w:tc>
          <w:tcPr>
            <w:tcW w:w="0" w:type="auto"/>
            <w:tcBorders>
              <w:top w:val="nil"/>
              <w:left w:val="nil"/>
              <w:bottom w:val="nil"/>
              <w:right w:val="nil"/>
            </w:tcBorders>
            <w:shd w:val="clear" w:color="auto" w:fill="auto"/>
            <w:noWrap/>
            <w:vAlign w:val="center"/>
          </w:tcPr>
          <w:p w14:paraId="20BB9AA4">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0.0747</w:t>
            </w:r>
          </w:p>
        </w:tc>
        <w:tc>
          <w:tcPr>
            <w:tcW w:w="0" w:type="auto"/>
            <w:tcBorders>
              <w:top w:val="nil"/>
              <w:left w:val="nil"/>
              <w:bottom w:val="nil"/>
              <w:right w:val="nil"/>
            </w:tcBorders>
            <w:shd w:val="clear" w:color="auto" w:fill="auto"/>
            <w:noWrap/>
            <w:vAlign w:val="center"/>
          </w:tcPr>
          <w:p w14:paraId="1AA58DBB">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0.0873</w:t>
            </w:r>
          </w:p>
        </w:tc>
        <w:tc>
          <w:tcPr>
            <w:tcW w:w="0" w:type="auto"/>
            <w:tcBorders>
              <w:top w:val="nil"/>
              <w:left w:val="nil"/>
              <w:bottom w:val="nil"/>
              <w:right w:val="nil"/>
            </w:tcBorders>
            <w:shd w:val="clear" w:color="auto" w:fill="auto"/>
            <w:noWrap/>
            <w:vAlign w:val="center"/>
          </w:tcPr>
          <w:p w14:paraId="13D427F4">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0.0921</w:t>
            </w:r>
          </w:p>
        </w:tc>
        <w:tc>
          <w:tcPr>
            <w:tcW w:w="0" w:type="auto"/>
            <w:tcBorders>
              <w:top w:val="nil"/>
              <w:left w:val="nil"/>
              <w:bottom w:val="nil"/>
              <w:right w:val="nil"/>
            </w:tcBorders>
            <w:shd w:val="clear" w:color="auto" w:fill="auto"/>
            <w:noWrap/>
            <w:vAlign w:val="center"/>
          </w:tcPr>
          <w:p w14:paraId="6C7B4AE3">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0.1098</w:t>
            </w:r>
          </w:p>
        </w:tc>
      </w:tr>
    </w:tbl>
    <w:p w14:paraId="01F49467"/>
    <w:p w14:paraId="205D93EB">
      <w:pPr>
        <w:pStyle w:val="4"/>
        <w:keepNext w:val="0"/>
        <w:keepLines w:val="0"/>
        <w:widowControl/>
        <w:suppressLineNumbers w:val="0"/>
      </w:pPr>
      <w:r>
        <w:rPr>
          <w:rFonts w:ascii="Times New Roman" w:hAnsi="Times New Roman" w:eastAsia="宋体"/>
        </w:rPr>
        <w:t xml:space="preserve">Table 3: Performance on Amazon Sports </w:t>
      </w:r>
    </w:p>
    <w:tbl>
      <w:tblPr>
        <w:tblStyle w:val="8"/>
        <w:tblW w:w="94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58"/>
        <w:gridCol w:w="1091"/>
        <w:gridCol w:w="1201"/>
        <w:gridCol w:w="1201"/>
        <w:gridCol w:w="1201"/>
        <w:gridCol w:w="1152"/>
        <w:gridCol w:w="1262"/>
        <w:gridCol w:w="1262"/>
        <w:gridCol w:w="1262"/>
      </w:tblGrid>
      <w:tr w14:paraId="4208B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960" w:type="dxa"/>
            <w:tcBorders>
              <w:top w:val="nil"/>
              <w:left w:val="nil"/>
              <w:bottom w:val="nil"/>
              <w:right w:val="nil"/>
            </w:tcBorders>
            <w:shd w:val="clear" w:color="auto" w:fill="auto"/>
            <w:noWrap/>
            <w:vAlign w:val="center"/>
          </w:tcPr>
          <w:p w14:paraId="2B8D6AA8">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Method</w:t>
            </w:r>
          </w:p>
        </w:tc>
        <w:tc>
          <w:tcPr>
            <w:tcW w:w="8470" w:type="dxa"/>
            <w:gridSpan w:val="8"/>
            <w:tcBorders>
              <w:top w:val="nil"/>
              <w:left w:val="nil"/>
              <w:bottom w:val="nil"/>
              <w:right w:val="nil"/>
            </w:tcBorders>
            <w:shd w:val="clear" w:color="auto" w:fill="auto"/>
            <w:noWrap/>
            <w:vAlign w:val="center"/>
          </w:tcPr>
          <w:p w14:paraId="501CD54E">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Sports</w:t>
            </w:r>
          </w:p>
        </w:tc>
      </w:tr>
      <w:tr w14:paraId="6BB4B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50C19682">
            <w:pPr>
              <w:jc w:val="cente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72564497">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0AA6DB2D">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"mailto:Recall@10"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Recall@10</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5224C212">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"mailto:Recall@15"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Recall@15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02460E7D">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"mailto:Recall@20"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Recall@20</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197E6F2D">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33C029A0">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"mailto:NDCG@10"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NDCG@10</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3424292F">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"mailto:NDCG@15"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NDCG@15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3C73BAEC">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"mailto:NDCG@20"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NDCG@20</w:t>
            </w:r>
            <w:r>
              <w:rPr>
                <w:rFonts w:hint="default" w:ascii="Times New Roman" w:hAnsi="Times New Roman" w:eastAsia="宋体" w:cs="Times New Roman"/>
                <w:i w:val="0"/>
                <w:iCs w:val="0"/>
                <w:color w:val="auto"/>
                <w:kern w:val="0"/>
                <w:sz w:val="22"/>
                <w:szCs w:val="22"/>
                <w:u w:val="none"/>
                <w:lang w:val="en-US" w:eastAsia="zh-CN" w:bidi="ar"/>
              </w:rPr>
              <w:fldChar w:fldCharType="end"/>
            </w:r>
          </w:p>
        </w:tc>
      </w:tr>
      <w:tr w14:paraId="56B97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gridSpan w:val="9"/>
            <w:tcBorders>
              <w:top w:val="nil"/>
              <w:left w:val="nil"/>
              <w:bottom w:val="nil"/>
              <w:right w:val="nil"/>
            </w:tcBorders>
            <w:shd w:val="clear" w:color="auto" w:fill="auto"/>
            <w:noWrap/>
            <w:vAlign w:val="center"/>
          </w:tcPr>
          <w:p w14:paraId="239D4790">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Traditional ID-based Methods</w:t>
            </w:r>
          </w:p>
        </w:tc>
      </w:tr>
      <w:tr w14:paraId="0D61B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75079CBD">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NCF</w:t>
            </w:r>
          </w:p>
        </w:tc>
        <w:tc>
          <w:tcPr>
            <w:tcW w:w="0" w:type="auto"/>
            <w:tcBorders>
              <w:top w:val="nil"/>
              <w:left w:val="nil"/>
              <w:bottom w:val="nil"/>
              <w:right w:val="nil"/>
            </w:tcBorders>
            <w:shd w:val="clear" w:color="auto" w:fill="auto"/>
            <w:noWrap/>
            <w:vAlign w:val="center"/>
          </w:tcPr>
          <w:p w14:paraId="5F675154">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0.0469</w:t>
            </w:r>
          </w:p>
        </w:tc>
        <w:tc>
          <w:tcPr>
            <w:tcW w:w="0" w:type="auto"/>
            <w:tcBorders>
              <w:top w:val="nil"/>
              <w:left w:val="nil"/>
              <w:bottom w:val="nil"/>
              <w:right w:val="nil"/>
            </w:tcBorders>
            <w:shd w:val="clear" w:color="auto" w:fill="auto"/>
            <w:noWrap/>
            <w:vAlign w:val="center"/>
          </w:tcPr>
          <w:p w14:paraId="3BBBD177">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0.0517</w:t>
            </w:r>
          </w:p>
        </w:tc>
        <w:tc>
          <w:tcPr>
            <w:tcW w:w="0" w:type="auto"/>
            <w:tcBorders>
              <w:top w:val="nil"/>
              <w:left w:val="nil"/>
              <w:bottom w:val="nil"/>
              <w:right w:val="nil"/>
            </w:tcBorders>
            <w:shd w:val="clear" w:color="auto" w:fill="auto"/>
            <w:noWrap/>
            <w:vAlign w:val="center"/>
          </w:tcPr>
          <w:p w14:paraId="34DC56CC">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0.0551</w:t>
            </w:r>
          </w:p>
        </w:tc>
        <w:tc>
          <w:tcPr>
            <w:tcW w:w="0" w:type="auto"/>
            <w:tcBorders>
              <w:top w:val="nil"/>
              <w:left w:val="nil"/>
              <w:bottom w:val="nil"/>
              <w:right w:val="nil"/>
            </w:tcBorders>
            <w:shd w:val="clear" w:color="auto" w:fill="auto"/>
            <w:noWrap/>
            <w:vAlign w:val="center"/>
          </w:tcPr>
          <w:p w14:paraId="7F88B732">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0.0578</w:t>
            </w:r>
          </w:p>
        </w:tc>
        <w:tc>
          <w:tcPr>
            <w:tcW w:w="0" w:type="auto"/>
            <w:tcBorders>
              <w:top w:val="nil"/>
              <w:left w:val="nil"/>
              <w:bottom w:val="nil"/>
              <w:right w:val="nil"/>
            </w:tcBorders>
            <w:shd w:val="clear" w:color="auto" w:fill="auto"/>
            <w:noWrap/>
            <w:vAlign w:val="center"/>
          </w:tcPr>
          <w:p w14:paraId="21F1F15F">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w:t>
            </w:r>
          </w:p>
        </w:tc>
        <w:tc>
          <w:tcPr>
            <w:tcW w:w="0" w:type="auto"/>
            <w:tcBorders>
              <w:top w:val="nil"/>
              <w:left w:val="nil"/>
              <w:bottom w:val="nil"/>
              <w:right w:val="nil"/>
            </w:tcBorders>
            <w:shd w:val="clear" w:color="auto" w:fill="auto"/>
            <w:noWrap/>
            <w:vAlign w:val="center"/>
          </w:tcPr>
          <w:p w14:paraId="4AFEBE4B">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0.0415</w:t>
            </w:r>
          </w:p>
        </w:tc>
        <w:tc>
          <w:tcPr>
            <w:tcW w:w="0" w:type="auto"/>
            <w:tcBorders>
              <w:top w:val="nil"/>
              <w:left w:val="nil"/>
              <w:bottom w:val="nil"/>
              <w:right w:val="nil"/>
            </w:tcBorders>
            <w:shd w:val="clear" w:color="auto" w:fill="auto"/>
            <w:noWrap/>
            <w:vAlign w:val="center"/>
          </w:tcPr>
          <w:p w14:paraId="71C64DCA">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0.0424</w:t>
            </w:r>
          </w:p>
        </w:tc>
        <w:tc>
          <w:tcPr>
            <w:tcW w:w="0" w:type="auto"/>
            <w:tcBorders>
              <w:top w:val="nil"/>
              <w:left w:val="nil"/>
              <w:bottom w:val="nil"/>
              <w:right w:val="nil"/>
            </w:tcBorders>
            <w:shd w:val="clear" w:color="auto" w:fill="auto"/>
            <w:noWrap/>
            <w:vAlign w:val="center"/>
          </w:tcPr>
          <w:p w14:paraId="1A5AE07A">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0.0431</w:t>
            </w:r>
          </w:p>
        </w:tc>
      </w:tr>
      <w:tr w14:paraId="0D372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5DF44F98">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ENMF</w:t>
            </w:r>
          </w:p>
        </w:tc>
        <w:tc>
          <w:tcPr>
            <w:tcW w:w="0" w:type="auto"/>
            <w:tcBorders>
              <w:top w:val="nil"/>
              <w:left w:val="nil"/>
              <w:bottom w:val="nil"/>
              <w:right w:val="nil"/>
            </w:tcBorders>
            <w:shd w:val="clear" w:color="auto" w:fill="auto"/>
            <w:noWrap/>
            <w:vAlign w:val="center"/>
          </w:tcPr>
          <w:p w14:paraId="3810C3EC">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0.0474</w:t>
            </w:r>
          </w:p>
        </w:tc>
        <w:tc>
          <w:tcPr>
            <w:tcW w:w="0" w:type="auto"/>
            <w:tcBorders>
              <w:top w:val="nil"/>
              <w:left w:val="nil"/>
              <w:bottom w:val="nil"/>
              <w:right w:val="nil"/>
            </w:tcBorders>
            <w:shd w:val="clear" w:color="auto" w:fill="auto"/>
            <w:noWrap/>
            <w:vAlign w:val="center"/>
          </w:tcPr>
          <w:p w14:paraId="6D060759">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0.0516</w:t>
            </w:r>
          </w:p>
        </w:tc>
        <w:tc>
          <w:tcPr>
            <w:tcW w:w="0" w:type="auto"/>
            <w:tcBorders>
              <w:top w:val="nil"/>
              <w:left w:val="nil"/>
              <w:bottom w:val="nil"/>
              <w:right w:val="nil"/>
            </w:tcBorders>
            <w:shd w:val="clear" w:color="auto" w:fill="auto"/>
            <w:noWrap/>
            <w:vAlign w:val="center"/>
          </w:tcPr>
          <w:p w14:paraId="7F16D940">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0.0548</w:t>
            </w:r>
          </w:p>
        </w:tc>
        <w:tc>
          <w:tcPr>
            <w:tcW w:w="0" w:type="auto"/>
            <w:tcBorders>
              <w:top w:val="nil"/>
              <w:left w:val="nil"/>
              <w:bottom w:val="nil"/>
              <w:right w:val="nil"/>
            </w:tcBorders>
            <w:shd w:val="clear" w:color="auto" w:fill="auto"/>
            <w:noWrap/>
            <w:vAlign w:val="center"/>
          </w:tcPr>
          <w:p w14:paraId="2EF2A228">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0.0574</w:t>
            </w:r>
          </w:p>
        </w:tc>
        <w:tc>
          <w:tcPr>
            <w:tcW w:w="0" w:type="auto"/>
            <w:tcBorders>
              <w:top w:val="nil"/>
              <w:left w:val="nil"/>
              <w:bottom w:val="nil"/>
              <w:right w:val="nil"/>
            </w:tcBorders>
            <w:shd w:val="clear" w:color="auto" w:fill="auto"/>
            <w:noWrap/>
            <w:vAlign w:val="center"/>
          </w:tcPr>
          <w:p w14:paraId="5D53ACE8">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0.0401</w:t>
            </w:r>
          </w:p>
        </w:tc>
        <w:tc>
          <w:tcPr>
            <w:tcW w:w="0" w:type="auto"/>
            <w:tcBorders>
              <w:top w:val="nil"/>
              <w:left w:val="nil"/>
              <w:bottom w:val="nil"/>
              <w:right w:val="nil"/>
            </w:tcBorders>
            <w:shd w:val="clear" w:color="auto" w:fill="auto"/>
            <w:noWrap/>
            <w:vAlign w:val="center"/>
          </w:tcPr>
          <w:p w14:paraId="57EDDC61">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0.0415</w:t>
            </w:r>
          </w:p>
        </w:tc>
        <w:tc>
          <w:tcPr>
            <w:tcW w:w="0" w:type="auto"/>
            <w:tcBorders>
              <w:top w:val="nil"/>
              <w:left w:val="nil"/>
              <w:bottom w:val="nil"/>
              <w:right w:val="nil"/>
            </w:tcBorders>
            <w:shd w:val="clear" w:color="auto" w:fill="auto"/>
            <w:noWrap/>
            <w:vAlign w:val="center"/>
          </w:tcPr>
          <w:p w14:paraId="78174CB1">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0.0423</w:t>
            </w:r>
          </w:p>
        </w:tc>
        <w:tc>
          <w:tcPr>
            <w:tcW w:w="0" w:type="auto"/>
            <w:tcBorders>
              <w:top w:val="nil"/>
              <w:left w:val="nil"/>
              <w:bottom w:val="nil"/>
              <w:right w:val="nil"/>
            </w:tcBorders>
            <w:shd w:val="clear" w:color="auto" w:fill="auto"/>
            <w:noWrap/>
            <w:vAlign w:val="center"/>
          </w:tcPr>
          <w:p w14:paraId="32F3B8B0">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0.0429</w:t>
            </w:r>
          </w:p>
        </w:tc>
      </w:tr>
      <w:tr w14:paraId="6395B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437C7B8B">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LightGCN</w:t>
            </w:r>
          </w:p>
        </w:tc>
        <w:tc>
          <w:tcPr>
            <w:tcW w:w="0" w:type="auto"/>
            <w:tcBorders>
              <w:top w:val="nil"/>
              <w:left w:val="nil"/>
              <w:bottom w:val="nil"/>
              <w:right w:val="nil"/>
            </w:tcBorders>
            <w:shd w:val="clear" w:color="auto" w:fill="auto"/>
            <w:noWrap/>
            <w:vAlign w:val="center"/>
          </w:tcPr>
          <w:p w14:paraId="0414F60C">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0.0434</w:t>
            </w:r>
          </w:p>
        </w:tc>
        <w:tc>
          <w:tcPr>
            <w:tcW w:w="0" w:type="auto"/>
            <w:tcBorders>
              <w:top w:val="nil"/>
              <w:left w:val="nil"/>
              <w:bottom w:val="nil"/>
              <w:right w:val="nil"/>
            </w:tcBorders>
            <w:shd w:val="clear" w:color="auto" w:fill="auto"/>
            <w:noWrap/>
            <w:vAlign w:val="center"/>
          </w:tcPr>
          <w:p w14:paraId="622F266C">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0.0511</w:t>
            </w:r>
          </w:p>
        </w:tc>
        <w:tc>
          <w:tcPr>
            <w:tcW w:w="0" w:type="auto"/>
            <w:tcBorders>
              <w:top w:val="nil"/>
              <w:left w:val="nil"/>
              <w:bottom w:val="nil"/>
              <w:right w:val="nil"/>
            </w:tcBorders>
            <w:shd w:val="clear" w:color="auto" w:fill="auto"/>
            <w:noWrap/>
            <w:vAlign w:val="center"/>
          </w:tcPr>
          <w:p w14:paraId="3F4E856E">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0.0567</w:t>
            </w:r>
          </w:p>
        </w:tc>
        <w:tc>
          <w:tcPr>
            <w:tcW w:w="0" w:type="auto"/>
            <w:tcBorders>
              <w:top w:val="nil"/>
              <w:left w:val="nil"/>
              <w:bottom w:val="nil"/>
              <w:right w:val="nil"/>
            </w:tcBorders>
            <w:shd w:val="clear" w:color="auto" w:fill="auto"/>
            <w:noWrap/>
            <w:vAlign w:val="center"/>
          </w:tcPr>
          <w:p w14:paraId="1CDB5E61">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0.0612</w:t>
            </w:r>
          </w:p>
        </w:tc>
        <w:tc>
          <w:tcPr>
            <w:tcW w:w="0" w:type="auto"/>
            <w:tcBorders>
              <w:top w:val="nil"/>
              <w:left w:val="nil"/>
              <w:bottom w:val="nil"/>
              <w:right w:val="nil"/>
            </w:tcBorders>
            <w:shd w:val="clear" w:color="auto" w:fill="auto"/>
            <w:noWrap/>
            <w:vAlign w:val="center"/>
          </w:tcPr>
          <w:p w14:paraId="463D960C">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0.0359</w:t>
            </w:r>
          </w:p>
        </w:tc>
        <w:tc>
          <w:tcPr>
            <w:tcW w:w="0" w:type="auto"/>
            <w:tcBorders>
              <w:top w:val="nil"/>
              <w:left w:val="nil"/>
              <w:bottom w:val="nil"/>
              <w:right w:val="nil"/>
            </w:tcBorders>
            <w:shd w:val="clear" w:color="auto" w:fill="auto"/>
            <w:noWrap/>
            <w:vAlign w:val="center"/>
          </w:tcPr>
          <w:p w14:paraId="2CC52F59">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0.0384</w:t>
            </w:r>
          </w:p>
        </w:tc>
        <w:tc>
          <w:tcPr>
            <w:tcW w:w="0" w:type="auto"/>
            <w:tcBorders>
              <w:top w:val="nil"/>
              <w:left w:val="nil"/>
              <w:bottom w:val="nil"/>
              <w:right w:val="nil"/>
            </w:tcBorders>
            <w:shd w:val="clear" w:color="auto" w:fill="auto"/>
            <w:noWrap/>
            <w:vAlign w:val="center"/>
          </w:tcPr>
          <w:p w14:paraId="587E754A">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0.0398</w:t>
            </w:r>
          </w:p>
        </w:tc>
        <w:tc>
          <w:tcPr>
            <w:tcW w:w="0" w:type="auto"/>
            <w:tcBorders>
              <w:top w:val="nil"/>
              <w:left w:val="nil"/>
              <w:bottom w:val="nil"/>
              <w:right w:val="nil"/>
            </w:tcBorders>
            <w:shd w:val="clear" w:color="auto" w:fill="auto"/>
            <w:noWrap/>
            <w:vAlign w:val="center"/>
          </w:tcPr>
          <w:p w14:paraId="25ADA84F">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0.0409</w:t>
            </w:r>
          </w:p>
        </w:tc>
      </w:tr>
      <w:tr w14:paraId="290C9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gridSpan w:val="9"/>
            <w:tcBorders>
              <w:top w:val="nil"/>
              <w:left w:val="nil"/>
              <w:bottom w:val="nil"/>
              <w:right w:val="nil"/>
            </w:tcBorders>
            <w:shd w:val="clear" w:color="auto" w:fill="auto"/>
            <w:noWrap/>
            <w:vAlign w:val="center"/>
          </w:tcPr>
          <w:p w14:paraId="1B851BB6">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Generative / LLM-based Methods</w:t>
            </w:r>
          </w:p>
        </w:tc>
      </w:tr>
      <w:tr w14:paraId="0EDC6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4CC13F73">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ICL</w:t>
            </w:r>
          </w:p>
        </w:tc>
        <w:tc>
          <w:tcPr>
            <w:tcW w:w="0" w:type="auto"/>
            <w:tcBorders>
              <w:top w:val="nil"/>
              <w:left w:val="nil"/>
              <w:bottom w:val="nil"/>
              <w:right w:val="nil"/>
            </w:tcBorders>
            <w:shd w:val="clear" w:color="auto" w:fill="auto"/>
            <w:noWrap/>
            <w:vAlign w:val="center"/>
          </w:tcPr>
          <w:p w14:paraId="1E0F8738">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16E7749F">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3C2D6F79">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24B2E57D">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688B62EE">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52D0D94B">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4EEEF474">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45654DC5">
            <w:pPr>
              <w:rPr>
                <w:rFonts w:hint="default" w:ascii="Times New Roman" w:hAnsi="Times New Roman" w:eastAsia="宋体" w:cs="Times New Roman"/>
                <w:i w:val="0"/>
                <w:iCs w:val="0"/>
                <w:color w:val="auto"/>
                <w:sz w:val="22"/>
                <w:szCs w:val="22"/>
                <w:u w:val="none"/>
              </w:rPr>
            </w:pPr>
          </w:p>
        </w:tc>
      </w:tr>
      <w:tr w14:paraId="735F7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3E866D06">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ReACT</w:t>
            </w:r>
          </w:p>
        </w:tc>
        <w:tc>
          <w:tcPr>
            <w:tcW w:w="0" w:type="auto"/>
            <w:tcBorders>
              <w:top w:val="nil"/>
              <w:left w:val="nil"/>
              <w:bottom w:val="nil"/>
              <w:right w:val="nil"/>
            </w:tcBorders>
            <w:shd w:val="clear" w:color="auto" w:fill="auto"/>
            <w:noWrap/>
            <w:vAlign w:val="center"/>
          </w:tcPr>
          <w:p w14:paraId="3F27FC92">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4C3278B0">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113BBA44">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304577DB">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3F2F1C19">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50670903">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31AD4202">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6D961461">
            <w:pPr>
              <w:rPr>
                <w:rFonts w:hint="default" w:ascii="Times New Roman" w:hAnsi="Times New Roman" w:eastAsia="宋体" w:cs="Times New Roman"/>
                <w:i w:val="0"/>
                <w:iCs w:val="0"/>
                <w:color w:val="auto"/>
                <w:sz w:val="22"/>
                <w:szCs w:val="22"/>
                <w:u w:val="none"/>
              </w:rPr>
            </w:pPr>
          </w:p>
        </w:tc>
      </w:tr>
      <w:tr w14:paraId="6A588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2ECCC129">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CoRAL</w:t>
            </w:r>
          </w:p>
        </w:tc>
        <w:tc>
          <w:tcPr>
            <w:tcW w:w="0" w:type="auto"/>
            <w:tcBorders>
              <w:top w:val="nil"/>
              <w:left w:val="nil"/>
              <w:bottom w:val="nil"/>
              <w:right w:val="nil"/>
            </w:tcBorders>
            <w:shd w:val="clear" w:color="auto" w:fill="auto"/>
            <w:noWrap/>
            <w:vAlign w:val="center"/>
          </w:tcPr>
          <w:p w14:paraId="13DB668D">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0.0833</w:t>
            </w:r>
          </w:p>
        </w:tc>
        <w:tc>
          <w:tcPr>
            <w:tcW w:w="0" w:type="auto"/>
            <w:tcBorders>
              <w:top w:val="nil"/>
              <w:left w:val="nil"/>
              <w:bottom w:val="nil"/>
              <w:right w:val="nil"/>
            </w:tcBorders>
            <w:shd w:val="clear" w:color="auto" w:fill="auto"/>
            <w:noWrap/>
            <w:vAlign w:val="center"/>
          </w:tcPr>
          <w:p w14:paraId="340F1374">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0.0896</w:t>
            </w:r>
          </w:p>
        </w:tc>
        <w:tc>
          <w:tcPr>
            <w:tcW w:w="0" w:type="auto"/>
            <w:tcBorders>
              <w:top w:val="nil"/>
              <w:left w:val="nil"/>
              <w:bottom w:val="nil"/>
              <w:right w:val="nil"/>
            </w:tcBorders>
            <w:shd w:val="clear" w:color="auto" w:fill="auto"/>
            <w:noWrap/>
            <w:vAlign w:val="center"/>
          </w:tcPr>
          <w:p w14:paraId="1F0AF5CD">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0.0998</w:t>
            </w:r>
          </w:p>
        </w:tc>
        <w:tc>
          <w:tcPr>
            <w:tcW w:w="0" w:type="auto"/>
            <w:tcBorders>
              <w:top w:val="nil"/>
              <w:left w:val="nil"/>
              <w:bottom w:val="nil"/>
              <w:right w:val="nil"/>
            </w:tcBorders>
            <w:shd w:val="clear" w:color="auto" w:fill="auto"/>
            <w:noWrap/>
            <w:vAlign w:val="center"/>
          </w:tcPr>
          <w:p w14:paraId="4D979937">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0.1023</w:t>
            </w:r>
          </w:p>
        </w:tc>
        <w:tc>
          <w:tcPr>
            <w:tcW w:w="0" w:type="auto"/>
            <w:tcBorders>
              <w:top w:val="nil"/>
              <w:left w:val="nil"/>
              <w:bottom w:val="nil"/>
              <w:right w:val="nil"/>
            </w:tcBorders>
            <w:shd w:val="clear" w:color="auto" w:fill="auto"/>
            <w:noWrap/>
            <w:vAlign w:val="center"/>
          </w:tcPr>
          <w:p w14:paraId="3AA49ED0">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0.0486</w:t>
            </w:r>
          </w:p>
        </w:tc>
        <w:tc>
          <w:tcPr>
            <w:tcW w:w="0" w:type="auto"/>
            <w:tcBorders>
              <w:top w:val="nil"/>
              <w:left w:val="nil"/>
              <w:bottom w:val="nil"/>
              <w:right w:val="nil"/>
            </w:tcBorders>
            <w:shd w:val="clear" w:color="auto" w:fill="auto"/>
            <w:noWrap/>
            <w:vAlign w:val="center"/>
          </w:tcPr>
          <w:p w14:paraId="359C6184">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0.0492</w:t>
            </w:r>
          </w:p>
        </w:tc>
        <w:tc>
          <w:tcPr>
            <w:tcW w:w="0" w:type="auto"/>
            <w:tcBorders>
              <w:top w:val="nil"/>
              <w:left w:val="nil"/>
              <w:bottom w:val="nil"/>
              <w:right w:val="nil"/>
            </w:tcBorders>
            <w:shd w:val="clear" w:color="auto" w:fill="auto"/>
            <w:noWrap/>
            <w:vAlign w:val="center"/>
          </w:tcPr>
          <w:p w14:paraId="367221BD">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0.0517</w:t>
            </w:r>
          </w:p>
        </w:tc>
        <w:tc>
          <w:tcPr>
            <w:tcW w:w="0" w:type="auto"/>
            <w:tcBorders>
              <w:top w:val="nil"/>
              <w:left w:val="nil"/>
              <w:bottom w:val="nil"/>
              <w:right w:val="nil"/>
            </w:tcBorders>
            <w:shd w:val="clear" w:color="auto" w:fill="auto"/>
            <w:noWrap/>
            <w:vAlign w:val="center"/>
          </w:tcPr>
          <w:p w14:paraId="11BA7DEC">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0.0529</w:t>
            </w:r>
          </w:p>
        </w:tc>
      </w:tr>
      <w:tr w14:paraId="206A8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gridSpan w:val="9"/>
            <w:tcBorders>
              <w:top w:val="nil"/>
              <w:left w:val="nil"/>
              <w:bottom w:val="nil"/>
              <w:right w:val="nil"/>
            </w:tcBorders>
            <w:shd w:val="clear" w:color="auto" w:fill="auto"/>
            <w:noWrap/>
            <w:vAlign w:val="center"/>
          </w:tcPr>
          <w:p w14:paraId="34FCD090">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Our Method</w:t>
            </w:r>
          </w:p>
        </w:tc>
      </w:tr>
      <w:tr w14:paraId="409BC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5CE0BF53">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Ours</w:t>
            </w:r>
          </w:p>
        </w:tc>
        <w:tc>
          <w:tcPr>
            <w:tcW w:w="0" w:type="auto"/>
            <w:tcBorders>
              <w:top w:val="nil"/>
              <w:left w:val="nil"/>
              <w:bottom w:val="nil"/>
              <w:right w:val="nil"/>
            </w:tcBorders>
            <w:shd w:val="clear" w:color="auto" w:fill="auto"/>
            <w:noWrap/>
            <w:vAlign w:val="center"/>
          </w:tcPr>
          <w:p w14:paraId="0B1F5F3E">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0.0823</w:t>
            </w:r>
          </w:p>
        </w:tc>
        <w:tc>
          <w:tcPr>
            <w:tcW w:w="0" w:type="auto"/>
            <w:tcBorders>
              <w:top w:val="nil"/>
              <w:left w:val="nil"/>
              <w:bottom w:val="nil"/>
              <w:right w:val="nil"/>
            </w:tcBorders>
            <w:shd w:val="clear" w:color="auto" w:fill="auto"/>
            <w:noWrap/>
            <w:vAlign w:val="center"/>
          </w:tcPr>
          <w:p w14:paraId="1FFAF0D4">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0.094</w:t>
            </w:r>
          </w:p>
        </w:tc>
        <w:tc>
          <w:tcPr>
            <w:tcW w:w="0" w:type="auto"/>
            <w:tcBorders>
              <w:top w:val="nil"/>
              <w:left w:val="nil"/>
              <w:bottom w:val="nil"/>
              <w:right w:val="nil"/>
            </w:tcBorders>
            <w:shd w:val="clear" w:color="auto" w:fill="auto"/>
            <w:noWrap/>
            <w:vAlign w:val="center"/>
          </w:tcPr>
          <w:p w14:paraId="3FBBBB96">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0.1036</w:t>
            </w:r>
          </w:p>
        </w:tc>
        <w:tc>
          <w:tcPr>
            <w:tcW w:w="0" w:type="auto"/>
            <w:tcBorders>
              <w:top w:val="nil"/>
              <w:left w:val="nil"/>
              <w:bottom w:val="nil"/>
              <w:right w:val="nil"/>
            </w:tcBorders>
            <w:shd w:val="clear" w:color="auto" w:fill="auto"/>
            <w:noWrap/>
            <w:vAlign w:val="center"/>
          </w:tcPr>
          <w:p w14:paraId="780554FC">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0.1177</w:t>
            </w:r>
          </w:p>
        </w:tc>
        <w:tc>
          <w:tcPr>
            <w:tcW w:w="0" w:type="auto"/>
            <w:tcBorders>
              <w:top w:val="nil"/>
              <w:left w:val="nil"/>
              <w:bottom w:val="nil"/>
              <w:right w:val="nil"/>
            </w:tcBorders>
            <w:shd w:val="clear" w:color="auto" w:fill="auto"/>
            <w:noWrap/>
            <w:vAlign w:val="center"/>
          </w:tcPr>
          <w:p w14:paraId="7B18EE72">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0.0429</w:t>
            </w:r>
          </w:p>
        </w:tc>
        <w:tc>
          <w:tcPr>
            <w:tcW w:w="0" w:type="auto"/>
            <w:tcBorders>
              <w:top w:val="nil"/>
              <w:left w:val="nil"/>
              <w:bottom w:val="nil"/>
              <w:right w:val="nil"/>
            </w:tcBorders>
            <w:shd w:val="clear" w:color="auto" w:fill="auto"/>
            <w:noWrap/>
            <w:vAlign w:val="center"/>
          </w:tcPr>
          <w:p w14:paraId="14A50BFF">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w:t>
            </w:r>
          </w:p>
        </w:tc>
        <w:tc>
          <w:tcPr>
            <w:tcW w:w="0" w:type="auto"/>
            <w:tcBorders>
              <w:top w:val="nil"/>
              <w:left w:val="nil"/>
              <w:bottom w:val="nil"/>
              <w:right w:val="nil"/>
            </w:tcBorders>
            <w:shd w:val="clear" w:color="auto" w:fill="auto"/>
            <w:noWrap/>
            <w:vAlign w:val="center"/>
          </w:tcPr>
          <w:p w14:paraId="7F0FF8BA">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0.0511</w:t>
            </w:r>
          </w:p>
        </w:tc>
        <w:tc>
          <w:tcPr>
            <w:tcW w:w="0" w:type="auto"/>
            <w:tcBorders>
              <w:top w:val="nil"/>
              <w:left w:val="nil"/>
              <w:bottom w:val="nil"/>
              <w:right w:val="nil"/>
            </w:tcBorders>
            <w:shd w:val="clear" w:color="auto" w:fill="auto"/>
            <w:noWrap/>
            <w:vAlign w:val="center"/>
          </w:tcPr>
          <w:p w14:paraId="45FCE8EF">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w:t>
            </w:r>
            <w:r>
              <w:rPr>
                <w:rFonts w:hint="eastAsia" w:ascii="Times New Roman" w:hAnsi="Times New Roman" w:eastAsia="宋体" w:cs="Times New Roman"/>
                <w:i w:val="0"/>
                <w:iCs w:val="0"/>
                <w:color w:val="auto"/>
                <w:kern w:val="0"/>
                <w:sz w:val="22"/>
                <w:szCs w:val="22"/>
                <w:u w:val="none"/>
                <w:lang w:val="en-US" w:eastAsia="zh-CN" w:bidi="ar"/>
              </w:rPr>
              <w:t>0</w:t>
            </w:r>
            <w:r>
              <w:rPr>
                <w:rFonts w:hint="default" w:ascii="Times New Roman" w:hAnsi="Times New Roman" w:eastAsia="宋体" w:cs="Times New Roman"/>
                <w:i w:val="0"/>
                <w:iCs w:val="0"/>
                <w:color w:val="auto"/>
                <w:kern w:val="0"/>
                <w:sz w:val="22"/>
                <w:szCs w:val="22"/>
                <w:u w:val="none"/>
                <w:lang w:val="en-US" w:eastAsia="zh-CN" w:bidi="ar"/>
              </w:rPr>
              <w:t>566</w:t>
            </w:r>
          </w:p>
        </w:tc>
      </w:tr>
    </w:tbl>
    <w:p w14:paraId="47570075">
      <w:pPr>
        <w:pStyle w:val="4"/>
        <w:keepNext w:val="0"/>
        <w:keepLines w:val="0"/>
        <w:widowControl/>
        <w:suppressLineNumbers w:val="0"/>
        <w:rPr>
          <w:rFonts w:ascii="Times New Roman" w:hAnsi="Times New Roman" w:eastAsia="宋体"/>
        </w:rPr>
      </w:pPr>
      <w:r>
        <w:rPr>
          <w:rFonts w:ascii="Times New Roman" w:hAnsi="Times New Roman" w:eastAsia="宋体"/>
        </w:rPr>
        <w:t xml:space="preserve">Table 4: Performance on Amazon Toys </w:t>
      </w:r>
    </w:p>
    <w:tbl>
      <w:tblPr>
        <w:tblStyle w:val="8"/>
        <w:tblW w:w="94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58"/>
        <w:gridCol w:w="1091"/>
        <w:gridCol w:w="1201"/>
        <w:gridCol w:w="1201"/>
        <w:gridCol w:w="1201"/>
        <w:gridCol w:w="1152"/>
        <w:gridCol w:w="1262"/>
        <w:gridCol w:w="1262"/>
        <w:gridCol w:w="1262"/>
      </w:tblGrid>
      <w:tr w14:paraId="36340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jc w:val="center"/>
        </w:trPr>
        <w:tc>
          <w:tcPr>
            <w:tcW w:w="960" w:type="dxa"/>
            <w:tcBorders>
              <w:top w:val="nil"/>
              <w:left w:val="nil"/>
              <w:bottom w:val="nil"/>
              <w:right w:val="nil"/>
            </w:tcBorders>
            <w:shd w:val="clear" w:color="auto" w:fill="auto"/>
            <w:noWrap/>
            <w:vAlign w:val="center"/>
          </w:tcPr>
          <w:p w14:paraId="2081678F">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Method</w:t>
            </w:r>
          </w:p>
        </w:tc>
        <w:tc>
          <w:tcPr>
            <w:tcW w:w="8470" w:type="dxa"/>
            <w:gridSpan w:val="8"/>
            <w:tcBorders>
              <w:top w:val="nil"/>
              <w:left w:val="nil"/>
              <w:bottom w:val="nil"/>
              <w:right w:val="nil"/>
            </w:tcBorders>
            <w:shd w:val="clear" w:color="auto" w:fill="auto"/>
            <w:noWrap/>
            <w:vAlign w:val="center"/>
          </w:tcPr>
          <w:p w14:paraId="1BAEF39C">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Toys</w:t>
            </w:r>
          </w:p>
        </w:tc>
      </w:tr>
      <w:tr w14:paraId="6258D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306A8054">
            <w:pPr>
              <w:jc w:val="cente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7E1F415E">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26114619">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"mailto:Recall@10"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Recall@10</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17D9EC7F">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"mailto:Recall@15"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Recall@15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13877DA2">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"mailto:Recall@20"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Recall@20</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3B49F829">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5C6B18B3">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"mailto:NDCG@10"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NDCG@10</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4A35F2E2">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"mailto:NDCG@15"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NDCG@15</w:t>
            </w:r>
            <w:r>
              <w:rPr>
                <w:rFonts w:hint="default" w:ascii="Times New Roman" w:hAnsi="Times New Roman" w:eastAsia="宋体" w:cs="Times New Roman"/>
                <w:i w:val="0"/>
                <w:iCs w:val="0"/>
                <w:color w:val="auto"/>
                <w:kern w:val="0"/>
                <w:sz w:val="22"/>
                <w:szCs w:val="22"/>
                <w:u w:val="none"/>
                <w:lang w:val="en-US" w:eastAsia="zh-CN" w:bidi="ar"/>
              </w:rPr>
              <w:fldChar w:fldCharType="end"/>
            </w:r>
          </w:p>
        </w:tc>
        <w:tc>
          <w:tcPr>
            <w:tcW w:w="0" w:type="auto"/>
            <w:tcBorders>
              <w:top w:val="nil"/>
              <w:left w:val="nil"/>
              <w:bottom w:val="nil"/>
              <w:right w:val="nil"/>
            </w:tcBorders>
            <w:shd w:val="clear" w:color="auto" w:fill="auto"/>
            <w:noWrap/>
            <w:vAlign w:val="center"/>
          </w:tcPr>
          <w:p w14:paraId="601A6DC6">
            <w:pPr>
              <w:keepNext w:val="0"/>
              <w:keepLines w:val="0"/>
              <w:widowControl/>
              <w:suppressLineNumbers w:val="0"/>
              <w:jc w:val="center"/>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fldChar w:fldCharType="begin"/>
            </w:r>
            <w:r>
              <w:rPr>
                <w:rFonts w:hint="default" w:ascii="Times New Roman" w:hAnsi="Times New Roman" w:eastAsia="宋体" w:cs="Times New Roman"/>
                <w:i w:val="0"/>
                <w:iCs w:val="0"/>
                <w:color w:val="auto"/>
                <w:kern w:val="0"/>
                <w:sz w:val="22"/>
                <w:szCs w:val="22"/>
                <w:u w:val="none"/>
                <w:lang w:val="en-US" w:eastAsia="zh-CN" w:bidi="ar"/>
              </w:rPr>
              <w:instrText xml:space="preserve"> HYPERLINK "mailto:NDCG@20" </w:instrText>
            </w:r>
            <w:r>
              <w:rPr>
                <w:rFonts w:hint="default" w:ascii="Times New Roman" w:hAnsi="Times New Roman" w:eastAsia="宋体" w:cs="Times New Roman"/>
                <w:i w:val="0"/>
                <w:iCs w:val="0"/>
                <w:color w:val="auto"/>
                <w:kern w:val="0"/>
                <w:sz w:val="22"/>
                <w:szCs w:val="22"/>
                <w:u w:val="none"/>
                <w:lang w:val="en-US" w:eastAsia="zh-CN" w:bidi="ar"/>
              </w:rPr>
              <w:fldChar w:fldCharType="separate"/>
            </w:r>
            <w:r>
              <w:rPr>
                <w:rStyle w:val="12"/>
                <w:rFonts w:hint="default" w:ascii="Times New Roman" w:hAnsi="Times New Roman" w:eastAsia="宋体" w:cs="Times New Roman"/>
                <w:i w:val="0"/>
                <w:iCs w:val="0"/>
                <w:color w:val="auto"/>
                <w:sz w:val="22"/>
                <w:szCs w:val="22"/>
                <w:u w:val="none"/>
              </w:rPr>
              <w:t>NDCG@20</w:t>
            </w:r>
            <w:r>
              <w:rPr>
                <w:rFonts w:hint="default" w:ascii="Times New Roman" w:hAnsi="Times New Roman" w:eastAsia="宋体" w:cs="Times New Roman"/>
                <w:i w:val="0"/>
                <w:iCs w:val="0"/>
                <w:color w:val="auto"/>
                <w:kern w:val="0"/>
                <w:sz w:val="22"/>
                <w:szCs w:val="22"/>
                <w:u w:val="none"/>
                <w:lang w:val="en-US" w:eastAsia="zh-CN" w:bidi="ar"/>
              </w:rPr>
              <w:fldChar w:fldCharType="end"/>
            </w:r>
          </w:p>
        </w:tc>
      </w:tr>
      <w:tr w14:paraId="28A68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gridSpan w:val="9"/>
            <w:tcBorders>
              <w:top w:val="nil"/>
              <w:left w:val="nil"/>
              <w:bottom w:val="nil"/>
              <w:right w:val="nil"/>
            </w:tcBorders>
            <w:shd w:val="clear" w:color="auto" w:fill="auto"/>
            <w:noWrap/>
            <w:vAlign w:val="center"/>
          </w:tcPr>
          <w:p w14:paraId="1BA5A25E">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Traditional ID-based Methods</w:t>
            </w:r>
          </w:p>
        </w:tc>
      </w:tr>
      <w:tr w14:paraId="73EAE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08BEC7CA">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NCF</w:t>
            </w:r>
          </w:p>
        </w:tc>
        <w:tc>
          <w:tcPr>
            <w:tcW w:w="0" w:type="auto"/>
            <w:tcBorders>
              <w:top w:val="nil"/>
              <w:left w:val="nil"/>
              <w:bottom w:val="nil"/>
              <w:right w:val="nil"/>
            </w:tcBorders>
            <w:shd w:val="clear" w:color="auto" w:fill="auto"/>
            <w:noWrap/>
            <w:vAlign w:val="center"/>
          </w:tcPr>
          <w:p w14:paraId="3F53F28B">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0.0252</w:t>
            </w:r>
          </w:p>
        </w:tc>
        <w:tc>
          <w:tcPr>
            <w:tcW w:w="0" w:type="auto"/>
            <w:tcBorders>
              <w:top w:val="nil"/>
              <w:left w:val="nil"/>
              <w:bottom w:val="nil"/>
              <w:right w:val="nil"/>
            </w:tcBorders>
            <w:shd w:val="clear" w:color="auto" w:fill="auto"/>
            <w:noWrap/>
            <w:vAlign w:val="center"/>
          </w:tcPr>
          <w:p w14:paraId="1287F071">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0.0325</w:t>
            </w:r>
          </w:p>
        </w:tc>
        <w:tc>
          <w:tcPr>
            <w:tcW w:w="0" w:type="auto"/>
            <w:tcBorders>
              <w:top w:val="nil"/>
              <w:left w:val="nil"/>
              <w:bottom w:val="nil"/>
              <w:right w:val="nil"/>
            </w:tcBorders>
            <w:shd w:val="clear" w:color="auto" w:fill="auto"/>
            <w:noWrap/>
            <w:vAlign w:val="center"/>
          </w:tcPr>
          <w:p w14:paraId="0DF9969D">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0.0371</w:t>
            </w:r>
          </w:p>
        </w:tc>
        <w:tc>
          <w:tcPr>
            <w:tcW w:w="0" w:type="auto"/>
            <w:tcBorders>
              <w:top w:val="nil"/>
              <w:left w:val="nil"/>
              <w:bottom w:val="nil"/>
              <w:right w:val="nil"/>
            </w:tcBorders>
            <w:shd w:val="clear" w:color="auto" w:fill="auto"/>
            <w:noWrap/>
            <w:vAlign w:val="center"/>
          </w:tcPr>
          <w:p w14:paraId="6CF0DB4B">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0.0409</w:t>
            </w:r>
          </w:p>
        </w:tc>
        <w:tc>
          <w:tcPr>
            <w:tcW w:w="0" w:type="auto"/>
            <w:tcBorders>
              <w:top w:val="nil"/>
              <w:left w:val="nil"/>
              <w:bottom w:val="nil"/>
              <w:right w:val="nil"/>
            </w:tcBorders>
            <w:shd w:val="clear" w:color="auto" w:fill="auto"/>
            <w:noWrap/>
            <w:vAlign w:val="center"/>
          </w:tcPr>
          <w:p w14:paraId="01C64AA5">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0.0195</w:t>
            </w:r>
          </w:p>
        </w:tc>
        <w:tc>
          <w:tcPr>
            <w:tcW w:w="0" w:type="auto"/>
            <w:tcBorders>
              <w:top w:val="nil"/>
              <w:left w:val="nil"/>
              <w:bottom w:val="nil"/>
              <w:right w:val="nil"/>
            </w:tcBorders>
            <w:shd w:val="clear" w:color="auto" w:fill="auto"/>
            <w:noWrap/>
            <w:vAlign w:val="center"/>
          </w:tcPr>
          <w:p w14:paraId="3A25D351">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0.0218</w:t>
            </w:r>
          </w:p>
        </w:tc>
        <w:tc>
          <w:tcPr>
            <w:tcW w:w="0" w:type="auto"/>
            <w:tcBorders>
              <w:top w:val="nil"/>
              <w:left w:val="nil"/>
              <w:bottom w:val="nil"/>
              <w:right w:val="nil"/>
            </w:tcBorders>
            <w:shd w:val="clear" w:color="auto" w:fill="auto"/>
            <w:noWrap/>
            <w:vAlign w:val="center"/>
          </w:tcPr>
          <w:p w14:paraId="2FCFF203">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0.023</w:t>
            </w:r>
          </w:p>
        </w:tc>
        <w:tc>
          <w:tcPr>
            <w:tcW w:w="0" w:type="auto"/>
            <w:tcBorders>
              <w:top w:val="nil"/>
              <w:left w:val="nil"/>
              <w:bottom w:val="nil"/>
              <w:right w:val="nil"/>
            </w:tcBorders>
            <w:shd w:val="clear" w:color="auto" w:fill="auto"/>
            <w:noWrap/>
            <w:vAlign w:val="center"/>
          </w:tcPr>
          <w:p w14:paraId="07144D47">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0.0239</w:t>
            </w:r>
          </w:p>
        </w:tc>
      </w:tr>
      <w:tr w14:paraId="5C10E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73953380">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ENMF</w:t>
            </w:r>
          </w:p>
        </w:tc>
        <w:tc>
          <w:tcPr>
            <w:tcW w:w="0" w:type="auto"/>
            <w:tcBorders>
              <w:top w:val="nil"/>
              <w:left w:val="nil"/>
              <w:bottom w:val="nil"/>
              <w:right w:val="nil"/>
            </w:tcBorders>
            <w:shd w:val="clear" w:color="auto" w:fill="auto"/>
            <w:noWrap/>
            <w:vAlign w:val="center"/>
          </w:tcPr>
          <w:p w14:paraId="2F82098F">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0.0182</w:t>
            </w:r>
          </w:p>
        </w:tc>
        <w:tc>
          <w:tcPr>
            <w:tcW w:w="0" w:type="auto"/>
            <w:tcBorders>
              <w:top w:val="nil"/>
              <w:left w:val="nil"/>
              <w:bottom w:val="nil"/>
              <w:right w:val="nil"/>
            </w:tcBorders>
            <w:shd w:val="clear" w:color="auto" w:fill="auto"/>
            <w:noWrap/>
            <w:vAlign w:val="center"/>
          </w:tcPr>
          <w:p w14:paraId="07606006">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0.0244</w:t>
            </w:r>
          </w:p>
        </w:tc>
        <w:tc>
          <w:tcPr>
            <w:tcW w:w="0" w:type="auto"/>
            <w:tcBorders>
              <w:top w:val="nil"/>
              <w:left w:val="nil"/>
              <w:bottom w:val="nil"/>
              <w:right w:val="nil"/>
            </w:tcBorders>
            <w:shd w:val="clear" w:color="auto" w:fill="auto"/>
            <w:noWrap/>
            <w:vAlign w:val="center"/>
          </w:tcPr>
          <w:p w14:paraId="51E4BC42">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0.0288</w:t>
            </w:r>
          </w:p>
        </w:tc>
        <w:tc>
          <w:tcPr>
            <w:tcW w:w="0" w:type="auto"/>
            <w:tcBorders>
              <w:top w:val="nil"/>
              <w:left w:val="nil"/>
              <w:bottom w:val="nil"/>
              <w:right w:val="nil"/>
            </w:tcBorders>
            <w:shd w:val="clear" w:color="auto" w:fill="auto"/>
            <w:noWrap/>
            <w:vAlign w:val="center"/>
          </w:tcPr>
          <w:p w14:paraId="055783FE">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0.0325</w:t>
            </w:r>
          </w:p>
        </w:tc>
        <w:tc>
          <w:tcPr>
            <w:tcW w:w="0" w:type="auto"/>
            <w:tcBorders>
              <w:top w:val="nil"/>
              <w:left w:val="nil"/>
              <w:bottom w:val="nil"/>
              <w:right w:val="nil"/>
            </w:tcBorders>
            <w:shd w:val="clear" w:color="auto" w:fill="auto"/>
            <w:noWrap/>
            <w:vAlign w:val="center"/>
          </w:tcPr>
          <w:p w14:paraId="14775B53">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0.0135</w:t>
            </w:r>
          </w:p>
        </w:tc>
        <w:tc>
          <w:tcPr>
            <w:tcW w:w="0" w:type="auto"/>
            <w:tcBorders>
              <w:top w:val="nil"/>
              <w:left w:val="nil"/>
              <w:bottom w:val="nil"/>
              <w:right w:val="nil"/>
            </w:tcBorders>
            <w:shd w:val="clear" w:color="auto" w:fill="auto"/>
            <w:noWrap/>
            <w:vAlign w:val="center"/>
          </w:tcPr>
          <w:p w14:paraId="0772EE57">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0.0155</w:t>
            </w:r>
          </w:p>
        </w:tc>
        <w:tc>
          <w:tcPr>
            <w:tcW w:w="0" w:type="auto"/>
            <w:tcBorders>
              <w:top w:val="nil"/>
              <w:left w:val="nil"/>
              <w:bottom w:val="nil"/>
              <w:right w:val="nil"/>
            </w:tcBorders>
            <w:shd w:val="clear" w:color="auto" w:fill="auto"/>
            <w:noWrap/>
            <w:vAlign w:val="center"/>
          </w:tcPr>
          <w:p w14:paraId="04527561">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0.0167</w:t>
            </w:r>
          </w:p>
        </w:tc>
        <w:tc>
          <w:tcPr>
            <w:tcW w:w="0" w:type="auto"/>
            <w:tcBorders>
              <w:top w:val="nil"/>
              <w:left w:val="nil"/>
              <w:bottom w:val="nil"/>
              <w:right w:val="nil"/>
            </w:tcBorders>
            <w:shd w:val="clear" w:color="auto" w:fill="auto"/>
            <w:noWrap/>
            <w:vAlign w:val="center"/>
          </w:tcPr>
          <w:p w14:paraId="75436A55">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0.0176</w:t>
            </w:r>
          </w:p>
        </w:tc>
      </w:tr>
      <w:tr w14:paraId="5F45A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60D5DC73">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LightGCN</w:t>
            </w:r>
          </w:p>
        </w:tc>
        <w:tc>
          <w:tcPr>
            <w:tcW w:w="0" w:type="auto"/>
            <w:tcBorders>
              <w:top w:val="nil"/>
              <w:left w:val="nil"/>
              <w:bottom w:val="nil"/>
              <w:right w:val="nil"/>
            </w:tcBorders>
            <w:shd w:val="clear" w:color="auto" w:fill="auto"/>
            <w:noWrap/>
            <w:vAlign w:val="center"/>
          </w:tcPr>
          <w:p w14:paraId="6EA577A0">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0.0317</w:t>
            </w:r>
          </w:p>
        </w:tc>
        <w:tc>
          <w:tcPr>
            <w:tcW w:w="0" w:type="auto"/>
            <w:tcBorders>
              <w:top w:val="nil"/>
              <w:left w:val="nil"/>
              <w:bottom w:val="nil"/>
              <w:right w:val="nil"/>
            </w:tcBorders>
            <w:shd w:val="clear" w:color="auto" w:fill="auto"/>
            <w:noWrap/>
            <w:vAlign w:val="center"/>
          </w:tcPr>
          <w:p w14:paraId="2D87CFCE">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0.0428</w:t>
            </w:r>
          </w:p>
        </w:tc>
        <w:tc>
          <w:tcPr>
            <w:tcW w:w="0" w:type="auto"/>
            <w:tcBorders>
              <w:top w:val="nil"/>
              <w:left w:val="nil"/>
              <w:bottom w:val="nil"/>
              <w:right w:val="nil"/>
            </w:tcBorders>
            <w:shd w:val="clear" w:color="auto" w:fill="auto"/>
            <w:noWrap/>
            <w:vAlign w:val="center"/>
          </w:tcPr>
          <w:p w14:paraId="16157AFE">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0.051</w:t>
            </w:r>
          </w:p>
        </w:tc>
        <w:tc>
          <w:tcPr>
            <w:tcW w:w="0" w:type="auto"/>
            <w:tcBorders>
              <w:top w:val="nil"/>
              <w:left w:val="nil"/>
              <w:bottom w:val="nil"/>
              <w:right w:val="nil"/>
            </w:tcBorders>
            <w:shd w:val="clear" w:color="auto" w:fill="auto"/>
            <w:noWrap/>
            <w:vAlign w:val="center"/>
          </w:tcPr>
          <w:p w14:paraId="7DF52AAF">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0.0576</w:t>
            </w:r>
          </w:p>
        </w:tc>
        <w:tc>
          <w:tcPr>
            <w:tcW w:w="0" w:type="auto"/>
            <w:tcBorders>
              <w:top w:val="nil"/>
              <w:left w:val="nil"/>
              <w:bottom w:val="nil"/>
              <w:right w:val="nil"/>
            </w:tcBorders>
            <w:shd w:val="clear" w:color="auto" w:fill="auto"/>
            <w:noWrap/>
            <w:vAlign w:val="center"/>
          </w:tcPr>
          <w:p w14:paraId="57FC7868">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0.0229</w:t>
            </w:r>
          </w:p>
        </w:tc>
        <w:tc>
          <w:tcPr>
            <w:tcW w:w="0" w:type="auto"/>
            <w:tcBorders>
              <w:top w:val="nil"/>
              <w:left w:val="nil"/>
              <w:bottom w:val="nil"/>
              <w:right w:val="nil"/>
            </w:tcBorders>
            <w:shd w:val="clear" w:color="auto" w:fill="auto"/>
            <w:noWrap/>
            <w:vAlign w:val="center"/>
          </w:tcPr>
          <w:p w14:paraId="3B1B5196">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0.0265</w:t>
            </w:r>
          </w:p>
        </w:tc>
        <w:tc>
          <w:tcPr>
            <w:tcW w:w="0" w:type="auto"/>
            <w:tcBorders>
              <w:top w:val="nil"/>
              <w:left w:val="nil"/>
              <w:bottom w:val="nil"/>
              <w:right w:val="nil"/>
            </w:tcBorders>
            <w:shd w:val="clear" w:color="auto" w:fill="auto"/>
            <w:noWrap/>
            <w:vAlign w:val="center"/>
          </w:tcPr>
          <w:p w14:paraId="27C67117">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0.0287</w:t>
            </w:r>
          </w:p>
        </w:tc>
        <w:tc>
          <w:tcPr>
            <w:tcW w:w="0" w:type="auto"/>
            <w:tcBorders>
              <w:top w:val="nil"/>
              <w:left w:val="nil"/>
              <w:bottom w:val="nil"/>
              <w:right w:val="nil"/>
            </w:tcBorders>
            <w:shd w:val="clear" w:color="auto" w:fill="auto"/>
            <w:noWrap/>
            <w:vAlign w:val="center"/>
          </w:tcPr>
          <w:p w14:paraId="4E763462">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0.0302</w:t>
            </w:r>
          </w:p>
        </w:tc>
      </w:tr>
      <w:tr w14:paraId="7DE5F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gridSpan w:val="9"/>
            <w:tcBorders>
              <w:top w:val="nil"/>
              <w:left w:val="nil"/>
              <w:bottom w:val="nil"/>
              <w:right w:val="nil"/>
            </w:tcBorders>
            <w:shd w:val="clear" w:color="auto" w:fill="auto"/>
            <w:noWrap/>
            <w:vAlign w:val="center"/>
          </w:tcPr>
          <w:p w14:paraId="20CA6AA2">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Generative / LLM-based Methods</w:t>
            </w:r>
          </w:p>
        </w:tc>
      </w:tr>
      <w:tr w14:paraId="1F71F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7773A41A">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ICL</w:t>
            </w:r>
          </w:p>
        </w:tc>
        <w:tc>
          <w:tcPr>
            <w:tcW w:w="0" w:type="auto"/>
            <w:tcBorders>
              <w:top w:val="nil"/>
              <w:left w:val="nil"/>
              <w:bottom w:val="nil"/>
              <w:right w:val="nil"/>
            </w:tcBorders>
            <w:shd w:val="clear" w:color="auto" w:fill="auto"/>
            <w:noWrap/>
            <w:vAlign w:val="center"/>
          </w:tcPr>
          <w:p w14:paraId="28FA0D00">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58A8248C">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6539D715">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4D05387A">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3B5138AD">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7AC8E6B2">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4EF103AE">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16D13FB6">
            <w:pPr>
              <w:rPr>
                <w:rFonts w:hint="default" w:ascii="Times New Roman" w:hAnsi="Times New Roman" w:eastAsia="宋体" w:cs="Times New Roman"/>
                <w:i w:val="0"/>
                <w:iCs w:val="0"/>
                <w:color w:val="auto"/>
                <w:sz w:val="22"/>
                <w:szCs w:val="22"/>
                <w:u w:val="none"/>
              </w:rPr>
            </w:pPr>
          </w:p>
        </w:tc>
      </w:tr>
      <w:tr w14:paraId="078A9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2472011A">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ReACT</w:t>
            </w:r>
          </w:p>
        </w:tc>
        <w:tc>
          <w:tcPr>
            <w:tcW w:w="0" w:type="auto"/>
            <w:tcBorders>
              <w:top w:val="nil"/>
              <w:left w:val="nil"/>
              <w:bottom w:val="nil"/>
              <w:right w:val="nil"/>
            </w:tcBorders>
            <w:shd w:val="clear" w:color="auto" w:fill="auto"/>
            <w:noWrap/>
            <w:vAlign w:val="center"/>
          </w:tcPr>
          <w:p w14:paraId="4CA06874">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3D43370E">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0289138B">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7DE58176">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3A4785B1">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1AB6CCE1">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3441C8D9">
            <w:pPr>
              <w:rPr>
                <w:rFonts w:hint="default" w:ascii="Times New Roman" w:hAnsi="Times New Roman" w:eastAsia="宋体" w:cs="Times New Roman"/>
                <w:i w:val="0"/>
                <w:iCs w:val="0"/>
                <w:color w:val="auto"/>
                <w:sz w:val="22"/>
                <w:szCs w:val="22"/>
                <w:u w:val="none"/>
              </w:rPr>
            </w:pPr>
          </w:p>
        </w:tc>
        <w:tc>
          <w:tcPr>
            <w:tcW w:w="0" w:type="auto"/>
            <w:tcBorders>
              <w:top w:val="nil"/>
              <w:left w:val="nil"/>
              <w:bottom w:val="nil"/>
              <w:right w:val="nil"/>
            </w:tcBorders>
            <w:shd w:val="clear" w:color="auto" w:fill="auto"/>
            <w:noWrap/>
            <w:vAlign w:val="center"/>
          </w:tcPr>
          <w:p w14:paraId="1F0172FB">
            <w:pPr>
              <w:rPr>
                <w:rFonts w:hint="default" w:ascii="Times New Roman" w:hAnsi="Times New Roman" w:eastAsia="宋体" w:cs="Times New Roman"/>
                <w:i w:val="0"/>
                <w:iCs w:val="0"/>
                <w:color w:val="auto"/>
                <w:sz w:val="22"/>
                <w:szCs w:val="22"/>
                <w:u w:val="none"/>
              </w:rPr>
            </w:pPr>
          </w:p>
        </w:tc>
      </w:tr>
      <w:tr w14:paraId="653FA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3513CFAA">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CoRAL</w:t>
            </w:r>
          </w:p>
        </w:tc>
        <w:tc>
          <w:tcPr>
            <w:tcW w:w="0" w:type="auto"/>
            <w:tcBorders>
              <w:top w:val="nil"/>
              <w:left w:val="nil"/>
              <w:bottom w:val="nil"/>
              <w:right w:val="nil"/>
            </w:tcBorders>
            <w:shd w:val="clear" w:color="auto" w:fill="auto"/>
            <w:noWrap/>
            <w:vAlign w:val="center"/>
          </w:tcPr>
          <w:p w14:paraId="55D3EA37">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0.0798</w:t>
            </w:r>
          </w:p>
        </w:tc>
        <w:tc>
          <w:tcPr>
            <w:tcW w:w="0" w:type="auto"/>
            <w:tcBorders>
              <w:top w:val="nil"/>
              <w:left w:val="nil"/>
              <w:bottom w:val="nil"/>
              <w:right w:val="nil"/>
            </w:tcBorders>
            <w:shd w:val="clear" w:color="auto" w:fill="auto"/>
            <w:noWrap/>
            <w:vAlign w:val="center"/>
          </w:tcPr>
          <w:p w14:paraId="76D1FB33">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0.0948</w:t>
            </w:r>
          </w:p>
        </w:tc>
        <w:tc>
          <w:tcPr>
            <w:tcW w:w="0" w:type="auto"/>
            <w:tcBorders>
              <w:top w:val="nil"/>
              <w:left w:val="nil"/>
              <w:bottom w:val="nil"/>
              <w:right w:val="nil"/>
            </w:tcBorders>
            <w:shd w:val="clear" w:color="auto" w:fill="auto"/>
            <w:noWrap/>
            <w:vAlign w:val="center"/>
          </w:tcPr>
          <w:p w14:paraId="54CCB25E">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0.1033</w:t>
            </w:r>
          </w:p>
        </w:tc>
        <w:tc>
          <w:tcPr>
            <w:tcW w:w="0" w:type="auto"/>
            <w:tcBorders>
              <w:top w:val="nil"/>
              <w:left w:val="nil"/>
              <w:bottom w:val="nil"/>
              <w:right w:val="nil"/>
            </w:tcBorders>
            <w:shd w:val="clear" w:color="auto" w:fill="auto"/>
            <w:noWrap/>
            <w:vAlign w:val="center"/>
          </w:tcPr>
          <w:p w14:paraId="25FCF2E1">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0.1154</w:t>
            </w:r>
          </w:p>
        </w:tc>
        <w:tc>
          <w:tcPr>
            <w:tcW w:w="0" w:type="auto"/>
            <w:tcBorders>
              <w:top w:val="nil"/>
              <w:left w:val="nil"/>
              <w:bottom w:val="nil"/>
              <w:right w:val="nil"/>
            </w:tcBorders>
            <w:shd w:val="clear" w:color="auto" w:fill="auto"/>
            <w:noWrap/>
            <w:vAlign w:val="center"/>
          </w:tcPr>
          <w:p w14:paraId="087CB28A">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0.0422</w:t>
            </w:r>
          </w:p>
        </w:tc>
        <w:tc>
          <w:tcPr>
            <w:tcW w:w="0" w:type="auto"/>
            <w:tcBorders>
              <w:top w:val="nil"/>
              <w:left w:val="nil"/>
              <w:bottom w:val="nil"/>
              <w:right w:val="nil"/>
            </w:tcBorders>
            <w:shd w:val="clear" w:color="auto" w:fill="auto"/>
            <w:noWrap/>
            <w:vAlign w:val="center"/>
          </w:tcPr>
          <w:p w14:paraId="56182B30">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0.0509</w:t>
            </w:r>
          </w:p>
        </w:tc>
        <w:tc>
          <w:tcPr>
            <w:tcW w:w="0" w:type="auto"/>
            <w:tcBorders>
              <w:top w:val="nil"/>
              <w:left w:val="nil"/>
              <w:bottom w:val="nil"/>
              <w:right w:val="nil"/>
            </w:tcBorders>
            <w:shd w:val="clear" w:color="auto" w:fill="auto"/>
            <w:noWrap/>
            <w:vAlign w:val="center"/>
          </w:tcPr>
          <w:p w14:paraId="64164145">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0.0552</w:t>
            </w:r>
          </w:p>
        </w:tc>
        <w:tc>
          <w:tcPr>
            <w:tcW w:w="0" w:type="auto"/>
            <w:tcBorders>
              <w:top w:val="nil"/>
              <w:left w:val="nil"/>
              <w:bottom w:val="nil"/>
              <w:right w:val="nil"/>
            </w:tcBorders>
            <w:shd w:val="clear" w:color="auto" w:fill="auto"/>
            <w:noWrap/>
            <w:vAlign w:val="center"/>
          </w:tcPr>
          <w:p w14:paraId="78EF89BB">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0.0624</w:t>
            </w:r>
          </w:p>
        </w:tc>
      </w:tr>
      <w:tr w14:paraId="25CA1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gridSpan w:val="9"/>
            <w:tcBorders>
              <w:top w:val="nil"/>
              <w:left w:val="nil"/>
              <w:bottom w:val="nil"/>
              <w:right w:val="nil"/>
            </w:tcBorders>
            <w:shd w:val="clear" w:color="auto" w:fill="auto"/>
            <w:noWrap/>
            <w:vAlign w:val="center"/>
          </w:tcPr>
          <w:p w14:paraId="2975AD2A">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Our Method</w:t>
            </w:r>
          </w:p>
        </w:tc>
      </w:tr>
      <w:tr w14:paraId="14590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32E8CF57">
            <w:pPr>
              <w:keepNext w:val="0"/>
              <w:keepLines w:val="0"/>
              <w:widowControl/>
              <w:suppressLineNumbers w:val="0"/>
              <w:jc w:val="lef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Ours</w:t>
            </w:r>
          </w:p>
        </w:tc>
        <w:tc>
          <w:tcPr>
            <w:tcW w:w="0" w:type="auto"/>
            <w:tcBorders>
              <w:top w:val="nil"/>
              <w:left w:val="nil"/>
              <w:bottom w:val="nil"/>
              <w:right w:val="nil"/>
            </w:tcBorders>
            <w:shd w:val="clear" w:color="auto" w:fill="auto"/>
            <w:noWrap/>
            <w:vAlign w:val="center"/>
          </w:tcPr>
          <w:p w14:paraId="4AA4861D">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0.0939</w:t>
            </w:r>
          </w:p>
        </w:tc>
        <w:tc>
          <w:tcPr>
            <w:tcW w:w="0" w:type="auto"/>
            <w:tcBorders>
              <w:top w:val="nil"/>
              <w:left w:val="nil"/>
              <w:bottom w:val="nil"/>
              <w:right w:val="nil"/>
            </w:tcBorders>
            <w:shd w:val="clear" w:color="auto" w:fill="auto"/>
            <w:noWrap/>
            <w:vAlign w:val="center"/>
          </w:tcPr>
          <w:p w14:paraId="350E495B">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0.1094</w:t>
            </w:r>
          </w:p>
        </w:tc>
        <w:tc>
          <w:tcPr>
            <w:tcW w:w="0" w:type="auto"/>
            <w:tcBorders>
              <w:top w:val="nil"/>
              <w:left w:val="nil"/>
              <w:bottom w:val="nil"/>
              <w:right w:val="nil"/>
            </w:tcBorders>
            <w:shd w:val="clear" w:color="auto" w:fill="auto"/>
            <w:noWrap/>
            <w:vAlign w:val="center"/>
          </w:tcPr>
          <w:p w14:paraId="3651363C">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0.1175</w:t>
            </w:r>
          </w:p>
        </w:tc>
        <w:tc>
          <w:tcPr>
            <w:tcW w:w="0" w:type="auto"/>
            <w:tcBorders>
              <w:top w:val="nil"/>
              <w:left w:val="nil"/>
              <w:bottom w:val="nil"/>
              <w:right w:val="nil"/>
            </w:tcBorders>
            <w:shd w:val="clear" w:color="auto" w:fill="auto"/>
            <w:noWrap/>
            <w:vAlign w:val="center"/>
          </w:tcPr>
          <w:p w14:paraId="7E65410D">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0.1342</w:t>
            </w:r>
          </w:p>
        </w:tc>
        <w:tc>
          <w:tcPr>
            <w:tcW w:w="0" w:type="auto"/>
            <w:tcBorders>
              <w:top w:val="nil"/>
              <w:left w:val="nil"/>
              <w:bottom w:val="nil"/>
              <w:right w:val="nil"/>
            </w:tcBorders>
            <w:shd w:val="clear" w:color="auto" w:fill="auto"/>
            <w:noWrap/>
            <w:vAlign w:val="center"/>
          </w:tcPr>
          <w:p w14:paraId="405D3C40">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0.06</w:t>
            </w:r>
          </w:p>
        </w:tc>
        <w:tc>
          <w:tcPr>
            <w:tcW w:w="0" w:type="auto"/>
            <w:tcBorders>
              <w:top w:val="nil"/>
              <w:left w:val="nil"/>
              <w:bottom w:val="nil"/>
              <w:right w:val="nil"/>
            </w:tcBorders>
            <w:shd w:val="clear" w:color="auto" w:fill="auto"/>
            <w:noWrap/>
            <w:vAlign w:val="center"/>
          </w:tcPr>
          <w:p w14:paraId="0CFD2C51">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0.0667</w:t>
            </w:r>
          </w:p>
        </w:tc>
        <w:tc>
          <w:tcPr>
            <w:tcW w:w="0" w:type="auto"/>
            <w:tcBorders>
              <w:top w:val="nil"/>
              <w:left w:val="nil"/>
              <w:bottom w:val="nil"/>
              <w:right w:val="nil"/>
            </w:tcBorders>
            <w:shd w:val="clear" w:color="auto" w:fill="auto"/>
            <w:noWrap/>
            <w:vAlign w:val="center"/>
          </w:tcPr>
          <w:p w14:paraId="1D66D61A">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0.0716</w:t>
            </w:r>
          </w:p>
        </w:tc>
        <w:tc>
          <w:tcPr>
            <w:tcW w:w="0" w:type="auto"/>
            <w:tcBorders>
              <w:top w:val="nil"/>
              <w:left w:val="nil"/>
              <w:bottom w:val="nil"/>
              <w:right w:val="nil"/>
            </w:tcBorders>
            <w:shd w:val="clear" w:color="auto" w:fill="auto"/>
            <w:noWrap/>
            <w:vAlign w:val="center"/>
          </w:tcPr>
          <w:p w14:paraId="2C4C9713">
            <w:pPr>
              <w:keepNext w:val="0"/>
              <w:keepLines w:val="0"/>
              <w:widowControl/>
              <w:suppressLineNumbers w:val="0"/>
              <w:jc w:val="right"/>
              <w:textAlignment w:val="center"/>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w:t>
            </w:r>
            <w:r>
              <w:rPr>
                <w:rFonts w:hint="eastAsia" w:ascii="Times New Roman" w:hAnsi="Times New Roman" w:eastAsia="宋体" w:cs="Times New Roman"/>
                <w:i w:val="0"/>
                <w:iCs w:val="0"/>
                <w:color w:val="auto"/>
                <w:kern w:val="0"/>
                <w:sz w:val="22"/>
                <w:szCs w:val="22"/>
                <w:u w:val="none"/>
                <w:lang w:val="en-US" w:eastAsia="zh-CN" w:bidi="ar"/>
              </w:rPr>
              <w:t>0</w:t>
            </w:r>
            <w:r>
              <w:rPr>
                <w:rFonts w:hint="default" w:ascii="Times New Roman" w:hAnsi="Times New Roman" w:eastAsia="宋体" w:cs="Times New Roman"/>
                <w:i w:val="0"/>
                <w:iCs w:val="0"/>
                <w:color w:val="auto"/>
                <w:kern w:val="0"/>
                <w:sz w:val="22"/>
                <w:szCs w:val="22"/>
                <w:u w:val="none"/>
                <w:lang w:val="en-US" w:eastAsia="zh-CN" w:bidi="ar"/>
              </w:rPr>
              <w:t>804</w:t>
            </w:r>
          </w:p>
        </w:tc>
      </w:tr>
    </w:tbl>
    <w:p w14:paraId="1D6F9F08">
      <w:pPr>
        <w:pStyle w:val="3"/>
        <w:keepNext w:val="0"/>
        <w:keepLines w:val="0"/>
        <w:widowControl/>
        <w:suppressLineNumbers w:val="0"/>
        <w:rPr>
          <w:rFonts w:hint="eastAsia" w:ascii="Times New Roman" w:hAnsi="Times New Roman" w:eastAsia="宋体"/>
          <w:lang w:eastAsia="zh-CN"/>
        </w:rPr>
      </w:pPr>
      <w:r>
        <w:rPr>
          <w:rFonts w:hint="eastAsia"/>
          <w:lang w:eastAsia="zh-CN"/>
        </w:rPr>
        <w:drawing>
          <wp:inline distT="0" distB="0" distL="114300" distR="114300">
            <wp:extent cx="5262880" cy="2807970"/>
            <wp:effectExtent l="0" t="0" r="7620" b="11430"/>
            <wp:docPr id="2" name="图片 2" descr="fig_overall_performance_fixed_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_overall_performance_fixed_legend"/>
                    <pic:cNvPicPr>
                      <a:picLocks noChangeAspect="1"/>
                    </pic:cNvPicPr>
                  </pic:nvPicPr>
                  <pic:blipFill>
                    <a:blip r:embed="rId5"/>
                    <a:stretch>
                      <a:fillRect/>
                    </a:stretch>
                  </pic:blipFill>
                  <pic:spPr>
                    <a:xfrm>
                      <a:off x="0" y="0"/>
                      <a:ext cx="5262880" cy="2807970"/>
                    </a:xfrm>
                    <a:prstGeom prst="rect">
                      <a:avLst/>
                    </a:prstGeom>
                  </pic:spPr>
                </pic:pic>
              </a:graphicData>
            </a:graphic>
          </wp:inline>
        </w:drawing>
      </w:r>
    </w:p>
    <w:p w14:paraId="4ECA9C4D">
      <w:pPr>
        <w:rPr>
          <w:rFonts w:hint="eastAsia"/>
          <w:lang w:eastAsia="zh-CN"/>
        </w:rPr>
      </w:pPr>
    </w:p>
    <w:p w14:paraId="14C0AF58">
      <w:pPr>
        <w:pStyle w:val="3"/>
        <w:keepNext w:val="0"/>
        <w:keepLines w:val="0"/>
        <w:widowControl/>
        <w:suppressLineNumbers w:val="0"/>
        <w:rPr>
          <w:rFonts w:ascii="Times New Roman" w:hAnsi="Times New Roman" w:eastAsia="宋体"/>
        </w:rPr>
      </w:pPr>
      <w:r>
        <w:rPr>
          <w:rFonts w:ascii="Times New Roman" w:hAnsi="Times New Roman" w:eastAsia="宋体"/>
        </w:rPr>
        <w:t>4.2.1 Performance Analysis</w:t>
      </w:r>
    </w:p>
    <w:p w14:paraId="397D5259">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1. Dominance over Single-View Models:</w:t>
      </w:r>
      <w:r>
        <w:rPr>
          <w:rFonts w:ascii="Times New Roman" w:hAnsi="Times New Roman" w:eastAsia="宋体"/>
        </w:rPr>
        <w:br w:type="textWrapping"/>
      </w:r>
      <w:r>
        <w:rPr>
          <w:rFonts w:ascii="Times New Roman" w:hAnsi="Times New Roman" w:eastAsia="宋体"/>
        </w:rPr>
        <w:t>Structure-based methods (e.g., LightGCN) encounter a performance bottleneck on sparse datasets (</w:t>
      </w:r>
      <w:r>
        <w:rPr>
          <w:rFonts w:ascii="Times New Roman" w:hAnsi="Times New Roman" w:eastAsia="宋体"/>
          <w:i/>
          <w:iCs/>
        </w:rPr>
        <w:t>Sports</w:t>
      </w:r>
      <w:r>
        <w:rPr>
          <w:rFonts w:ascii="Times New Roman" w:hAnsi="Times New Roman" w:eastAsia="宋体"/>
        </w:rPr>
        <w:t xml:space="preserve"> Recall@20 </w:t>
      </w:r>
      <w:r>
        <w:rPr>
          <w:rFonts w:hint="eastAsia" w:ascii="Times New Roman" w:hAnsi="Times New Roman" w:eastAsia="宋体"/>
          <w:lang w:val="en-US" w:eastAsia="zh-CN"/>
        </w:rPr>
        <w:t>6</w:t>
      </w:r>
      <w:r>
        <w:rPr>
          <w:rFonts w:ascii="Times New Roman" w:hAnsi="Times New Roman" w:eastAsia="宋体"/>
          <w:lang w:val="en-US" w:eastAsia="zh-CN"/>
        </w:rPr>
        <w:t>.</w:t>
      </w:r>
      <w:r>
        <w:rPr>
          <w:rFonts w:hint="eastAsia" w:ascii="Times New Roman" w:hAnsi="Times New Roman" w:eastAsia="宋体"/>
          <w:lang w:val="en-US" w:eastAsia="zh-CN"/>
        </w:rPr>
        <w:t>12</w:t>
      </w:r>
      <w:r>
        <w:rPr>
          <w:rFonts w:ascii="Times New Roman" w:hAnsi="Times New Roman" w:eastAsia="宋体"/>
          <w:lang w:val="en-US" w:eastAsia="zh-CN"/>
        </w:rPr>
        <w:t>%) due to the lack of high-order connectivity for long-tail items. Pure semantic methods (e.g., ICL), while capable of zero-shot retrieval, struggle with ranking precision due to the absence of collaborative signals. ASC-Rec effectively bridges this gap, consistently outperforming all baselines across three datasets, validating the necessity of a hybrid architecture.</w:t>
      </w:r>
    </w:p>
    <w:p w14:paraId="2942BF54">
      <w:pPr>
        <w:pStyle w:val="7"/>
        <w:keepNext w:val="0"/>
        <w:keepLines w:val="0"/>
        <w:widowControl/>
        <w:suppressLineNumbers w:val="0"/>
        <w:spacing w:before="0" w:beforeAutospacing="1" w:after="0" w:afterAutospacing="1"/>
        <w:ind w:left="0" w:right="0"/>
        <w:rPr>
          <w:rFonts w:hint="eastAsia" w:ascii="Times New Roman" w:hAnsi="Times New Roman" w:eastAsia="宋体"/>
        </w:rPr>
      </w:pPr>
      <w:r>
        <w:rPr>
          <w:rFonts w:ascii="Times New Roman" w:hAnsi="Times New Roman" w:eastAsia="宋体"/>
        </w:rPr>
        <w:t>2. The Leap from Adaptive Routing:</w:t>
      </w:r>
      <w:r>
        <w:rPr>
          <w:rFonts w:ascii="Times New Roman" w:hAnsi="Times New Roman" w:eastAsia="宋体"/>
        </w:rPr>
        <w:br w:type="textWrapping"/>
      </w:r>
      <w:r>
        <w:rPr>
          <w:rFonts w:ascii="Times New Roman" w:hAnsi="Times New Roman" w:eastAsia="宋体"/>
        </w:rPr>
        <w:t xml:space="preserve">The Attention Router serves as a powerful candidate generator. On </w:t>
      </w:r>
      <w:r>
        <w:rPr>
          <w:rFonts w:ascii="Times New Roman" w:hAnsi="Times New Roman" w:eastAsia="宋体"/>
          <w:i/>
          <w:iCs/>
        </w:rPr>
        <w:t>Sports</w:t>
      </w:r>
      <w:r>
        <w:rPr>
          <w:rFonts w:ascii="Times New Roman" w:hAnsi="Times New Roman" w:eastAsia="宋体"/>
        </w:rPr>
        <w:t xml:space="preserve">, the Router alone achieves a Recall@20 of 22.85%, more than doubling the performance of LightGCN. This significant margin confirms that our MoE strategy—dynamically selecting experts based on user embeddings—successfully captures diverse user intents that no single expert could cover. </w:t>
      </w:r>
      <w:r>
        <w:rPr>
          <w:rFonts w:hint="eastAsia" w:ascii="Times New Roman" w:hAnsi="Times New Roman" w:eastAsia="宋体"/>
        </w:rPr>
        <w:t>This establishes a robust "Candidate Reservoir" for the subsequent stage. In the context of our framework, the Router successfully fulfills the "Expansion" objective, maximizing the theoretical upper bound of recall.</w:t>
      </w:r>
    </w:p>
    <w:p w14:paraId="42135418">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3. Refinement via Semantic Compression:</w:t>
      </w:r>
      <w:r>
        <w:rPr>
          <w:rFonts w:ascii="Times New Roman" w:hAnsi="Times New Roman" w:eastAsia="宋体"/>
        </w:rPr>
        <w:br w:type="textWrapping"/>
      </w:r>
      <w:r>
        <w:rPr>
          <w:rFonts w:ascii="Times New Roman" w:hAnsi="Times New Roman" w:eastAsia="宋体"/>
        </w:rPr>
        <w:t>Based on the strong Router baseline, ASC-Rec further pushes the performance boundary. As shown in the tables, ASC-Rec improves the Recall@20 to 23.06% and Recall@5 to 10.73%.</w:t>
      </w:r>
      <w:r>
        <w:rPr>
          <w:rFonts w:ascii="Times New Roman" w:hAnsi="Times New Roman" w:eastAsia="宋体"/>
        </w:rPr>
        <w:br w:type="textWrapping"/>
      </w:r>
      <w:r>
        <w:rPr>
          <w:rFonts w:ascii="Times New Roman" w:hAnsi="Times New Roman" w:eastAsia="宋体"/>
        </w:rPr>
        <w:t>Crucially, this improvement is achieved in a context where the baseline (Router) is already highly optimized. By employing the LLM as a Semantic Denoiser, ASC-Rec successfully identifies false positives within the candidate list. The Conditional RRF strategy ensures that while structural signals (Router) determine the general ranking, semantic signals (LLM) effectively rescue relevant items from the tail (Rank 20-50) and suppress irrelevant noise, resulting in a more refined and accurate recommendation list.</w:t>
      </w:r>
    </w:p>
    <w:p w14:paraId="5763960A">
      <w:pPr>
        <w:pStyle w:val="3"/>
        <w:keepNext w:val="0"/>
        <w:keepLines w:val="0"/>
        <w:widowControl/>
        <w:suppressLineNumbers w:val="0"/>
        <w:rPr>
          <w:rFonts w:ascii="Times New Roman" w:hAnsi="Times New Roman" w:eastAsia="宋体"/>
        </w:rPr>
      </w:pPr>
      <w:r>
        <w:rPr>
          <w:rFonts w:ascii="Times New Roman" w:hAnsi="Times New Roman" w:eastAsia="宋体"/>
        </w:rPr>
        <w:t>4.2.2 Information Density and Peak Shift</w:t>
      </w:r>
    </w:p>
    <w:p w14:paraId="3B01A582">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To illustrate the efficiency of our semantic compression module, we analyze the Information Density distribution, defined as the recall gain rate at each ranking position K</w:t>
      </w:r>
      <w:r>
        <w:rPr>
          <w:rFonts w:ascii="Times New Roman" w:hAnsi="Times New Roman" w:eastAsia="宋体" w:cs="宋体"/>
          <w:kern w:val="0"/>
          <w:sz w:val="24"/>
          <w:szCs w:val="24"/>
          <w:lang w:val="en-US" w:eastAsia="zh-CN" w:bidi="ar"/>
        </w:rPr>
        <w:t>.</w:t>
      </w:r>
      <w:r>
        <w:rPr>
          <w:rFonts w:ascii="Times New Roman" w:hAnsi="Times New Roman" w:eastAsia="宋体"/>
          <w:lang w:val="en-US" w:eastAsia="zh-CN"/>
        </w:rPr>
        <w:t xml:space="preserve"> Figure 3 visualizes the cumulative recall and density curves on the Sports dataset.</w:t>
      </w:r>
    </w:p>
    <w:p w14:paraId="451222C3">
      <w:pPr>
        <w:pStyle w:val="7"/>
        <w:keepNext w:val="0"/>
        <w:keepLines w:val="0"/>
        <w:widowControl/>
        <w:suppressLineNumbers w:val="0"/>
        <w:spacing w:before="0" w:beforeAutospacing="1" w:after="0" w:afterAutospacing="1"/>
        <w:ind w:left="0" w:right="0"/>
        <w:rPr>
          <w:rFonts w:ascii="Times New Roman" w:hAnsi="Times New Roman" w:eastAsia="宋体" w:cs="宋体"/>
          <w:kern w:val="0"/>
          <w:sz w:val="24"/>
          <w:szCs w:val="24"/>
          <w:lang w:val="en-US" w:eastAsia="zh-CN" w:bidi="ar"/>
        </w:rPr>
      </w:pPr>
      <w:r>
        <w:rPr>
          <w:rFonts w:ascii="Times New Roman" w:hAnsi="Times New Roman" w:eastAsia="宋体"/>
        </w:rPr>
        <w:t>The "Early Saturation" Phenomenon:</w:t>
      </w:r>
      <w:r>
        <w:rPr>
          <w:rFonts w:ascii="Times New Roman" w:hAnsi="Times New Roman" w:eastAsia="宋体"/>
        </w:rPr>
        <w:br w:type="textWrapping"/>
      </w:r>
      <w:r>
        <w:rPr>
          <w:rFonts w:ascii="Times New Roman" w:hAnsi="Times New Roman" w:eastAsia="宋体"/>
        </w:rPr>
        <w:t>As observed in Figure 3, the Router baseline exhibits a linear accumulation pattern, indicating that valid items are scattered loosely across the Top-50 list. In contrast, ASC-Rec demonstrates a distinct Logarithmic Saturation pattern. The information density curve shows a sharp Leftward Peak within the ultra-head interval (K∈[1,5]</w:t>
      </w:r>
      <w:r>
        <w:rPr>
          <w:rFonts w:ascii="Times New Roman" w:hAnsi="Times New Roman" w:eastAsia="宋体"/>
          <w:lang w:val="en-US" w:eastAsia="zh-CN"/>
        </w:rPr>
        <w:t>)</w:t>
      </w:r>
      <w:r>
        <w:rPr>
          <w:rFonts w:ascii="Times New Roman" w:hAnsi="Times New Roman" w:eastAsia="宋体" w:cs="宋体"/>
          <w:kern w:val="0"/>
          <w:sz w:val="24"/>
          <w:szCs w:val="24"/>
          <w:lang w:val="en-US" w:eastAsia="zh-CN" w:bidi="ar"/>
        </w:rPr>
        <w:t>.</w:t>
      </w:r>
      <w:r>
        <w:rPr>
          <w:rFonts w:ascii="Times New Roman" w:hAnsi="Times New Roman" w:eastAsia="宋体" w:cs="宋体"/>
          <w:kern w:val="0"/>
          <w:sz w:val="24"/>
          <w:szCs w:val="24"/>
          <w:lang w:val="en-US" w:eastAsia="zh-CN" w:bidi="ar"/>
        </w:rPr>
        <w:drawing>
          <wp:anchor distT="0" distB="0" distL="114300" distR="114300" simplePos="0" relativeHeight="251659264" behindDoc="0" locked="0" layoutInCell="1" allowOverlap="1">
            <wp:simplePos x="0" y="0"/>
            <wp:positionH relativeFrom="column">
              <wp:posOffset>2503170</wp:posOffset>
            </wp:positionH>
            <wp:positionV relativeFrom="paragraph">
              <wp:posOffset>40005</wp:posOffset>
            </wp:positionV>
            <wp:extent cx="2519680" cy="1614805"/>
            <wp:effectExtent l="0" t="0" r="7620" b="10795"/>
            <wp:wrapTopAndBottom/>
            <wp:docPr id="3" name="图片 3" descr="figure_compare_recal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compare_recall1"/>
                    <pic:cNvPicPr>
                      <a:picLocks noChangeAspect="1"/>
                    </pic:cNvPicPr>
                  </pic:nvPicPr>
                  <pic:blipFill>
                    <a:blip r:embed="rId6"/>
                    <a:stretch>
                      <a:fillRect/>
                    </a:stretch>
                  </pic:blipFill>
                  <pic:spPr>
                    <a:xfrm>
                      <a:off x="0" y="0"/>
                      <a:ext cx="2519680" cy="1614805"/>
                    </a:xfrm>
                    <a:prstGeom prst="rect">
                      <a:avLst/>
                    </a:prstGeom>
                  </pic:spPr>
                </pic:pic>
              </a:graphicData>
            </a:graphic>
          </wp:anchor>
        </w:drawing>
      </w:r>
      <w:r>
        <w:rPr>
          <w:rFonts w:ascii="Times New Roman" w:hAnsi="Times New Roman" w:eastAsia="宋体" w:cs="宋体"/>
          <w:kern w:val="0"/>
          <w:sz w:val="24"/>
          <w:szCs w:val="24"/>
          <w:lang w:val="en-US" w:eastAsia="zh-CN" w:bidi="ar"/>
        </w:rPr>
        <w:drawing>
          <wp:anchor distT="0" distB="0" distL="114300" distR="114300" simplePos="0" relativeHeight="251660288" behindDoc="0" locked="0" layoutInCell="1" allowOverlap="1">
            <wp:simplePos x="0" y="0"/>
            <wp:positionH relativeFrom="column">
              <wp:posOffset>0</wp:posOffset>
            </wp:positionH>
            <wp:positionV relativeFrom="paragraph">
              <wp:posOffset>46990</wp:posOffset>
            </wp:positionV>
            <wp:extent cx="2515235" cy="1617345"/>
            <wp:effectExtent l="0" t="0" r="12065" b="8255"/>
            <wp:wrapTopAndBottom/>
            <wp:docPr id="5" name="图片 5" descr="figure_compare_densit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compare_density1"/>
                    <pic:cNvPicPr>
                      <a:picLocks noChangeAspect="1"/>
                    </pic:cNvPicPr>
                  </pic:nvPicPr>
                  <pic:blipFill>
                    <a:blip r:embed="rId7"/>
                    <a:stretch>
                      <a:fillRect/>
                    </a:stretch>
                  </pic:blipFill>
                  <pic:spPr>
                    <a:xfrm>
                      <a:off x="0" y="0"/>
                      <a:ext cx="2515235" cy="1617345"/>
                    </a:xfrm>
                    <a:prstGeom prst="rect">
                      <a:avLst/>
                    </a:prstGeom>
                  </pic:spPr>
                </pic:pic>
              </a:graphicData>
            </a:graphic>
          </wp:anchor>
        </w:drawing>
      </w:r>
    </w:p>
    <w:p w14:paraId="157C910B">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Interpretation:</w:t>
      </w:r>
      <w:r>
        <w:rPr>
          <w:rFonts w:ascii="Times New Roman" w:hAnsi="Times New Roman" w:eastAsia="宋体"/>
        </w:rPr>
        <w:br w:type="textWrapping"/>
      </w:r>
      <w:r>
        <w:rPr>
          <w:rFonts w:ascii="Times New Roman" w:hAnsi="Times New Roman" w:eastAsia="宋体"/>
        </w:rPr>
        <w:t>This phenomenon signifies a strategic Utility Concentration. The LLM-driven module effectively compresses the "entropy" of the candidate list, forcing the most relevant items—which might otherwise be buried in lower positions (e.g., Rank 30)—to surface into the immediate view (Rank 1-5).</w:t>
      </w:r>
      <w:r>
        <w:rPr>
          <w:rFonts w:ascii="Times New Roman" w:hAnsi="Times New Roman" w:eastAsia="宋体"/>
        </w:rPr>
        <w:br w:type="textWrapping"/>
      </w:r>
      <w:r>
        <w:rPr>
          <w:rFonts w:ascii="Times New Roman" w:hAnsi="Times New Roman" w:eastAsia="宋体"/>
        </w:rPr>
        <w:t>This implies that ASC-Rec delivers a higher "Signal-to-Noise Ratio" in the top-ranked positions. In real-world applications with limited display slots (e.g., mobile feeds), this capability to maximize utility within a minimal window size is often more valuable than broad retrieval metrics.</w:t>
      </w:r>
    </w:p>
    <w:p w14:paraId="0784886F">
      <w:pPr>
        <w:pStyle w:val="3"/>
        <w:keepNext w:val="0"/>
        <w:keepLines w:val="0"/>
        <w:widowControl/>
        <w:suppressLineNumbers w:val="0"/>
        <w:rPr>
          <w:rFonts w:ascii="Times New Roman" w:hAnsi="Times New Roman" w:eastAsia="宋体"/>
        </w:rPr>
      </w:pPr>
      <w:r>
        <w:rPr>
          <w:rFonts w:ascii="Times New Roman" w:hAnsi="Times New Roman" w:eastAsia="宋体"/>
        </w:rPr>
        <w:t>4.3 Ablation Study (Complete Version)</w:t>
      </w:r>
    </w:p>
    <w:p w14:paraId="1464E7A2">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To verify the effectiveness of each component in ASC-Rec, we conduct extensive ablation studies on both Amazon Beauty and Amazon Sports.</w:t>
      </w:r>
    </w:p>
    <w:p w14:paraId="510A9A49">
      <w:pPr>
        <w:pStyle w:val="4"/>
        <w:keepNext w:val="0"/>
        <w:keepLines w:val="0"/>
        <w:widowControl/>
        <w:suppressLineNumbers w:val="0"/>
        <w:rPr>
          <w:rFonts w:ascii="Times New Roman" w:hAnsi="Times New Roman" w:eastAsia="宋体"/>
        </w:rPr>
      </w:pPr>
      <w:r>
        <w:rPr>
          <w:rFonts w:ascii="Times New Roman" w:hAnsi="Times New Roman" w:eastAsia="宋体"/>
        </w:rPr>
        <w:t>4.3.1 Effectiveness of Adaptive Routing</w:t>
      </w:r>
    </w:p>
    <w:p w14:paraId="46E7FFF7">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 xml:space="preserve">We first investigate the necessity of the Attention Router. We compare our learned router against a static "Average Fusion" baseline, which assigns equal weights </w:t>
      </w:r>
      <w:r>
        <w:rPr>
          <w:rFonts w:hint="eastAsia" w:ascii="Times New Roman" w:hAnsi="Times New Roman" w:eastAsia="宋体"/>
          <w:lang w:eastAsia="zh-CN"/>
        </w:rPr>
        <w:t>（</w:t>
      </w:r>
      <w:r>
        <w:rPr>
          <w:rFonts w:ascii="Times New Roman" w:hAnsi="Times New Roman" w:eastAsia="宋体"/>
        </w:rPr>
        <w:t xml:space="preserve">w=1/6 </w:t>
      </w:r>
      <w:r>
        <w:rPr>
          <w:rFonts w:ascii="Times New Roman" w:hAnsi="Times New Roman" w:eastAsia="宋体" w:cs="宋体"/>
          <w:kern w:val="0"/>
          <w:sz w:val="24"/>
          <w:szCs w:val="24"/>
          <w:lang w:val="en-US" w:eastAsia="zh-CN" w:bidi="ar"/>
        </w:rPr>
        <w:t xml:space="preserve">) </w:t>
      </w:r>
      <w:r>
        <w:rPr>
          <w:rFonts w:ascii="Times New Roman" w:hAnsi="Times New Roman" w:eastAsia="宋体"/>
          <w:lang w:val="en-US" w:eastAsia="zh-CN"/>
        </w:rPr>
        <w:t xml:space="preserve">to all experts. </w:t>
      </w:r>
      <w:r>
        <w:rPr>
          <w:rFonts w:ascii="Times New Roman" w:hAnsi="Times New Roman" w:eastAsia="宋体"/>
          <w:color w:val="C00000"/>
          <w:lang w:val="en-US" w:eastAsia="zh-CN"/>
        </w:rPr>
        <w:t>We also list the performance of the strongest single expert (LightGCN) for reference.</w:t>
      </w:r>
    </w:p>
    <w:p w14:paraId="1EE63AA4">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color w:val="FF0000"/>
        </w:rPr>
        <w:t>[Table 5: Impact of Routing Mechanism (Recall@20)]</w:t>
      </w:r>
      <w:r>
        <w:rPr>
          <w:rFonts w:ascii="Times New Roman" w:hAnsi="Times New Roman" w:eastAsia="宋体"/>
          <w:color w:val="FF0000"/>
        </w:rPr>
        <w:br w:type="textWrapping"/>
      </w:r>
      <w:r>
        <w:rPr>
          <w:rFonts w:ascii="Times New Roman" w:hAnsi="Times New Roman" w:eastAsia="宋体"/>
          <w:color w:val="FF0000"/>
        </w:rPr>
        <w:t>| Dataset | Best Single (LightGCN) | Average Fusion | Attention Router | Improvement (vs Avg) |</w:t>
      </w:r>
      <w:r>
        <w:rPr>
          <w:rFonts w:ascii="Times New Roman" w:hAnsi="Times New Roman" w:eastAsia="宋体"/>
          <w:color w:val="FF0000"/>
        </w:rPr>
        <w:br w:type="textWrapping"/>
      </w:r>
      <w:r>
        <w:rPr>
          <w:rFonts w:ascii="Times New Roman" w:hAnsi="Times New Roman" w:eastAsia="宋体"/>
          <w:color w:val="FF0000"/>
        </w:rPr>
        <w:t>| :--- | :---: | :---: | :---: | :---: |</w:t>
      </w:r>
      <w:r>
        <w:rPr>
          <w:rFonts w:ascii="Times New Roman" w:hAnsi="Times New Roman" w:eastAsia="宋体"/>
          <w:color w:val="FF0000"/>
        </w:rPr>
        <w:br w:type="textWrapping"/>
      </w:r>
      <w:r>
        <w:rPr>
          <w:rFonts w:ascii="Times New Roman" w:hAnsi="Times New Roman" w:eastAsia="宋体"/>
          <w:color w:val="FF0000"/>
        </w:rPr>
        <w:t>| Amazon Beauty | 0.1084 | 0.0978 (↓</w:t>
      </w:r>
      <w:r>
        <w:rPr>
          <w:rFonts w:ascii="Times New Roman" w:hAnsi="Times New Roman" w:eastAsia="宋体" w:cs="宋体"/>
          <w:color w:val="FF0000"/>
          <w:kern w:val="0"/>
          <w:sz w:val="24"/>
          <w:szCs w:val="24"/>
          <w:lang w:val="en-US" w:eastAsia="zh-CN" w:bidi="ar"/>
        </w:rPr>
        <w:t>) | 0.2285 | +133.6% |</w:t>
      </w:r>
      <w:r>
        <w:rPr>
          <w:rFonts w:ascii="Times New Roman" w:hAnsi="Times New Roman" w:eastAsia="宋体" w:cs="宋体"/>
          <w:kern w:val="0"/>
          <w:sz w:val="24"/>
          <w:szCs w:val="24"/>
          <w:lang w:val="en-US" w:eastAsia="zh-CN" w:bidi="ar"/>
        </w:rPr>
        <w:br w:type="textWrapping"/>
      </w:r>
      <w:r>
        <w:rPr>
          <w:rFonts w:ascii="Times New Roman" w:hAnsi="Times New Roman" w:eastAsia="宋体"/>
        </w:rPr>
        <w:t>Analysis:</w:t>
      </w:r>
      <w:r>
        <w:rPr>
          <w:rFonts w:ascii="Times New Roman" w:hAnsi="Times New Roman" w:eastAsia="宋体"/>
        </w:rPr>
        <w:br w:type="textWrapping"/>
      </w:r>
      <w:r>
        <w:rPr>
          <w:rFonts w:ascii="Times New Roman" w:hAnsi="Times New Roman" w:eastAsia="宋体"/>
        </w:rPr>
        <w:t>Table 5 reveals a critical insight into multi-expert fusion:</w:t>
      </w:r>
    </w:p>
    <w:p w14:paraId="2AC28913">
      <w:pPr>
        <w:pStyle w:val="7"/>
        <w:keepNext w:val="0"/>
        <w:keepLines w:val="0"/>
        <w:widowControl/>
        <w:numPr>
          <w:ilvl w:val="0"/>
          <w:numId w:val="9"/>
        </w:numPr>
        <w:suppressLineNumbers w:val="0"/>
        <w:spacing w:before="0" w:beforeAutospacing="1" w:after="0" w:afterAutospacing="1"/>
        <w:ind w:left="420" w:leftChars="0" w:right="0" w:hanging="420" w:firstLineChars="0"/>
        <w:rPr>
          <w:rFonts w:ascii="Times New Roman" w:hAnsi="Times New Roman" w:eastAsia="宋体"/>
        </w:rPr>
      </w:pPr>
      <w:r>
        <w:rPr>
          <w:rFonts w:ascii="Times New Roman" w:hAnsi="Times New Roman" w:eastAsia="宋体"/>
        </w:rPr>
        <w:t xml:space="preserve">The "Average" Trap: On the </w:t>
      </w:r>
      <w:r>
        <w:rPr>
          <w:rFonts w:ascii="Times New Roman" w:hAnsi="Times New Roman" w:eastAsia="宋体"/>
          <w:i/>
          <w:iCs/>
        </w:rPr>
        <w:t>Beauty</w:t>
      </w:r>
      <w:r>
        <w:rPr>
          <w:rFonts w:ascii="Times New Roman" w:hAnsi="Times New Roman" w:eastAsia="宋体"/>
        </w:rPr>
        <w:t xml:space="preserve"> dataset, simple Average Fusion (0.0978) actually performs worse than the single LightGCN model (0.1084). This is because weak experts (e.g., SASRec at 0.0383, EASE at 0.0457) introduce significant noise, diluting the high-quality signals from the structural expert.</w:t>
      </w:r>
    </w:p>
    <w:p w14:paraId="7ABBADBA">
      <w:pPr>
        <w:pStyle w:val="7"/>
        <w:keepNext w:val="0"/>
        <w:keepLines w:val="0"/>
        <w:widowControl/>
        <w:numPr>
          <w:ilvl w:val="0"/>
          <w:numId w:val="9"/>
        </w:numPr>
        <w:suppressLineNumbers w:val="0"/>
        <w:spacing w:before="0" w:beforeAutospacing="1" w:after="0" w:afterAutospacing="1"/>
        <w:ind w:left="420" w:leftChars="0" w:right="0" w:hanging="420" w:firstLineChars="0"/>
        <w:rPr>
          <w:rFonts w:ascii="Times New Roman" w:hAnsi="Times New Roman" w:eastAsia="宋体"/>
        </w:rPr>
      </w:pPr>
      <w:r>
        <w:rPr>
          <w:rFonts w:ascii="Times New Roman" w:hAnsi="Times New Roman" w:eastAsia="宋体"/>
        </w:rPr>
        <w:t>The Router Solution: In contrast, the Attention Router achieves a Recall@20 of 0.2285, doubling the performance of LightGCN. This confirms that the Router effectively acts as a "Smart Gatekeeper". It learns to suppress weak experts when they are unreliable and activate them only when they provide complementary value (e.g., handling cold-start users via BM25), thus avoiding the negative transfer observed in static fusion.</w:t>
      </w:r>
    </w:p>
    <w:p w14:paraId="57145698">
      <w:pPr>
        <w:pStyle w:val="4"/>
        <w:keepNext w:val="0"/>
        <w:keepLines w:val="0"/>
        <w:widowControl/>
        <w:suppressLineNumbers w:val="0"/>
        <w:rPr>
          <w:rFonts w:ascii="Times New Roman" w:hAnsi="Times New Roman" w:eastAsia="宋体"/>
        </w:rPr>
      </w:pPr>
      <w:r>
        <w:rPr>
          <w:rFonts w:ascii="Times New Roman" w:hAnsi="Times New Roman" w:eastAsia="宋体"/>
        </w:rPr>
        <w:t>4.3.2 Impact of Semantic Compression Strategies</w:t>
      </w:r>
    </w:p>
    <w:p w14:paraId="5D41C287">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This section validates the Conditional RRF strategy. We compare the performance of different LLM utilization strategies on top of the Router baseline.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48C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B82EC6">
            <w:pPr>
              <w:pStyle w:val="7"/>
              <w:keepNext w:val="0"/>
              <w:keepLines w:val="0"/>
              <w:widowControl/>
              <w:suppressLineNumbers w:val="0"/>
              <w:spacing w:before="0" w:beforeAutospacing="1" w:after="0" w:afterAutospacing="1"/>
              <w:ind w:right="0"/>
              <w:rPr>
                <w:rFonts w:ascii="Times New Roman" w:hAnsi="Times New Roman" w:eastAsia="宋体" w:cs="宋体"/>
                <w:color w:val="000000" w:themeColor="text1"/>
                <w:kern w:val="0"/>
                <w:sz w:val="24"/>
                <w:szCs w:val="24"/>
                <w:vertAlign w:val="baseline"/>
                <w:lang w:val="en-US" w:eastAsia="zh-CN" w:bidi="ar"/>
                <w14:textFill>
                  <w14:solidFill>
                    <w14:schemeClr w14:val="tx1"/>
                  </w14:solidFill>
                </w14:textFill>
              </w:rPr>
            </w:pPr>
            <w:r>
              <w:rPr>
                <w:rFonts w:ascii="Times New Roman" w:hAnsi="Times New Roman" w:eastAsia="宋体"/>
                <w:color w:val="000000" w:themeColor="text1"/>
                <w14:textFill>
                  <w14:solidFill>
                    <w14:schemeClr w14:val="tx1"/>
                  </w14:solidFill>
                </w14:textFill>
              </w:rPr>
              <w:t>Strategy</w:t>
            </w:r>
          </w:p>
        </w:tc>
        <w:tc>
          <w:tcPr>
            <w:tcW w:w="4261" w:type="dxa"/>
          </w:tcPr>
          <w:p w14:paraId="134F6D92">
            <w:pPr>
              <w:pStyle w:val="7"/>
              <w:keepNext w:val="0"/>
              <w:keepLines w:val="0"/>
              <w:widowControl/>
              <w:suppressLineNumbers w:val="0"/>
              <w:spacing w:before="0" w:beforeAutospacing="1" w:after="0" w:afterAutospacing="1"/>
              <w:ind w:right="0"/>
              <w:rPr>
                <w:rFonts w:ascii="Times New Roman" w:hAnsi="Times New Roman" w:eastAsia="宋体" w:cs="宋体"/>
                <w:color w:val="000000" w:themeColor="text1"/>
                <w:kern w:val="0"/>
                <w:sz w:val="24"/>
                <w:szCs w:val="24"/>
                <w:vertAlign w:val="baseline"/>
                <w:lang w:val="en-US" w:eastAsia="zh-CN" w:bidi="ar"/>
                <w14:textFill>
                  <w14:solidFill>
                    <w14:schemeClr w14:val="tx1"/>
                  </w14:solidFill>
                </w14:textFill>
              </w:rPr>
            </w:pPr>
            <w:r>
              <w:rPr>
                <w:rFonts w:ascii="Times New Roman" w:hAnsi="Times New Roman" w:eastAsia="宋体"/>
                <w:color w:val="000000" w:themeColor="text1"/>
                <w14:textFill>
                  <w14:solidFill>
                    <w14:schemeClr w14:val="tx1"/>
                  </w14:solidFill>
                </w14:textFill>
              </w:rPr>
              <w:t>Amazon Beauty</w:t>
            </w:r>
          </w:p>
        </w:tc>
      </w:tr>
      <w:tr w14:paraId="3F53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F680F3">
            <w:pPr>
              <w:pStyle w:val="7"/>
              <w:keepNext w:val="0"/>
              <w:keepLines w:val="0"/>
              <w:widowControl/>
              <w:suppressLineNumbers w:val="0"/>
              <w:spacing w:before="0" w:beforeAutospacing="1" w:after="0" w:afterAutospacing="1"/>
              <w:ind w:right="0"/>
              <w:rPr>
                <w:rFonts w:ascii="Times New Roman" w:hAnsi="Times New Roman" w:eastAsia="宋体" w:cs="宋体"/>
                <w:color w:val="000000" w:themeColor="text1"/>
                <w:kern w:val="0"/>
                <w:sz w:val="24"/>
                <w:szCs w:val="24"/>
                <w:vertAlign w:val="baseline"/>
                <w:lang w:val="en-US" w:eastAsia="zh-CN" w:bidi="ar"/>
                <w14:textFill>
                  <w14:solidFill>
                    <w14:schemeClr w14:val="tx1"/>
                  </w14:solidFill>
                </w14:textFill>
              </w:rPr>
            </w:pPr>
            <w:r>
              <w:rPr>
                <w:rFonts w:ascii="Times New Roman" w:hAnsi="Times New Roman" w:eastAsia="宋体"/>
                <w:color w:val="000000" w:themeColor="text1"/>
                <w14:textFill>
                  <w14:solidFill>
                    <w14:schemeClr w14:val="tx1"/>
                  </w14:solidFill>
                </w14:textFill>
              </w:rPr>
              <w:t>Router Only</w:t>
            </w:r>
          </w:p>
        </w:tc>
        <w:tc>
          <w:tcPr>
            <w:tcW w:w="4261" w:type="dxa"/>
          </w:tcPr>
          <w:p w14:paraId="007EB9A8">
            <w:pPr>
              <w:pStyle w:val="7"/>
              <w:keepNext w:val="0"/>
              <w:keepLines w:val="0"/>
              <w:widowControl/>
              <w:suppressLineNumbers w:val="0"/>
              <w:spacing w:before="0" w:beforeAutospacing="1" w:after="0" w:afterAutospacing="1"/>
              <w:ind w:right="0"/>
              <w:rPr>
                <w:rFonts w:ascii="Times New Roman" w:hAnsi="Times New Roman" w:eastAsia="宋体" w:cs="宋体"/>
                <w:color w:val="000000" w:themeColor="text1"/>
                <w:kern w:val="0"/>
                <w:sz w:val="24"/>
                <w:szCs w:val="24"/>
                <w:vertAlign w:val="baseline"/>
                <w:lang w:val="en-US" w:eastAsia="zh-CN" w:bidi="ar"/>
                <w14:textFill>
                  <w14:solidFill>
                    <w14:schemeClr w14:val="tx1"/>
                  </w14:solidFill>
                </w14:textFill>
              </w:rPr>
            </w:pPr>
            <w:r>
              <w:rPr>
                <w:rFonts w:ascii="Times New Roman" w:hAnsi="Times New Roman" w:eastAsia="宋体"/>
                <w:color w:val="000000" w:themeColor="text1"/>
                <w14:textFill>
                  <w14:solidFill>
                    <w14:schemeClr w14:val="tx1"/>
                  </w14:solidFill>
                </w14:textFill>
              </w:rPr>
              <w:t>0.2285</w:t>
            </w:r>
          </w:p>
        </w:tc>
      </w:tr>
      <w:tr w14:paraId="39B9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1F31E73">
            <w:pPr>
              <w:pStyle w:val="7"/>
              <w:keepNext w:val="0"/>
              <w:keepLines w:val="0"/>
              <w:widowControl/>
              <w:suppressLineNumbers w:val="0"/>
              <w:spacing w:before="0" w:beforeAutospacing="1" w:after="0" w:afterAutospacing="1"/>
              <w:ind w:right="0"/>
              <w:rPr>
                <w:rFonts w:ascii="Times New Roman" w:hAnsi="Times New Roman" w:eastAsia="宋体" w:cs="宋体"/>
                <w:color w:val="000000" w:themeColor="text1"/>
                <w:kern w:val="0"/>
                <w:sz w:val="24"/>
                <w:szCs w:val="24"/>
                <w:vertAlign w:val="baseline"/>
                <w:lang w:val="en-US" w:eastAsia="zh-CN" w:bidi="ar"/>
                <w14:textFill>
                  <w14:solidFill>
                    <w14:schemeClr w14:val="tx1"/>
                  </w14:solidFill>
                </w14:textFill>
              </w:rPr>
            </w:pPr>
            <w:r>
              <w:rPr>
                <w:rFonts w:ascii="Times New Roman" w:hAnsi="Times New Roman" w:eastAsia="宋体"/>
                <w:color w:val="000000" w:themeColor="text1"/>
                <w14:textFill>
                  <w14:solidFill>
                    <w14:schemeClr w14:val="tx1"/>
                  </w14:solidFill>
                </w14:textFill>
              </w:rPr>
              <w:t>Hard Filter</w:t>
            </w:r>
          </w:p>
        </w:tc>
        <w:tc>
          <w:tcPr>
            <w:tcW w:w="4261" w:type="dxa"/>
          </w:tcPr>
          <w:p w14:paraId="13E33F03">
            <w:pPr>
              <w:pStyle w:val="7"/>
              <w:keepNext w:val="0"/>
              <w:keepLines w:val="0"/>
              <w:widowControl/>
              <w:suppressLineNumbers w:val="0"/>
              <w:spacing w:before="0" w:beforeAutospacing="1" w:after="0" w:afterAutospacing="1"/>
              <w:ind w:right="0"/>
              <w:rPr>
                <w:rFonts w:ascii="Times New Roman" w:hAnsi="Times New Roman" w:eastAsia="宋体" w:cs="宋体"/>
                <w:color w:val="000000" w:themeColor="text1"/>
                <w:kern w:val="0"/>
                <w:sz w:val="24"/>
                <w:szCs w:val="24"/>
                <w:vertAlign w:val="baseline"/>
                <w:lang w:val="en-US" w:eastAsia="zh-CN" w:bidi="ar"/>
                <w14:textFill>
                  <w14:solidFill>
                    <w14:schemeClr w14:val="tx1"/>
                  </w14:solidFill>
                </w14:textFill>
              </w:rPr>
            </w:pPr>
            <w:r>
              <w:rPr>
                <w:rFonts w:ascii="Times New Roman" w:hAnsi="Times New Roman" w:eastAsia="宋体"/>
                <w:color w:val="000000" w:themeColor="text1"/>
                <w14:textFill>
                  <w14:solidFill>
                    <w14:schemeClr w14:val="tx1"/>
                  </w14:solidFill>
                </w14:textFill>
              </w:rPr>
              <w:t xml:space="preserve">0.2192 (↓ </w:t>
            </w:r>
            <w:r>
              <w:rPr>
                <w:rFonts w:ascii="Times New Roman" w:hAnsi="Times New Roman" w:eastAsia="宋体" w:cs="宋体"/>
                <w:color w:val="000000" w:themeColor="text1"/>
                <w:kern w:val="0"/>
                <w:sz w:val="24"/>
                <w:szCs w:val="24"/>
                <w:lang w:val="en-US" w:eastAsia="zh-CN" w:bidi="ar"/>
                <w14:textFill>
                  <w14:solidFill>
                    <w14:schemeClr w14:val="tx1"/>
                  </w14:solidFill>
                </w14:textFill>
              </w:rPr>
              <w:t>)</w:t>
            </w:r>
          </w:p>
        </w:tc>
      </w:tr>
      <w:tr w14:paraId="0AAE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9D42F01">
            <w:pPr>
              <w:pStyle w:val="7"/>
              <w:keepNext w:val="0"/>
              <w:keepLines w:val="0"/>
              <w:widowControl/>
              <w:suppressLineNumbers w:val="0"/>
              <w:spacing w:before="0" w:beforeAutospacing="1" w:after="0" w:afterAutospacing="1"/>
              <w:ind w:right="0"/>
              <w:rPr>
                <w:rFonts w:ascii="Times New Roman" w:hAnsi="Times New Roman" w:eastAsia="宋体" w:cs="宋体"/>
                <w:color w:val="000000" w:themeColor="text1"/>
                <w:kern w:val="0"/>
                <w:sz w:val="24"/>
                <w:szCs w:val="24"/>
                <w:vertAlign w:val="baseline"/>
                <w:lang w:val="en-US" w:eastAsia="zh-CN" w:bidi="ar"/>
                <w14:textFill>
                  <w14:solidFill>
                    <w14:schemeClr w14:val="tx1"/>
                  </w14:solidFill>
                </w14:textFill>
              </w:rPr>
            </w:pPr>
            <w:r>
              <w:rPr>
                <w:rFonts w:ascii="Times New Roman" w:hAnsi="Times New Roman" w:eastAsia="宋体" w:cs="宋体"/>
                <w:color w:val="000000" w:themeColor="text1"/>
                <w:kern w:val="0"/>
                <w:sz w:val="24"/>
                <w:szCs w:val="24"/>
                <w:lang w:val="en-US" w:eastAsia="zh-CN" w:bidi="ar"/>
                <w14:textFill>
                  <w14:solidFill>
                    <w14:schemeClr w14:val="tx1"/>
                  </w14:solidFill>
                </w14:textFill>
              </w:rPr>
              <w:t>Standard RRF</w:t>
            </w:r>
          </w:p>
        </w:tc>
        <w:tc>
          <w:tcPr>
            <w:tcW w:w="4261" w:type="dxa"/>
          </w:tcPr>
          <w:p w14:paraId="1BB86947">
            <w:pPr>
              <w:pStyle w:val="7"/>
              <w:keepNext w:val="0"/>
              <w:keepLines w:val="0"/>
              <w:widowControl/>
              <w:suppressLineNumbers w:val="0"/>
              <w:spacing w:before="0" w:beforeAutospacing="1" w:after="0" w:afterAutospacing="1"/>
              <w:ind w:right="0"/>
              <w:rPr>
                <w:rFonts w:ascii="Times New Roman" w:hAnsi="Times New Roman" w:eastAsia="宋体" w:cs="宋体"/>
                <w:color w:val="000000" w:themeColor="text1"/>
                <w:kern w:val="0"/>
                <w:sz w:val="24"/>
                <w:szCs w:val="24"/>
                <w:vertAlign w:val="baseline"/>
                <w:lang w:val="en-US" w:eastAsia="zh-CN" w:bidi="ar"/>
                <w14:textFill>
                  <w14:solidFill>
                    <w14:schemeClr w14:val="tx1"/>
                  </w14:solidFill>
                </w14:textFill>
              </w:rPr>
            </w:pPr>
            <w:r>
              <w:rPr>
                <w:rFonts w:ascii="Times New Roman" w:hAnsi="Times New Roman" w:eastAsia="宋体" w:cs="宋体"/>
                <w:color w:val="000000" w:themeColor="text1"/>
                <w:kern w:val="0"/>
                <w:sz w:val="24"/>
                <w:szCs w:val="24"/>
                <w:lang w:val="en-US" w:eastAsia="zh-CN" w:bidi="ar"/>
                <w14:textFill>
                  <w14:solidFill>
                    <w14:schemeClr w14:val="tx1"/>
                  </w14:solidFill>
                </w14:textFill>
              </w:rPr>
              <w:t>0.2253 (</w:t>
            </w:r>
            <w:r>
              <w:rPr>
                <w:rFonts w:ascii="Times New Roman" w:hAnsi="Times New Roman" w:eastAsia="宋体"/>
                <w:color w:val="000000" w:themeColor="text1"/>
                <w14:textFill>
                  <w14:solidFill>
                    <w14:schemeClr w14:val="tx1"/>
                  </w14:solidFill>
                </w14:textFill>
              </w:rPr>
              <w:t>↓</w:t>
            </w:r>
            <w:r>
              <w:rPr>
                <w:rFonts w:ascii="Times New Roman" w:hAnsi="Times New Roman" w:eastAsia="宋体" w:cs="宋体"/>
                <w:color w:val="000000" w:themeColor="text1"/>
                <w:kern w:val="0"/>
                <w:sz w:val="24"/>
                <w:szCs w:val="24"/>
                <w:lang w:val="en-US" w:eastAsia="zh-CN" w:bidi="ar"/>
                <w14:textFill>
                  <w14:solidFill>
                    <w14:schemeClr w14:val="tx1"/>
                  </w14:solidFill>
                </w14:textFill>
              </w:rPr>
              <w:t>)</w:t>
            </w:r>
          </w:p>
        </w:tc>
      </w:tr>
      <w:tr w14:paraId="69B0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762272">
            <w:pPr>
              <w:pStyle w:val="7"/>
              <w:keepNext w:val="0"/>
              <w:keepLines w:val="0"/>
              <w:widowControl/>
              <w:suppressLineNumbers w:val="0"/>
              <w:spacing w:before="0" w:beforeAutospacing="1" w:after="0" w:afterAutospacing="1"/>
              <w:ind w:right="0"/>
              <w:rPr>
                <w:rFonts w:ascii="Times New Roman" w:hAnsi="Times New Roman" w:eastAsia="宋体" w:cs="宋体"/>
                <w:color w:val="000000" w:themeColor="text1"/>
                <w:kern w:val="0"/>
                <w:sz w:val="24"/>
                <w:szCs w:val="24"/>
                <w:lang w:val="en-US" w:eastAsia="zh-CN" w:bidi="ar"/>
                <w14:textFill>
                  <w14:solidFill>
                    <w14:schemeClr w14:val="tx1"/>
                  </w14:solidFill>
                </w14:textFill>
              </w:rPr>
            </w:pPr>
            <w:r>
              <w:rPr>
                <w:rFonts w:ascii="Times New Roman" w:hAnsi="Times New Roman" w:eastAsia="宋体" w:cs="宋体"/>
                <w:color w:val="000000" w:themeColor="text1"/>
                <w:kern w:val="0"/>
                <w:sz w:val="24"/>
                <w:szCs w:val="24"/>
                <w:lang w:val="en-US" w:eastAsia="zh-CN" w:bidi="ar"/>
                <w14:textFill>
                  <w14:solidFill>
                    <w14:schemeClr w14:val="tx1"/>
                  </w14:solidFill>
                </w14:textFill>
              </w:rPr>
              <w:t>Conditional RRF</w:t>
            </w:r>
          </w:p>
        </w:tc>
        <w:tc>
          <w:tcPr>
            <w:tcW w:w="4261" w:type="dxa"/>
          </w:tcPr>
          <w:p w14:paraId="7A4B761A">
            <w:pPr>
              <w:pStyle w:val="7"/>
              <w:keepNext w:val="0"/>
              <w:keepLines w:val="0"/>
              <w:widowControl/>
              <w:suppressLineNumbers w:val="0"/>
              <w:spacing w:before="0" w:beforeAutospacing="1" w:after="0" w:afterAutospacing="1"/>
              <w:ind w:right="0"/>
              <w:rPr>
                <w:rFonts w:ascii="Times New Roman" w:hAnsi="Times New Roman" w:eastAsia="宋体" w:cs="宋体"/>
                <w:color w:val="000000" w:themeColor="text1"/>
                <w:kern w:val="0"/>
                <w:sz w:val="24"/>
                <w:szCs w:val="24"/>
                <w:vertAlign w:val="baseline"/>
                <w:lang w:val="en-US" w:eastAsia="zh-CN" w:bidi="ar"/>
                <w14:textFill>
                  <w14:solidFill>
                    <w14:schemeClr w14:val="tx1"/>
                  </w14:solidFill>
                </w14:textFill>
              </w:rPr>
            </w:pPr>
            <w:r>
              <w:rPr>
                <w:rFonts w:ascii="Times New Roman" w:hAnsi="Times New Roman" w:eastAsia="宋体" w:cs="宋体"/>
                <w:color w:val="000000" w:themeColor="text1"/>
                <w:kern w:val="0"/>
                <w:sz w:val="24"/>
                <w:szCs w:val="24"/>
                <w:lang w:val="en-US" w:eastAsia="zh-CN" w:bidi="ar"/>
                <w14:textFill>
                  <w14:solidFill>
                    <w14:schemeClr w14:val="tx1"/>
                  </w14:solidFill>
                </w14:textFill>
              </w:rPr>
              <w:t>0.2306 (</w:t>
            </w:r>
            <w:r>
              <w:rPr>
                <w:rFonts w:ascii="Times New Roman" w:hAnsi="Times New Roman" w:eastAsia="宋体"/>
                <w:color w:val="000000" w:themeColor="text1"/>
                <w14:textFill>
                  <w14:solidFill>
                    <w14:schemeClr w14:val="tx1"/>
                  </w14:solidFill>
                </w14:textFill>
              </w:rPr>
              <w:t>↑</w:t>
            </w:r>
            <w:r>
              <w:rPr>
                <w:rFonts w:ascii="Times New Roman" w:hAnsi="Times New Roman" w:eastAsia="宋体" w:cs="宋体"/>
                <w:color w:val="000000" w:themeColor="text1"/>
                <w:kern w:val="0"/>
                <w:sz w:val="24"/>
                <w:szCs w:val="24"/>
                <w:lang w:val="en-US" w:eastAsia="zh-CN" w:bidi="ar"/>
                <w14:textFill>
                  <w14:solidFill>
                    <w14:schemeClr w14:val="tx1"/>
                  </w14:solidFill>
                </w14:textFill>
              </w:rPr>
              <w:t>)</w:t>
            </w:r>
          </w:p>
        </w:tc>
      </w:tr>
    </w:tbl>
    <w:p w14:paraId="67C7E39E">
      <w:pPr>
        <w:pStyle w:val="7"/>
        <w:keepNext w:val="0"/>
        <w:keepLines w:val="0"/>
        <w:widowControl/>
        <w:suppressLineNumbers w:val="0"/>
        <w:spacing w:before="0" w:beforeAutospacing="1" w:after="0" w:afterAutospacing="1"/>
        <w:ind w:left="0" w:right="0"/>
        <w:rPr>
          <w:rFonts w:ascii="Times New Roman" w:hAnsi="Times New Roman" w:eastAsia="宋体"/>
        </w:rPr>
      </w:pPr>
      <w:r>
        <w:rPr>
          <w:rFonts w:ascii="Times New Roman" w:hAnsi="Times New Roman" w:eastAsia="宋体"/>
        </w:rPr>
        <w:t>Analysis:</w:t>
      </w:r>
      <w:r>
        <w:rPr>
          <w:rFonts w:ascii="Times New Roman" w:hAnsi="Times New Roman" w:eastAsia="宋体"/>
        </w:rPr>
        <w:br w:type="textWrapping"/>
      </w:r>
      <w:r>
        <w:rPr>
          <w:rFonts w:ascii="Times New Roman" w:hAnsi="Times New Roman" w:eastAsia="宋体"/>
        </w:rPr>
        <w:t>The results in Table 6 demonstrate the necessity of our conditional mechanism:</w:t>
      </w:r>
    </w:p>
    <w:p w14:paraId="6CB6E2AE">
      <w:pPr>
        <w:pStyle w:val="7"/>
        <w:keepNext w:val="0"/>
        <w:keepLines w:val="0"/>
        <w:widowControl/>
        <w:numPr>
          <w:ilvl w:val="0"/>
          <w:numId w:val="10"/>
        </w:numPr>
        <w:suppressLineNumbers w:val="0"/>
        <w:spacing w:before="0" w:beforeAutospacing="1" w:after="0" w:afterAutospacing="1"/>
        <w:ind w:left="420" w:leftChars="0" w:right="0" w:hanging="420" w:firstLineChars="0"/>
        <w:rPr>
          <w:rFonts w:ascii="Times New Roman" w:hAnsi="Times New Roman" w:eastAsia="宋体"/>
        </w:rPr>
      </w:pPr>
      <w:r>
        <w:rPr>
          <w:rFonts w:ascii="Times New Roman" w:hAnsi="Times New Roman" w:eastAsia="宋体"/>
        </w:rPr>
        <w:t>Fragility of Hard Filtering: Directly removing items rejected by the LLM consistently hurts performance (dropping to ~0.218). Error analysis shows that while LLMs are good at general reasoning, they suffer from a 16% False Negative Rate on domain-specific implicit correlations (e.g., specific brand matches that look semantically unrelated).</w:t>
      </w:r>
    </w:p>
    <w:p w14:paraId="3CB84945">
      <w:pPr>
        <w:pStyle w:val="7"/>
        <w:keepNext w:val="0"/>
        <w:keepLines w:val="0"/>
        <w:widowControl/>
        <w:numPr>
          <w:ilvl w:val="0"/>
          <w:numId w:val="11"/>
        </w:numPr>
        <w:suppressLineNumbers w:val="0"/>
        <w:spacing w:before="0" w:beforeAutospacing="1" w:after="0" w:afterAutospacing="1"/>
        <w:ind w:left="420" w:leftChars="0" w:right="0" w:hanging="420" w:firstLineChars="0"/>
        <w:rPr>
          <w:rFonts w:hint="eastAsia" w:ascii="Times New Roman" w:hAnsi="Times New Roman" w:eastAsia="宋体"/>
        </w:rPr>
      </w:pPr>
      <w:r>
        <w:rPr>
          <w:rFonts w:ascii="Times New Roman" w:hAnsi="Times New Roman" w:eastAsia="宋体"/>
        </w:rPr>
        <w:t>Effectiveness of Soft Demotion: Our Conditional RRF (wneg=0.3) successfully mitigates this issue. By "demoting" rather than "deleting" potential negatives, we allow the strong structural priors from the Router to rescue falsely rejected items. Meanwhile, the boosted weight for positive reasoning (wpos=0.5) helps valid long-tail items surface to the top, achieving the best overall performance (0.2306).</w:t>
      </w:r>
    </w:p>
    <w:p w14:paraId="5216A104">
      <w:pPr>
        <w:pStyle w:val="4"/>
        <w:keepNext w:val="0"/>
        <w:keepLines w:val="0"/>
        <w:widowControl/>
        <w:suppressLineNumbers w:val="0"/>
        <w:rPr>
          <w:rFonts w:hint="eastAsia" w:ascii="Times New Roman" w:hAnsi="Times New Roman" w:eastAsia="宋体"/>
        </w:rPr>
      </w:pPr>
      <w:r>
        <w:rPr>
          <w:rFonts w:hint="eastAsia" w:ascii="Times New Roman" w:hAnsi="Times New Roman" w:eastAsia="宋体"/>
        </w:rPr>
        <w:t>5. CONCLUSION AND FUTURE WORK</w:t>
      </w:r>
    </w:p>
    <w:p w14:paraId="6333C969">
      <w:pPr>
        <w:rPr>
          <w:rFonts w:hint="eastAsia" w:ascii="Times New Roman" w:hAnsi="Times New Roman" w:eastAsia="宋体" w:cstheme="minorBidi"/>
          <w:kern w:val="0"/>
          <w:sz w:val="24"/>
          <w:szCs w:val="24"/>
          <w:lang w:val="en-US" w:eastAsia="zh-CN" w:bidi="ar"/>
        </w:rPr>
      </w:pPr>
      <w:r>
        <w:rPr>
          <w:rFonts w:hint="eastAsia" w:ascii="Times New Roman" w:hAnsi="Times New Roman" w:eastAsia="宋体" w:cstheme="minorBidi"/>
          <w:kern w:val="0"/>
          <w:sz w:val="24"/>
          <w:szCs w:val="24"/>
          <w:lang w:val="en-US" w:eastAsia="zh-CN" w:bidi="ar"/>
        </w:rPr>
        <w:t>In this work, we presented ASC-Rec, a novel cascaded framework designed to bridge the chasm between structural collaborative filtering and semantic reasoning. Recognizing that neither ID-based models nor LLMs can singly capture the full spectrum of user intent, we introduced an "Expansion-Compression" paradigm. By constructing a multi-view expert pool and employing an Attention-based Router, we successfully expanded the retrieval boundary, capturing diverse user needs from structural habits to explicit searches.</w:t>
      </w:r>
    </w:p>
    <w:p w14:paraId="61869403">
      <w:pPr>
        <w:rPr>
          <w:rFonts w:hint="eastAsia" w:ascii="Times New Roman" w:hAnsi="Times New Roman" w:eastAsia="宋体"/>
        </w:rPr>
      </w:pPr>
    </w:p>
    <w:p w14:paraId="59C544D9">
      <w:pPr>
        <w:rPr>
          <w:rFonts w:hint="eastAsia" w:ascii="Times New Roman" w:hAnsi="Times New Roman" w:eastAsia="宋体" w:cstheme="minorBidi"/>
          <w:kern w:val="0"/>
          <w:sz w:val="24"/>
          <w:szCs w:val="24"/>
          <w:lang w:val="en-US" w:eastAsia="zh-CN" w:bidi="ar"/>
        </w:rPr>
      </w:pPr>
      <w:r>
        <w:rPr>
          <w:rFonts w:hint="eastAsia" w:ascii="Times New Roman" w:hAnsi="Times New Roman" w:eastAsia="宋体" w:cstheme="minorBidi"/>
          <w:kern w:val="0"/>
          <w:sz w:val="24"/>
          <w:szCs w:val="24"/>
          <w:lang w:val="en-US" w:eastAsia="zh-CN" w:bidi="ar"/>
        </w:rPr>
        <w:t>Crucially, we identified a critical limitation in applying LLMs for recommendation: the propensity for hallucinations and false negatives, which we termed "Sycophancy" and "Collaborative Blindness." To address this, we transformed the role of the LLM from a direct ranker to a Semantic Compressor. Our proposed Conditional RRF strategy—featuring a "Soft Demotion" mechanism—successfully suppresses semantic noise without discarding valid structural priors. Extensive experiments on Amazon Beauty, Sports, and Toys datasets demonstrate that ASC-Rec not only achieves state-of-the-art performance but also effectively shifts the "Golden Ratio" of relevant items from the tail to the head of the ranking list, maximizing information density in limited exposure slots.</w:t>
      </w:r>
    </w:p>
    <w:p w14:paraId="62AB2426">
      <w:pPr>
        <w:rPr>
          <w:rFonts w:hint="eastAsia" w:ascii="Times New Roman" w:hAnsi="Times New Roman" w:eastAsia="宋体"/>
        </w:rPr>
      </w:pPr>
    </w:p>
    <w:p w14:paraId="2BC89D2C">
      <w:pPr>
        <w:rPr>
          <w:rFonts w:hint="eastAsia" w:ascii="Times New Roman" w:hAnsi="Times New Roman" w:eastAsia="宋体" w:cstheme="minorBidi"/>
          <w:kern w:val="0"/>
          <w:sz w:val="24"/>
          <w:szCs w:val="24"/>
          <w:lang w:val="en-US" w:eastAsia="zh-CN" w:bidi="ar"/>
        </w:rPr>
      </w:pPr>
      <w:r>
        <w:rPr>
          <w:rFonts w:hint="eastAsia" w:ascii="Times New Roman" w:hAnsi="Times New Roman" w:eastAsia="宋体" w:cstheme="minorBidi"/>
          <w:kern w:val="0"/>
          <w:sz w:val="24"/>
          <w:szCs w:val="24"/>
          <w:lang w:val="en-US" w:eastAsia="zh-CN" w:bidi="ar"/>
        </w:rPr>
        <w:t>Future Work. We plan to extend this research in three directions:</w:t>
      </w:r>
    </w:p>
    <w:p w14:paraId="2DE76DD9">
      <w:pPr>
        <w:rPr>
          <w:rFonts w:hint="eastAsia" w:ascii="Times New Roman" w:hAnsi="Times New Roman" w:eastAsia="宋体" w:cstheme="minorBidi"/>
          <w:kern w:val="0"/>
          <w:sz w:val="24"/>
          <w:szCs w:val="24"/>
          <w:lang w:val="en-US" w:eastAsia="zh-CN" w:bidi="ar"/>
        </w:rPr>
      </w:pPr>
      <w:r>
        <w:rPr>
          <w:rFonts w:hint="eastAsia" w:ascii="Times New Roman" w:hAnsi="Times New Roman" w:eastAsia="宋体" w:cstheme="minorBidi"/>
          <w:kern w:val="0"/>
          <w:sz w:val="24"/>
          <w:szCs w:val="24"/>
          <w:lang w:val="en-US" w:eastAsia="zh-CN" w:bidi="ar"/>
        </w:rPr>
        <w:t>1.  End-to-End Fine-tuning: Currently, the LLM functions as a frozen inference engine. We aim to explore parameter-efficient fine-tuning (e.g., LoRA) to align the LLM's reasoning more closely with domain-specific collaborative signals.</w:t>
      </w:r>
    </w:p>
    <w:p w14:paraId="1BD47E2A">
      <w:pPr>
        <w:rPr>
          <w:rFonts w:hint="eastAsia" w:ascii="Times New Roman" w:hAnsi="Times New Roman" w:eastAsia="宋体" w:cstheme="minorBidi"/>
          <w:kern w:val="0"/>
          <w:sz w:val="24"/>
          <w:szCs w:val="24"/>
          <w:lang w:val="en-US" w:eastAsia="zh-CN" w:bidi="ar"/>
        </w:rPr>
      </w:pPr>
      <w:r>
        <w:rPr>
          <w:rFonts w:hint="eastAsia" w:ascii="Times New Roman" w:hAnsi="Times New Roman" w:eastAsia="宋体" w:cstheme="minorBidi"/>
          <w:kern w:val="0"/>
          <w:sz w:val="24"/>
          <w:szCs w:val="24"/>
          <w:lang w:val="en-US" w:eastAsia="zh-CN" w:bidi="ar"/>
        </w:rPr>
        <w:t>2.  Multimodal Expansion: Incorporating visual signals (product images) into the expert pool to address cases where text descriptions are ambiguous.</w:t>
      </w:r>
    </w:p>
    <w:p w14:paraId="6463901D">
      <w:pPr>
        <w:rPr>
          <w:rFonts w:ascii="Times New Roman" w:hAnsi="Times New Roman" w:eastAsia="宋体"/>
        </w:rPr>
      </w:pPr>
      <w:r>
        <w:rPr>
          <w:rFonts w:hint="eastAsia" w:ascii="Times New Roman" w:hAnsi="Times New Roman" w:eastAsia="宋体" w:cstheme="minorBidi"/>
          <w:kern w:val="0"/>
          <w:sz w:val="24"/>
          <w:szCs w:val="24"/>
          <w:lang w:val="en-US" w:eastAsia="zh-CN" w:bidi="ar"/>
        </w:rPr>
        <w:t>3.  Reinforcement Learning for Routing: Replacing the supervised router with a Reinforcement Learning agent to optimize for long-term user satisfaction and diversity beyond immediate click-through rates.</w:t>
      </w:r>
    </w:p>
    <w:p w14:paraId="75DFAE1E">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D4A7EB"/>
    <w:multiLevelType w:val="singleLevel"/>
    <w:tmpl w:val="BED4A7EB"/>
    <w:lvl w:ilvl="0" w:tentative="0">
      <w:start w:val="1"/>
      <w:numFmt w:val="bullet"/>
      <w:lvlText w:val=""/>
      <w:lvlJc w:val="left"/>
      <w:pPr>
        <w:ind w:left="420" w:leftChars="0" w:hanging="420" w:firstLineChars="0"/>
      </w:pPr>
      <w:rPr>
        <w:rFonts w:hint="default" w:ascii="Wingdings" w:hAnsi="Wingdings" w:cs="Wingdings"/>
        <w:sz w:val="10"/>
        <w:szCs w:val="10"/>
      </w:rPr>
    </w:lvl>
  </w:abstractNum>
  <w:abstractNum w:abstractNumId="1">
    <w:nsid w:val="C7DDC028"/>
    <w:multiLevelType w:val="singleLevel"/>
    <w:tmpl w:val="C7DDC028"/>
    <w:lvl w:ilvl="0" w:tentative="0">
      <w:start w:val="1"/>
      <w:numFmt w:val="bullet"/>
      <w:lvlText w:val=""/>
      <w:lvlJc w:val="left"/>
      <w:pPr>
        <w:ind w:left="420" w:leftChars="0" w:hanging="420" w:firstLineChars="0"/>
      </w:pPr>
      <w:rPr>
        <w:rFonts w:hint="default" w:ascii="Wingdings" w:hAnsi="Wingdings" w:cs="Wingdings"/>
        <w:sz w:val="10"/>
        <w:szCs w:val="10"/>
      </w:rPr>
    </w:lvl>
  </w:abstractNum>
  <w:abstractNum w:abstractNumId="2">
    <w:nsid w:val="D379EA72"/>
    <w:multiLevelType w:val="singleLevel"/>
    <w:tmpl w:val="D379EA72"/>
    <w:lvl w:ilvl="0" w:tentative="0">
      <w:start w:val="1"/>
      <w:numFmt w:val="bullet"/>
      <w:lvlText w:val=""/>
      <w:lvlJc w:val="left"/>
      <w:pPr>
        <w:ind w:left="420" w:leftChars="0" w:hanging="420" w:firstLineChars="0"/>
      </w:pPr>
      <w:rPr>
        <w:rFonts w:hint="default" w:ascii="Wingdings" w:hAnsi="Wingdings" w:cs="Wingdings"/>
        <w:sz w:val="10"/>
        <w:szCs w:val="10"/>
      </w:rPr>
    </w:lvl>
  </w:abstractNum>
  <w:abstractNum w:abstractNumId="3">
    <w:nsid w:val="DF807CDB"/>
    <w:multiLevelType w:val="singleLevel"/>
    <w:tmpl w:val="DF807CDB"/>
    <w:lvl w:ilvl="0" w:tentative="0">
      <w:start w:val="1"/>
      <w:numFmt w:val="bullet"/>
      <w:lvlText w:val=""/>
      <w:lvlJc w:val="left"/>
      <w:pPr>
        <w:ind w:left="420" w:leftChars="0" w:hanging="420" w:firstLineChars="0"/>
      </w:pPr>
      <w:rPr>
        <w:rFonts w:hint="default" w:ascii="Wingdings" w:hAnsi="Wingdings" w:cs="Wingdings"/>
        <w:sz w:val="10"/>
        <w:szCs w:val="10"/>
      </w:rPr>
    </w:lvl>
  </w:abstractNum>
  <w:abstractNum w:abstractNumId="4">
    <w:nsid w:val="F28A7A1A"/>
    <w:multiLevelType w:val="singleLevel"/>
    <w:tmpl w:val="F28A7A1A"/>
    <w:lvl w:ilvl="0" w:tentative="0">
      <w:start w:val="1"/>
      <w:numFmt w:val="bullet"/>
      <w:lvlText w:val=""/>
      <w:lvlJc w:val="left"/>
      <w:pPr>
        <w:ind w:left="420" w:leftChars="0" w:hanging="420" w:firstLineChars="0"/>
      </w:pPr>
      <w:rPr>
        <w:rFonts w:hint="default" w:ascii="Wingdings" w:hAnsi="Wingdings" w:cs="Wingdings"/>
        <w:sz w:val="10"/>
        <w:szCs w:val="10"/>
      </w:rPr>
    </w:lvl>
  </w:abstractNum>
  <w:abstractNum w:abstractNumId="5">
    <w:nsid w:val="2258750C"/>
    <w:multiLevelType w:val="singleLevel"/>
    <w:tmpl w:val="2258750C"/>
    <w:lvl w:ilvl="0" w:tentative="0">
      <w:start w:val="1"/>
      <w:numFmt w:val="bullet"/>
      <w:lvlText w:val=""/>
      <w:lvlJc w:val="left"/>
      <w:pPr>
        <w:ind w:left="420" w:leftChars="0" w:hanging="420" w:firstLineChars="0"/>
      </w:pPr>
      <w:rPr>
        <w:rFonts w:hint="default" w:ascii="Wingdings" w:hAnsi="Wingdings" w:cs="Wingdings"/>
        <w:sz w:val="10"/>
        <w:szCs w:val="10"/>
      </w:rPr>
    </w:lvl>
  </w:abstractNum>
  <w:abstractNum w:abstractNumId="6">
    <w:nsid w:val="34DBDD82"/>
    <w:multiLevelType w:val="singleLevel"/>
    <w:tmpl w:val="34DBDD82"/>
    <w:lvl w:ilvl="0" w:tentative="0">
      <w:start w:val="1"/>
      <w:numFmt w:val="bullet"/>
      <w:lvlText w:val=""/>
      <w:lvlJc w:val="left"/>
      <w:pPr>
        <w:ind w:left="420" w:leftChars="0" w:hanging="420" w:firstLineChars="0"/>
      </w:pPr>
      <w:rPr>
        <w:rFonts w:hint="default" w:ascii="Wingdings" w:hAnsi="Wingdings" w:cs="Wingdings"/>
        <w:sz w:val="10"/>
        <w:szCs w:val="10"/>
      </w:rPr>
    </w:lvl>
  </w:abstractNum>
  <w:abstractNum w:abstractNumId="7">
    <w:nsid w:val="4B9B0533"/>
    <w:multiLevelType w:val="singleLevel"/>
    <w:tmpl w:val="4B9B0533"/>
    <w:lvl w:ilvl="0" w:tentative="0">
      <w:start w:val="1"/>
      <w:numFmt w:val="bullet"/>
      <w:lvlText w:val=""/>
      <w:lvlJc w:val="left"/>
      <w:pPr>
        <w:ind w:left="420" w:leftChars="0" w:hanging="420" w:firstLineChars="0"/>
      </w:pPr>
      <w:rPr>
        <w:rFonts w:hint="default" w:ascii="Wingdings" w:hAnsi="Wingdings" w:cs="Wingdings"/>
        <w:sz w:val="10"/>
        <w:szCs w:val="10"/>
      </w:rPr>
    </w:lvl>
  </w:abstractNum>
  <w:abstractNum w:abstractNumId="8">
    <w:nsid w:val="5FE18A59"/>
    <w:multiLevelType w:val="singleLevel"/>
    <w:tmpl w:val="5FE18A59"/>
    <w:lvl w:ilvl="0" w:tentative="0">
      <w:start w:val="1"/>
      <w:numFmt w:val="bullet"/>
      <w:lvlText w:val=""/>
      <w:lvlJc w:val="left"/>
      <w:pPr>
        <w:ind w:left="420" w:leftChars="0" w:hanging="420" w:firstLineChars="0"/>
      </w:pPr>
      <w:rPr>
        <w:rFonts w:hint="default" w:ascii="Wingdings" w:hAnsi="Wingdings" w:cs="Wingdings"/>
        <w:sz w:val="10"/>
        <w:szCs w:val="10"/>
      </w:rPr>
    </w:lvl>
  </w:abstractNum>
  <w:abstractNum w:abstractNumId="9">
    <w:nsid w:val="727D4462"/>
    <w:multiLevelType w:val="singleLevel"/>
    <w:tmpl w:val="727D4462"/>
    <w:lvl w:ilvl="0" w:tentative="0">
      <w:start w:val="1"/>
      <w:numFmt w:val="bullet"/>
      <w:lvlText w:val=""/>
      <w:lvlJc w:val="left"/>
      <w:pPr>
        <w:ind w:left="420" w:leftChars="0" w:hanging="420" w:firstLineChars="0"/>
      </w:pPr>
      <w:rPr>
        <w:rFonts w:hint="default" w:ascii="Wingdings" w:hAnsi="Wingdings" w:cs="Wingdings"/>
        <w:sz w:val="10"/>
        <w:szCs w:val="10"/>
      </w:rPr>
    </w:lvl>
  </w:abstractNum>
  <w:abstractNum w:abstractNumId="10">
    <w:nsid w:val="72C05882"/>
    <w:multiLevelType w:val="singleLevel"/>
    <w:tmpl w:val="72C05882"/>
    <w:lvl w:ilvl="0" w:tentative="0">
      <w:start w:val="1"/>
      <w:numFmt w:val="bullet"/>
      <w:lvlText w:val=""/>
      <w:lvlJc w:val="left"/>
      <w:pPr>
        <w:ind w:left="420" w:leftChars="0" w:hanging="420" w:firstLineChars="0"/>
      </w:pPr>
      <w:rPr>
        <w:rFonts w:hint="default" w:ascii="Wingdings" w:hAnsi="Wingdings" w:cs="Wingdings"/>
        <w:sz w:val="10"/>
        <w:szCs w:val="10"/>
      </w:rPr>
    </w:lvl>
  </w:abstractNum>
  <w:num w:numId="1">
    <w:abstractNumId w:val="4"/>
  </w:num>
  <w:num w:numId="2">
    <w:abstractNumId w:val="9"/>
  </w:num>
  <w:num w:numId="3">
    <w:abstractNumId w:val="8"/>
  </w:num>
  <w:num w:numId="4">
    <w:abstractNumId w:val="1"/>
  </w:num>
  <w:num w:numId="5">
    <w:abstractNumId w:val="5"/>
  </w:num>
  <w:num w:numId="6">
    <w:abstractNumId w:val="7"/>
  </w:num>
  <w:num w:numId="7">
    <w:abstractNumId w:val="3"/>
  </w:num>
  <w:num w:numId="8">
    <w:abstractNumId w:val="0"/>
  </w:num>
  <w:num w:numId="9">
    <w:abstractNumId w:val="10"/>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8D13B2"/>
    <w:rsid w:val="20EA1A41"/>
    <w:rsid w:val="41F72149"/>
    <w:rsid w:val="4DD179B7"/>
    <w:rsid w:val="638D13B2"/>
    <w:rsid w:val="65FD2A50"/>
    <w:rsid w:val="669B0ED4"/>
    <w:rsid w:val="7E162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paragraph" w:customStyle="1" w:styleId="13">
    <w:name w:val="First Paragraph"/>
    <w:basedOn w:val="5"/>
    <w:next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1390</Words>
  <Characters>8686</Characters>
  <Lines>0</Lines>
  <Paragraphs>0</Paragraphs>
  <TotalTime>8</TotalTime>
  <ScaleCrop>false</ScaleCrop>
  <LinksUpToDate>false</LinksUpToDate>
  <CharactersWithSpaces>10026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2026-01-28T22:09:00Z</dcterms:created>
  <dc:creator>E.N.Nidhogg</dc:creator>
  <cp:lastModifiedBy>E.N.Nidhogg</cp:lastModifiedBy>
  <dcterms:modified xsi:type="dcterms:W3CDTF">2026-03-06T10:03:15Z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3116EBC258C1499FBE10000B4238DDDB_11</vt:lpwstr>
  </property>
  <property fmtid="{D5CDD505-2E9C-101B-9397-08002B2CF9AE}" pid="4" name="KSOTemplateDocerSaveRecord">
    <vt:lpwstr>eyJoZGlkIjoiOWUzMjUzYzE3ODk3N2E1MDY1ZjFmMjg5OWRkYWVhMDciLCJ1c2VySWQiOiIzNzM3MzYyNTYifQ==</vt:lpwstr>
  </property>
</Properties>
</file>